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51" w:type="dxa"/>
        <w:tblInd w:w="-1033" w:type="dxa"/>
        <w:tblLayout w:type="fixed"/>
        <w:tblLook w:val="0000" w:firstRow="0" w:lastRow="0" w:firstColumn="0" w:lastColumn="0" w:noHBand="0" w:noVBand="0"/>
      </w:tblPr>
      <w:tblGrid>
        <w:gridCol w:w="1321"/>
        <w:gridCol w:w="720"/>
        <w:gridCol w:w="8910"/>
      </w:tblGrid>
      <w:tr w:rsidR="00EE0C17" w:rsidRPr="00AE72FC" w14:paraId="6AA5DF84" w14:textId="77777777" w:rsidTr="00077C7E">
        <w:trPr>
          <w:trHeight w:val="2325"/>
        </w:trPr>
        <w:tc>
          <w:tcPr>
            <w:tcW w:w="2041" w:type="dxa"/>
            <w:gridSpan w:val="2"/>
            <w:tcBorders>
              <w:top w:val="single" w:sz="6" w:space="0" w:color="000000"/>
              <w:left w:val="single" w:sz="6" w:space="0" w:color="000000"/>
              <w:bottom w:val="single" w:sz="6" w:space="0" w:color="000000"/>
              <w:right w:val="single" w:sz="4" w:space="0" w:color="auto"/>
            </w:tcBorders>
          </w:tcPr>
          <w:p w14:paraId="4AD8C436" w14:textId="77777777" w:rsidR="00EE0C17" w:rsidRPr="00AE72FC" w:rsidRDefault="00EE0C17" w:rsidP="00EE0C17">
            <w:pPr>
              <w:pStyle w:val="a3"/>
              <w:jc w:val="center"/>
              <w:rPr>
                <w:color w:val="auto"/>
                <w:sz w:val="20"/>
              </w:rPr>
            </w:pPr>
            <w:bookmarkStart w:id="0" w:name="_GoBack"/>
            <w:bookmarkEnd w:id="0"/>
            <w:r w:rsidRPr="00AE72FC">
              <w:rPr>
                <w:noProof/>
                <w:color w:val="auto"/>
              </w:rPr>
              <w:drawing>
                <wp:inline distT="0" distB="0" distL="0" distR="0" wp14:anchorId="2010AD8D" wp14:editId="3ADEC108">
                  <wp:extent cx="1089964" cy="1412235"/>
                  <wp:effectExtent l="0" t="0" r="0" b="0"/>
                  <wp:docPr id="2" name="Рисунок 2" descr="Изображение выглядит как человек, мужчина, галстук, стен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Ефремов Евгений_официальное_фот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561" cy="1419487"/>
                          </a:xfrm>
                          <a:prstGeom prst="rect">
                            <a:avLst/>
                          </a:prstGeom>
                        </pic:spPr>
                      </pic:pic>
                    </a:graphicData>
                  </a:graphic>
                </wp:inline>
              </w:drawing>
            </w:r>
          </w:p>
        </w:tc>
        <w:tc>
          <w:tcPr>
            <w:tcW w:w="8910" w:type="dxa"/>
            <w:tcBorders>
              <w:top w:val="single" w:sz="6" w:space="0" w:color="000000"/>
              <w:left w:val="single" w:sz="4" w:space="0" w:color="auto"/>
              <w:bottom w:val="single" w:sz="6" w:space="0" w:color="000000"/>
              <w:right w:val="single" w:sz="6" w:space="0" w:color="000000"/>
            </w:tcBorders>
          </w:tcPr>
          <w:p w14:paraId="78EC3ACF" w14:textId="77777777" w:rsidR="00EE0C17" w:rsidRPr="00AE72FC" w:rsidRDefault="00EE0C17" w:rsidP="00EE0C17">
            <w:pPr>
              <w:widowControl w:val="0"/>
              <w:tabs>
                <w:tab w:val="left" w:pos="360"/>
              </w:tabs>
              <w:ind w:left="360" w:right="-2" w:hanging="360"/>
              <w:jc w:val="center"/>
              <w:rPr>
                <w:color w:val="auto"/>
                <w:sz w:val="20"/>
                <w:szCs w:val="20"/>
              </w:rPr>
            </w:pPr>
            <w:r w:rsidRPr="00AE72FC">
              <w:rPr>
                <w:color w:val="auto"/>
                <w:sz w:val="20"/>
              </w:rPr>
              <w:t>Резюме Ефремова Евгения Петровича</w:t>
            </w:r>
            <w:r w:rsidRPr="00AE72FC">
              <w:rPr>
                <w:color w:val="auto"/>
                <w:sz w:val="20"/>
                <w:szCs w:val="20"/>
              </w:rPr>
              <w:t xml:space="preserve"> </w:t>
            </w:r>
          </w:p>
          <w:p w14:paraId="19990652" w14:textId="77777777" w:rsidR="00EE0C17" w:rsidRPr="00AE72FC" w:rsidRDefault="00EE0C17" w:rsidP="00EE0C17">
            <w:pPr>
              <w:widowControl w:val="0"/>
              <w:tabs>
                <w:tab w:val="left" w:pos="360"/>
              </w:tabs>
              <w:ind w:left="360" w:right="-2" w:hanging="360"/>
              <w:jc w:val="center"/>
              <w:rPr>
                <w:color w:val="auto"/>
                <w:sz w:val="20"/>
                <w:szCs w:val="20"/>
              </w:rPr>
            </w:pPr>
          </w:p>
          <w:p w14:paraId="0CA72446" w14:textId="77777777" w:rsidR="00EE0C17" w:rsidRPr="0068112E" w:rsidRDefault="00EE0C17" w:rsidP="00EE0C17">
            <w:pPr>
              <w:widowControl w:val="0"/>
              <w:tabs>
                <w:tab w:val="left" w:pos="360"/>
              </w:tabs>
              <w:ind w:left="360" w:right="-2" w:hanging="360"/>
              <w:jc w:val="center"/>
              <w:rPr>
                <w:rStyle w:val="a5"/>
                <w:color w:val="auto"/>
                <w:sz w:val="20"/>
                <w:szCs w:val="20"/>
              </w:rPr>
            </w:pPr>
            <w:r w:rsidRPr="00BE16AD">
              <w:rPr>
                <w:color w:val="auto"/>
                <w:sz w:val="20"/>
                <w:szCs w:val="20"/>
                <w:lang w:val="fr-FR"/>
              </w:rPr>
              <w:t>e</w:t>
            </w:r>
            <w:r w:rsidRPr="0068112E">
              <w:rPr>
                <w:color w:val="auto"/>
                <w:sz w:val="20"/>
                <w:szCs w:val="20"/>
              </w:rPr>
              <w:t>-</w:t>
            </w:r>
            <w:r w:rsidRPr="00BE16AD">
              <w:rPr>
                <w:color w:val="auto"/>
                <w:sz w:val="20"/>
                <w:szCs w:val="20"/>
                <w:lang w:val="fr-FR"/>
              </w:rPr>
              <w:t>mail</w:t>
            </w:r>
            <w:r w:rsidRPr="0068112E">
              <w:rPr>
                <w:color w:val="auto"/>
                <w:sz w:val="20"/>
                <w:szCs w:val="20"/>
              </w:rPr>
              <w:t xml:space="preserve">: </w:t>
            </w:r>
            <w:hyperlink r:id="rId7" w:history="1">
              <w:r w:rsidRPr="00BE16AD">
                <w:rPr>
                  <w:rStyle w:val="a5"/>
                  <w:color w:val="auto"/>
                  <w:sz w:val="20"/>
                  <w:szCs w:val="20"/>
                  <w:lang w:val="fr-FR"/>
                </w:rPr>
                <w:t>evgen</w:t>
              </w:r>
              <w:r w:rsidRPr="0068112E">
                <w:rPr>
                  <w:rStyle w:val="a5"/>
                  <w:color w:val="auto"/>
                  <w:sz w:val="20"/>
                  <w:szCs w:val="20"/>
                </w:rPr>
                <w:t>.</w:t>
              </w:r>
              <w:r w:rsidRPr="00BE16AD">
                <w:rPr>
                  <w:rStyle w:val="a5"/>
                  <w:color w:val="auto"/>
                  <w:sz w:val="20"/>
                  <w:szCs w:val="20"/>
                  <w:lang w:val="fr-FR"/>
                </w:rPr>
                <w:t>efremov</w:t>
              </w:r>
              <w:r w:rsidRPr="0068112E">
                <w:rPr>
                  <w:rStyle w:val="a5"/>
                  <w:color w:val="auto"/>
                  <w:sz w:val="20"/>
                  <w:szCs w:val="20"/>
                </w:rPr>
                <w:t>@</w:t>
              </w:r>
              <w:r w:rsidRPr="00BE16AD">
                <w:rPr>
                  <w:rStyle w:val="a5"/>
                  <w:color w:val="auto"/>
                  <w:sz w:val="20"/>
                  <w:szCs w:val="20"/>
                  <w:lang w:val="fr-FR"/>
                </w:rPr>
                <w:t>gmail</w:t>
              </w:r>
              <w:r w:rsidRPr="0068112E">
                <w:rPr>
                  <w:rStyle w:val="a5"/>
                  <w:color w:val="auto"/>
                  <w:sz w:val="20"/>
                  <w:szCs w:val="20"/>
                </w:rPr>
                <w:t>.</w:t>
              </w:r>
              <w:r w:rsidRPr="00BE16AD">
                <w:rPr>
                  <w:rStyle w:val="a5"/>
                  <w:color w:val="auto"/>
                  <w:sz w:val="20"/>
                  <w:szCs w:val="20"/>
                  <w:lang w:val="fr-FR"/>
                </w:rPr>
                <w:t>com</w:t>
              </w:r>
            </w:hyperlink>
          </w:p>
          <w:p w14:paraId="03275ADD" w14:textId="77777777" w:rsidR="00EE0C17" w:rsidRPr="0068112E" w:rsidRDefault="005D4EC4" w:rsidP="00EE0C17">
            <w:pPr>
              <w:widowControl w:val="0"/>
              <w:tabs>
                <w:tab w:val="left" w:pos="360"/>
              </w:tabs>
              <w:ind w:left="360" w:right="-2" w:hanging="360"/>
              <w:jc w:val="center"/>
              <w:rPr>
                <w:color w:val="auto"/>
                <w:sz w:val="20"/>
                <w:szCs w:val="20"/>
              </w:rPr>
            </w:pPr>
            <w:hyperlink r:id="rId8" w:history="1">
              <w:r w:rsidR="00EE0C17" w:rsidRPr="00511EF2">
                <w:rPr>
                  <w:rStyle w:val="a5"/>
                  <w:sz w:val="20"/>
                  <w:szCs w:val="20"/>
                  <w:lang w:val="fr-FR"/>
                </w:rPr>
                <w:t>https</w:t>
              </w:r>
              <w:r w:rsidR="00EE0C17" w:rsidRPr="0068112E">
                <w:rPr>
                  <w:rStyle w:val="a5"/>
                  <w:sz w:val="20"/>
                  <w:szCs w:val="20"/>
                </w:rPr>
                <w:t>://</w:t>
              </w:r>
              <w:r w:rsidR="00EE0C17" w:rsidRPr="00511EF2">
                <w:rPr>
                  <w:rStyle w:val="a5"/>
                  <w:sz w:val="20"/>
                  <w:szCs w:val="20"/>
                  <w:lang w:val="fr-FR"/>
                </w:rPr>
                <w:t>www</w:t>
              </w:r>
              <w:r w:rsidR="00EE0C17" w:rsidRPr="0068112E">
                <w:rPr>
                  <w:rStyle w:val="a5"/>
                  <w:sz w:val="20"/>
                  <w:szCs w:val="20"/>
                </w:rPr>
                <w:t>.</w:t>
              </w:r>
              <w:r w:rsidR="00EE0C17" w:rsidRPr="00511EF2">
                <w:rPr>
                  <w:rStyle w:val="a5"/>
                  <w:sz w:val="20"/>
                  <w:szCs w:val="20"/>
                  <w:lang w:val="fr-FR"/>
                </w:rPr>
                <w:t>proz</w:t>
              </w:r>
              <w:r w:rsidR="00EE0C17" w:rsidRPr="0068112E">
                <w:rPr>
                  <w:rStyle w:val="a5"/>
                  <w:sz w:val="20"/>
                  <w:szCs w:val="20"/>
                </w:rPr>
                <w:t>.</w:t>
              </w:r>
              <w:r w:rsidR="00EE0C17" w:rsidRPr="00511EF2">
                <w:rPr>
                  <w:rStyle w:val="a5"/>
                  <w:sz w:val="20"/>
                  <w:szCs w:val="20"/>
                  <w:lang w:val="fr-FR"/>
                </w:rPr>
                <w:t>com</w:t>
              </w:r>
              <w:r w:rsidR="00EE0C17" w:rsidRPr="0068112E">
                <w:rPr>
                  <w:rStyle w:val="a5"/>
                  <w:sz w:val="20"/>
                  <w:szCs w:val="20"/>
                </w:rPr>
                <w:t>/</w:t>
              </w:r>
              <w:r w:rsidR="00EE0C17" w:rsidRPr="00511EF2">
                <w:rPr>
                  <w:rStyle w:val="a5"/>
                  <w:sz w:val="20"/>
                  <w:szCs w:val="20"/>
                  <w:lang w:val="fr-FR"/>
                </w:rPr>
                <w:t>translator</w:t>
              </w:r>
              <w:r w:rsidR="00EE0C17" w:rsidRPr="0068112E">
                <w:rPr>
                  <w:rStyle w:val="a5"/>
                  <w:sz w:val="20"/>
                  <w:szCs w:val="20"/>
                </w:rPr>
                <w:t>/936341</w:t>
              </w:r>
            </w:hyperlink>
          </w:p>
          <w:p w14:paraId="753820FE" w14:textId="77777777" w:rsidR="00EE0C17" w:rsidRPr="00AE72FC" w:rsidRDefault="00EE0C17" w:rsidP="00EE0C17">
            <w:pPr>
              <w:ind w:left="400" w:right="200"/>
              <w:jc w:val="center"/>
              <w:rPr>
                <w:rStyle w:val="a5"/>
                <w:color w:val="auto"/>
                <w:sz w:val="20"/>
                <w:szCs w:val="20"/>
              </w:rPr>
            </w:pPr>
            <w:r w:rsidRPr="00AE72FC">
              <w:rPr>
                <w:color w:val="auto"/>
                <w:sz w:val="20"/>
                <w:szCs w:val="20"/>
              </w:rPr>
              <w:t xml:space="preserve">Отзывы клиентов: </w:t>
            </w:r>
            <w:hyperlink r:id="rId9" w:history="1">
              <w:r w:rsidRPr="00AE72FC">
                <w:rPr>
                  <w:rStyle w:val="a5"/>
                  <w:sz w:val="20"/>
                  <w:szCs w:val="20"/>
                </w:rPr>
                <w:t>https://www.proz.com/feedback-card/936341</w:t>
              </w:r>
            </w:hyperlink>
          </w:p>
          <w:p w14:paraId="0556B68D" w14:textId="77777777" w:rsidR="00EE0C17" w:rsidRPr="00AE72FC" w:rsidRDefault="00EE0C17" w:rsidP="00EE0C17">
            <w:pPr>
              <w:ind w:left="400" w:right="200"/>
              <w:jc w:val="center"/>
              <w:rPr>
                <w:color w:val="auto"/>
                <w:sz w:val="20"/>
                <w:szCs w:val="20"/>
              </w:rPr>
            </w:pPr>
            <w:r w:rsidRPr="00AE72FC">
              <w:rPr>
                <w:color w:val="auto"/>
                <w:sz w:val="20"/>
                <w:szCs w:val="20"/>
              </w:rPr>
              <w:t>skype: evgen.efremov.biz</w:t>
            </w:r>
          </w:p>
        </w:tc>
      </w:tr>
      <w:tr w:rsidR="003F1FC2" w:rsidRPr="00AE72FC" w14:paraId="323F9D44" w14:textId="77777777" w:rsidTr="00DC36E0">
        <w:tc>
          <w:tcPr>
            <w:tcW w:w="1321" w:type="dxa"/>
            <w:tcBorders>
              <w:top w:val="single" w:sz="6" w:space="0" w:color="000000"/>
              <w:left w:val="single" w:sz="6" w:space="0" w:color="000000"/>
              <w:bottom w:val="single" w:sz="6" w:space="0" w:color="000000"/>
              <w:right w:val="single" w:sz="6" w:space="0" w:color="000000"/>
            </w:tcBorders>
          </w:tcPr>
          <w:p w14:paraId="787CAFCE" w14:textId="77777777" w:rsidR="003F1FC2" w:rsidRPr="00AE72FC" w:rsidRDefault="003F1FC2" w:rsidP="003F1FC2">
            <w:pPr>
              <w:keepNext/>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Цель</w:t>
            </w:r>
          </w:p>
        </w:tc>
        <w:tc>
          <w:tcPr>
            <w:tcW w:w="9630" w:type="dxa"/>
            <w:gridSpan w:val="2"/>
            <w:tcBorders>
              <w:top w:val="single" w:sz="6" w:space="0" w:color="000000"/>
              <w:left w:val="single" w:sz="6" w:space="0" w:color="000000"/>
              <w:bottom w:val="single" w:sz="6" w:space="0" w:color="000000"/>
              <w:right w:val="single" w:sz="6" w:space="0" w:color="000000"/>
            </w:tcBorders>
          </w:tcPr>
          <w:p w14:paraId="62715E68" w14:textId="1AE777B5" w:rsidR="003F1FC2" w:rsidRPr="00AE72FC" w:rsidRDefault="00DC36E0" w:rsidP="003F1FC2">
            <w:pPr>
              <w:widowControl w:val="0"/>
              <w:tabs>
                <w:tab w:val="left" w:pos="360"/>
              </w:tabs>
              <w:ind w:left="360" w:right="-2" w:hanging="360"/>
              <w:jc w:val="both"/>
              <w:rPr>
                <w:color w:val="auto"/>
                <w:sz w:val="20"/>
                <w:szCs w:val="20"/>
              </w:rPr>
            </w:pPr>
            <w:r w:rsidRPr="00AE72FC">
              <w:rPr>
                <w:color w:val="auto"/>
                <w:sz w:val="20"/>
                <w:szCs w:val="20"/>
              </w:rPr>
              <w:t xml:space="preserve">-     </w:t>
            </w:r>
            <w:r w:rsidR="003F1FC2" w:rsidRPr="00AE72FC">
              <w:rPr>
                <w:color w:val="auto"/>
                <w:sz w:val="20"/>
                <w:szCs w:val="20"/>
              </w:rPr>
              <w:t>Предлагаю услуги устн</w:t>
            </w:r>
            <w:r w:rsidR="00076CA8" w:rsidRPr="00AE72FC">
              <w:rPr>
                <w:color w:val="auto"/>
                <w:sz w:val="20"/>
                <w:szCs w:val="20"/>
              </w:rPr>
              <w:t>ого переводчика (фр</w:t>
            </w:r>
            <w:r w:rsidR="008B4830">
              <w:rPr>
                <w:color w:val="auto"/>
                <w:sz w:val="20"/>
                <w:szCs w:val="20"/>
              </w:rPr>
              <w:t>анцузского, английского и украинского</w:t>
            </w:r>
            <w:r w:rsidR="00076CA8" w:rsidRPr="00AE72FC">
              <w:rPr>
                <w:color w:val="auto"/>
                <w:sz w:val="20"/>
                <w:szCs w:val="20"/>
              </w:rPr>
              <w:t xml:space="preserve"> язык</w:t>
            </w:r>
            <w:r w:rsidR="008B4830">
              <w:rPr>
                <w:color w:val="auto"/>
                <w:sz w:val="20"/>
                <w:szCs w:val="20"/>
              </w:rPr>
              <w:t>ов</w:t>
            </w:r>
            <w:r w:rsidR="00076CA8" w:rsidRPr="00AE72FC">
              <w:rPr>
                <w:color w:val="auto"/>
                <w:sz w:val="20"/>
                <w:szCs w:val="20"/>
              </w:rPr>
              <w:t>)</w:t>
            </w:r>
            <w:r w:rsidRPr="00AE72FC">
              <w:rPr>
                <w:color w:val="auto"/>
                <w:sz w:val="20"/>
                <w:szCs w:val="20"/>
              </w:rPr>
              <w:t xml:space="preserve">, координатора </w:t>
            </w:r>
            <w:r w:rsidR="00402E6B" w:rsidRPr="00AE72FC">
              <w:rPr>
                <w:color w:val="auto"/>
                <w:sz w:val="20"/>
                <w:szCs w:val="20"/>
              </w:rPr>
              <w:t xml:space="preserve">переводческих </w:t>
            </w:r>
            <w:r w:rsidRPr="00AE72FC">
              <w:rPr>
                <w:color w:val="auto"/>
                <w:sz w:val="20"/>
                <w:szCs w:val="20"/>
              </w:rPr>
              <w:t>проектов, представителя</w:t>
            </w:r>
            <w:r w:rsidR="00076CA8" w:rsidRPr="00AE72FC">
              <w:rPr>
                <w:color w:val="auto"/>
                <w:sz w:val="20"/>
                <w:szCs w:val="20"/>
              </w:rPr>
              <w:t xml:space="preserve"> </w:t>
            </w:r>
            <w:r w:rsidR="00402E6B" w:rsidRPr="00AE72FC">
              <w:rPr>
                <w:color w:val="auto"/>
                <w:sz w:val="20"/>
                <w:szCs w:val="20"/>
              </w:rPr>
              <w:t>компании</w:t>
            </w:r>
            <w:r w:rsidR="00736909">
              <w:rPr>
                <w:color w:val="auto"/>
                <w:sz w:val="20"/>
                <w:szCs w:val="20"/>
              </w:rPr>
              <w:t xml:space="preserve">. Проживаю в г.Париж, Франция. </w:t>
            </w:r>
          </w:p>
        </w:tc>
      </w:tr>
      <w:tr w:rsidR="003F1FC2" w:rsidRPr="00AE72FC" w14:paraId="4AE63E25" w14:textId="77777777" w:rsidTr="00DC36E0">
        <w:trPr>
          <w:trHeight w:val="561"/>
        </w:trPr>
        <w:tc>
          <w:tcPr>
            <w:tcW w:w="1321" w:type="dxa"/>
            <w:tcBorders>
              <w:top w:val="single" w:sz="6" w:space="0" w:color="000000"/>
              <w:left w:val="single" w:sz="6" w:space="0" w:color="000000"/>
              <w:bottom w:val="single" w:sz="6" w:space="0" w:color="000000"/>
              <w:right w:val="single" w:sz="6" w:space="0" w:color="000000"/>
            </w:tcBorders>
          </w:tcPr>
          <w:p w14:paraId="4D80F93E" w14:textId="77777777" w:rsidR="003F1FC2" w:rsidRPr="00AE72FC" w:rsidRDefault="003F1FC2"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Образование</w:t>
            </w:r>
          </w:p>
        </w:tc>
        <w:tc>
          <w:tcPr>
            <w:tcW w:w="9630" w:type="dxa"/>
            <w:gridSpan w:val="2"/>
            <w:tcBorders>
              <w:top w:val="single" w:sz="6" w:space="0" w:color="000000"/>
              <w:left w:val="single" w:sz="6" w:space="0" w:color="000000"/>
              <w:bottom w:val="single" w:sz="6" w:space="0" w:color="000000"/>
              <w:right w:val="single" w:sz="6" w:space="0" w:color="000000"/>
            </w:tcBorders>
          </w:tcPr>
          <w:p w14:paraId="67E69A8F" w14:textId="11D293FA" w:rsidR="00DE339E" w:rsidRPr="005420D3" w:rsidRDefault="00DE339E" w:rsidP="00DE339E">
            <w:pPr>
              <w:widowControl w:val="0"/>
              <w:tabs>
                <w:tab w:val="left" w:pos="360"/>
              </w:tabs>
              <w:ind w:left="360" w:right="-2" w:hanging="360"/>
              <w:jc w:val="both"/>
              <w:rPr>
                <w:color w:val="auto"/>
                <w:sz w:val="20"/>
                <w:szCs w:val="20"/>
              </w:rPr>
            </w:pPr>
            <w:r w:rsidRPr="00AE72FC">
              <w:rPr>
                <w:color w:val="auto"/>
                <w:sz w:val="20"/>
                <w:szCs w:val="20"/>
              </w:rPr>
              <w:t>-</w:t>
            </w:r>
            <w:r w:rsidR="003F1FC2" w:rsidRPr="00AE72FC">
              <w:rPr>
                <w:color w:val="auto"/>
                <w:sz w:val="20"/>
                <w:szCs w:val="20"/>
              </w:rPr>
              <w:tab/>
              <w:t>Киевский национальный университет им. Т.</w:t>
            </w:r>
            <w:r w:rsidR="00826FF2">
              <w:rPr>
                <w:color w:val="auto"/>
                <w:sz w:val="20"/>
                <w:szCs w:val="20"/>
              </w:rPr>
              <w:t>Г.</w:t>
            </w:r>
            <w:r w:rsidR="003F1FC2" w:rsidRPr="00AE72FC">
              <w:rPr>
                <w:color w:val="auto"/>
                <w:sz w:val="20"/>
                <w:szCs w:val="20"/>
              </w:rPr>
              <w:t>Шевченк</w:t>
            </w:r>
            <w:r w:rsidR="00826FF2">
              <w:rPr>
                <w:color w:val="auto"/>
                <w:sz w:val="20"/>
                <w:szCs w:val="20"/>
              </w:rPr>
              <w:t>о</w:t>
            </w:r>
            <w:r w:rsidR="003F1FC2" w:rsidRPr="00AE72FC">
              <w:rPr>
                <w:color w:val="auto"/>
                <w:sz w:val="20"/>
                <w:szCs w:val="20"/>
              </w:rPr>
              <w:t xml:space="preserve">, факультет переводчиков (направление </w:t>
            </w:r>
            <w:r w:rsidR="00941383" w:rsidRPr="00AE72FC">
              <w:rPr>
                <w:color w:val="auto"/>
                <w:sz w:val="20"/>
                <w:szCs w:val="20"/>
              </w:rPr>
              <w:t>–</w:t>
            </w:r>
            <w:r w:rsidR="003F1FC2" w:rsidRPr="00AE72FC">
              <w:rPr>
                <w:color w:val="auto"/>
                <w:sz w:val="20"/>
                <w:szCs w:val="20"/>
              </w:rPr>
              <w:t xml:space="preserve"> устный</w:t>
            </w:r>
            <w:r w:rsidR="00941383" w:rsidRPr="00AE72FC">
              <w:rPr>
                <w:color w:val="auto"/>
                <w:sz w:val="20"/>
                <w:szCs w:val="20"/>
              </w:rPr>
              <w:t xml:space="preserve"> перевод</w:t>
            </w:r>
            <w:r w:rsidR="003F1FC2" w:rsidRPr="00AE72FC">
              <w:rPr>
                <w:color w:val="auto"/>
                <w:sz w:val="20"/>
                <w:szCs w:val="20"/>
              </w:rPr>
              <w:t xml:space="preserve">), выпускник 2003 года (специалист), </w:t>
            </w:r>
            <w:r w:rsidR="003F1FC2" w:rsidRPr="00AE72FC">
              <w:rPr>
                <w:b/>
                <w:color w:val="auto"/>
                <w:sz w:val="20"/>
                <w:szCs w:val="20"/>
              </w:rPr>
              <w:t>французский (первый и любимый), английский языки.</w:t>
            </w:r>
            <w:r w:rsidR="005420D3">
              <w:rPr>
                <w:b/>
                <w:color w:val="auto"/>
                <w:sz w:val="20"/>
                <w:szCs w:val="20"/>
                <w:lang w:val="uk-UA"/>
              </w:rPr>
              <w:t xml:space="preserve"> Рабочие яз</w:t>
            </w:r>
            <w:r w:rsidR="005420D3">
              <w:rPr>
                <w:b/>
                <w:color w:val="auto"/>
                <w:sz w:val="20"/>
                <w:szCs w:val="20"/>
              </w:rPr>
              <w:t xml:space="preserve">ыки: французский, английский, украинский, русский. </w:t>
            </w:r>
          </w:p>
          <w:p w14:paraId="14C45464" w14:textId="18C36431" w:rsidR="003F1FC2" w:rsidRPr="00AE72FC" w:rsidRDefault="00DE339E" w:rsidP="00DE339E">
            <w:pPr>
              <w:widowControl w:val="0"/>
              <w:tabs>
                <w:tab w:val="left" w:pos="360"/>
              </w:tabs>
              <w:ind w:left="360" w:right="-2" w:hanging="360"/>
              <w:jc w:val="both"/>
              <w:rPr>
                <w:color w:val="auto"/>
                <w:sz w:val="20"/>
                <w:szCs w:val="20"/>
              </w:rPr>
            </w:pPr>
            <w:r w:rsidRPr="00AE72FC">
              <w:rPr>
                <w:color w:val="auto"/>
                <w:sz w:val="20"/>
                <w:szCs w:val="20"/>
              </w:rPr>
              <w:t>-  Межрегиональная академия управления персоналом, международной экономики и бизнеса, г.Киев., незаконченное высшее</w:t>
            </w:r>
          </w:p>
        </w:tc>
      </w:tr>
      <w:tr w:rsidR="003F1FC2" w:rsidRPr="00AE72FC" w14:paraId="47126AAE" w14:textId="77777777" w:rsidTr="00DC36E0">
        <w:trPr>
          <w:trHeight w:val="336"/>
        </w:trPr>
        <w:tc>
          <w:tcPr>
            <w:tcW w:w="1321" w:type="dxa"/>
            <w:tcBorders>
              <w:top w:val="single" w:sz="6" w:space="0" w:color="000000"/>
              <w:left w:val="single" w:sz="6" w:space="0" w:color="000000"/>
              <w:bottom w:val="single" w:sz="6" w:space="0" w:color="000000"/>
              <w:right w:val="single" w:sz="6" w:space="0" w:color="000000"/>
            </w:tcBorders>
          </w:tcPr>
          <w:p w14:paraId="7DEAE5A8" w14:textId="7AD3DEED" w:rsidR="003F1FC2" w:rsidRPr="00AE72FC" w:rsidRDefault="00AE72FC" w:rsidP="003F1FC2">
            <w:pPr>
              <w:keepNext/>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ДР</w:t>
            </w:r>
          </w:p>
        </w:tc>
        <w:tc>
          <w:tcPr>
            <w:tcW w:w="9630" w:type="dxa"/>
            <w:gridSpan w:val="2"/>
            <w:tcBorders>
              <w:top w:val="single" w:sz="6" w:space="0" w:color="000000"/>
              <w:left w:val="single" w:sz="6" w:space="0" w:color="000000"/>
              <w:bottom w:val="single" w:sz="6" w:space="0" w:color="000000"/>
              <w:right w:val="single" w:sz="6" w:space="0" w:color="000000"/>
            </w:tcBorders>
          </w:tcPr>
          <w:p w14:paraId="37796487" w14:textId="283042E2" w:rsidR="003F1FC2" w:rsidRPr="00AE72FC" w:rsidRDefault="00DC36E0" w:rsidP="003F1FC2">
            <w:pPr>
              <w:widowControl w:val="0"/>
              <w:tabs>
                <w:tab w:val="left" w:pos="360"/>
              </w:tabs>
              <w:ind w:left="360" w:right="-2" w:hanging="360"/>
              <w:jc w:val="both"/>
              <w:rPr>
                <w:color w:val="auto"/>
                <w:sz w:val="20"/>
                <w:szCs w:val="20"/>
              </w:rPr>
            </w:pPr>
            <w:r w:rsidRPr="00AE72FC">
              <w:rPr>
                <w:color w:val="auto"/>
                <w:sz w:val="20"/>
                <w:szCs w:val="20"/>
              </w:rPr>
              <w:t xml:space="preserve">-     </w:t>
            </w:r>
            <w:r w:rsidR="003F1FC2" w:rsidRPr="00AE72FC">
              <w:rPr>
                <w:color w:val="auto"/>
                <w:sz w:val="20"/>
                <w:szCs w:val="20"/>
              </w:rPr>
              <w:t>23.07.81</w:t>
            </w:r>
            <w:r w:rsidR="00402E6B" w:rsidRPr="00AE72FC">
              <w:rPr>
                <w:color w:val="auto"/>
                <w:sz w:val="20"/>
                <w:szCs w:val="20"/>
              </w:rPr>
              <w:t xml:space="preserve"> (</w:t>
            </w:r>
            <w:r w:rsidR="003B01FD">
              <w:rPr>
                <w:color w:val="auto"/>
                <w:sz w:val="20"/>
                <w:szCs w:val="20"/>
                <w:lang w:val="fr-FR"/>
              </w:rPr>
              <w:t>4</w:t>
            </w:r>
            <w:r w:rsidR="00511EF2">
              <w:rPr>
                <w:color w:val="auto"/>
                <w:sz w:val="20"/>
                <w:szCs w:val="20"/>
                <w:lang w:val="uk-UA"/>
              </w:rPr>
              <w:t>2</w:t>
            </w:r>
            <w:r w:rsidR="00402E6B" w:rsidRPr="00AE72FC">
              <w:rPr>
                <w:color w:val="auto"/>
                <w:sz w:val="20"/>
                <w:szCs w:val="20"/>
              </w:rPr>
              <w:t xml:space="preserve"> </w:t>
            </w:r>
            <w:r w:rsidR="00FB7CE9">
              <w:rPr>
                <w:color w:val="auto"/>
                <w:sz w:val="20"/>
                <w:szCs w:val="20"/>
                <w:lang w:val="uk-UA"/>
              </w:rPr>
              <w:t>год</w:t>
            </w:r>
            <w:r w:rsidR="00511EF2">
              <w:rPr>
                <w:color w:val="auto"/>
                <w:sz w:val="20"/>
                <w:szCs w:val="20"/>
                <w:lang w:val="uk-UA"/>
              </w:rPr>
              <w:t>а</w:t>
            </w:r>
            <w:r w:rsidR="00402E6B" w:rsidRPr="00AE72FC">
              <w:rPr>
                <w:color w:val="auto"/>
                <w:sz w:val="20"/>
                <w:szCs w:val="20"/>
              </w:rPr>
              <w:t>)</w:t>
            </w:r>
          </w:p>
        </w:tc>
      </w:tr>
      <w:tr w:rsidR="000645CF" w:rsidRPr="00AE72FC" w14:paraId="779205DC" w14:textId="77777777" w:rsidTr="00DC36E0">
        <w:trPr>
          <w:trHeight w:val="336"/>
        </w:trPr>
        <w:tc>
          <w:tcPr>
            <w:tcW w:w="1321" w:type="dxa"/>
            <w:tcBorders>
              <w:top w:val="single" w:sz="6" w:space="0" w:color="000000"/>
              <w:left w:val="single" w:sz="6" w:space="0" w:color="000000"/>
              <w:bottom w:val="single" w:sz="6" w:space="0" w:color="000000"/>
              <w:right w:val="single" w:sz="6" w:space="0" w:color="000000"/>
            </w:tcBorders>
          </w:tcPr>
          <w:p w14:paraId="289374AC" w14:textId="77777777" w:rsidR="000645CF" w:rsidRPr="00AE72FC" w:rsidRDefault="000645CF" w:rsidP="003F1FC2">
            <w:pPr>
              <w:keepNext/>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О себе</w:t>
            </w:r>
          </w:p>
        </w:tc>
        <w:tc>
          <w:tcPr>
            <w:tcW w:w="9630" w:type="dxa"/>
            <w:gridSpan w:val="2"/>
            <w:tcBorders>
              <w:top w:val="single" w:sz="6" w:space="0" w:color="000000"/>
              <w:left w:val="single" w:sz="6" w:space="0" w:color="000000"/>
              <w:bottom w:val="single" w:sz="6" w:space="0" w:color="000000"/>
              <w:right w:val="single" w:sz="6" w:space="0" w:color="000000"/>
            </w:tcBorders>
          </w:tcPr>
          <w:p w14:paraId="3BEFADB2" w14:textId="77777777" w:rsidR="000645CF" w:rsidRPr="00AE72FC" w:rsidRDefault="000645CF" w:rsidP="00B02938">
            <w:pPr>
              <w:widowControl w:val="0"/>
              <w:tabs>
                <w:tab w:val="left" w:pos="430"/>
              </w:tabs>
              <w:ind w:left="-20" w:right="-2" w:firstLine="180"/>
              <w:jc w:val="both"/>
              <w:rPr>
                <w:color w:val="auto"/>
                <w:sz w:val="20"/>
                <w:szCs w:val="20"/>
              </w:rPr>
            </w:pPr>
            <w:r w:rsidRPr="00AE72FC">
              <w:rPr>
                <w:color w:val="auto"/>
                <w:sz w:val="20"/>
                <w:szCs w:val="20"/>
              </w:rPr>
              <w:t>Умение быстро вникать и разбираться в новой теме, изучать новые процессы и взаимосвязи.</w:t>
            </w:r>
          </w:p>
          <w:p w14:paraId="74E75CE1" w14:textId="48808AB6" w:rsidR="000645CF" w:rsidRPr="00AE72FC" w:rsidRDefault="000645CF" w:rsidP="00B02938">
            <w:pPr>
              <w:widowControl w:val="0"/>
              <w:tabs>
                <w:tab w:val="left" w:pos="430"/>
              </w:tabs>
              <w:ind w:left="-20" w:right="-2" w:firstLine="180"/>
              <w:jc w:val="both"/>
              <w:rPr>
                <w:color w:val="auto"/>
                <w:sz w:val="20"/>
                <w:szCs w:val="20"/>
              </w:rPr>
            </w:pPr>
            <w:r w:rsidRPr="00AE72FC">
              <w:rPr>
                <w:color w:val="auto"/>
                <w:sz w:val="20"/>
                <w:szCs w:val="20"/>
              </w:rPr>
              <w:t>Хорошие навыки представительства</w:t>
            </w:r>
            <w:r w:rsidR="00511EF2">
              <w:rPr>
                <w:color w:val="auto"/>
                <w:sz w:val="20"/>
                <w:szCs w:val="20"/>
              </w:rPr>
              <w:t xml:space="preserve">, </w:t>
            </w:r>
            <w:r w:rsidRPr="00AE72FC">
              <w:rPr>
                <w:color w:val="auto"/>
                <w:sz w:val="20"/>
                <w:szCs w:val="20"/>
              </w:rPr>
              <w:t>посредничества (человек-медиатор), координации процессов, работы с контрагентами. В работе требуется элемент креативности, возможности действовать в известной степени самостоятельно, внедрять свои идеи и подходы.</w:t>
            </w:r>
          </w:p>
          <w:p w14:paraId="6AE30E0F" w14:textId="77206476" w:rsidR="000645CF" w:rsidRPr="00FB7CE9" w:rsidRDefault="000645CF" w:rsidP="00B02938">
            <w:pPr>
              <w:widowControl w:val="0"/>
              <w:tabs>
                <w:tab w:val="left" w:pos="430"/>
              </w:tabs>
              <w:ind w:left="-20" w:right="-2" w:firstLine="180"/>
              <w:jc w:val="both"/>
              <w:rPr>
                <w:color w:val="auto"/>
                <w:sz w:val="20"/>
                <w:szCs w:val="20"/>
              </w:rPr>
            </w:pPr>
            <w:r w:rsidRPr="00AE72FC">
              <w:rPr>
                <w:color w:val="auto"/>
                <w:sz w:val="20"/>
                <w:szCs w:val="20"/>
              </w:rPr>
              <w:t>Склонность к проектной работе (3-6 месяцев)</w:t>
            </w:r>
            <w:r w:rsidR="002D2477">
              <w:rPr>
                <w:color w:val="auto"/>
                <w:sz w:val="20"/>
                <w:szCs w:val="20"/>
                <w:lang w:val="uk-UA"/>
              </w:rPr>
              <w:t>.</w:t>
            </w:r>
          </w:p>
          <w:p w14:paraId="239F4C10" w14:textId="56670FD5" w:rsidR="000645CF" w:rsidRPr="00AE72FC" w:rsidRDefault="000645CF" w:rsidP="00B02938">
            <w:pPr>
              <w:widowControl w:val="0"/>
              <w:tabs>
                <w:tab w:val="left" w:pos="430"/>
              </w:tabs>
              <w:ind w:left="-20" w:right="-2" w:firstLine="180"/>
              <w:jc w:val="both"/>
              <w:rPr>
                <w:color w:val="auto"/>
                <w:sz w:val="20"/>
                <w:szCs w:val="20"/>
              </w:rPr>
            </w:pPr>
            <w:r w:rsidRPr="00AE72FC">
              <w:rPr>
                <w:color w:val="auto"/>
                <w:sz w:val="20"/>
                <w:szCs w:val="20"/>
              </w:rPr>
              <w:t>Усидчив, могу глубоко погрузится в тему, ориентироваться в деталях.</w:t>
            </w:r>
          </w:p>
          <w:p w14:paraId="3135C9F8" w14:textId="77777777" w:rsidR="00B02938" w:rsidRPr="00AE72FC" w:rsidRDefault="000645CF" w:rsidP="00B02938">
            <w:pPr>
              <w:widowControl w:val="0"/>
              <w:tabs>
                <w:tab w:val="left" w:pos="430"/>
              </w:tabs>
              <w:ind w:left="-20" w:right="-2" w:firstLine="180"/>
              <w:jc w:val="both"/>
              <w:rPr>
                <w:color w:val="auto"/>
                <w:sz w:val="20"/>
                <w:szCs w:val="20"/>
              </w:rPr>
            </w:pPr>
            <w:r w:rsidRPr="00AE72FC">
              <w:rPr>
                <w:color w:val="auto"/>
                <w:sz w:val="20"/>
                <w:szCs w:val="20"/>
              </w:rPr>
              <w:t>Склонен скорее к общению с людьми, поездкам, созданию и поддержанию связей, чем к постоянной работе за компьютером.</w:t>
            </w:r>
            <w:r w:rsidR="00B02938" w:rsidRPr="00AE72FC">
              <w:rPr>
                <w:color w:val="auto"/>
                <w:sz w:val="20"/>
                <w:szCs w:val="20"/>
              </w:rPr>
              <w:t xml:space="preserve"> Я ответственен, довожу дела до конца, у меня высокий уровень самоорганизации. Работать со мной приятно, на моё слово можно положиться.</w:t>
            </w:r>
          </w:p>
        </w:tc>
      </w:tr>
      <w:tr w:rsidR="008074BC" w:rsidRPr="00AE72FC" w14:paraId="5C09AE94" w14:textId="77777777" w:rsidTr="00DC36E0">
        <w:trPr>
          <w:cantSplit/>
          <w:trHeight w:val="327"/>
        </w:trPr>
        <w:tc>
          <w:tcPr>
            <w:tcW w:w="1321" w:type="dxa"/>
            <w:tcBorders>
              <w:top w:val="single" w:sz="6" w:space="0" w:color="000000"/>
              <w:left w:val="single" w:sz="6" w:space="0" w:color="000000"/>
              <w:bottom w:val="single" w:sz="6" w:space="0" w:color="000000"/>
              <w:right w:val="single" w:sz="4" w:space="0" w:color="000000"/>
            </w:tcBorders>
          </w:tcPr>
          <w:p w14:paraId="37F7AFCD" w14:textId="77777777" w:rsidR="008074BC" w:rsidRPr="00AE72FC" w:rsidRDefault="008074BC"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В активах</w:t>
            </w:r>
          </w:p>
        </w:tc>
        <w:tc>
          <w:tcPr>
            <w:tcW w:w="9630" w:type="dxa"/>
            <w:gridSpan w:val="2"/>
            <w:tcBorders>
              <w:top w:val="single" w:sz="4" w:space="0" w:color="000000"/>
              <w:left w:val="single" w:sz="4" w:space="0" w:color="000000"/>
              <w:bottom w:val="single" w:sz="4" w:space="0" w:color="000000"/>
              <w:right w:val="single" w:sz="6" w:space="0" w:color="000000"/>
            </w:tcBorders>
          </w:tcPr>
          <w:p w14:paraId="34200E16" w14:textId="7FEC67DE" w:rsidR="008074BC" w:rsidRPr="00AE72FC" w:rsidRDefault="008074BC" w:rsidP="000645CF">
            <w:pPr>
              <w:widowControl w:val="0"/>
              <w:ind w:firstLine="160"/>
              <w:rPr>
                <w:color w:val="auto"/>
                <w:sz w:val="20"/>
                <w:szCs w:val="20"/>
              </w:rPr>
            </w:pPr>
            <w:r w:rsidRPr="00AE72FC">
              <w:rPr>
                <w:color w:val="auto"/>
                <w:sz w:val="20"/>
                <w:szCs w:val="20"/>
              </w:rPr>
              <w:t xml:space="preserve">Переводы Министру обороны Конго, </w:t>
            </w:r>
            <w:r w:rsidR="00E3254B">
              <w:rPr>
                <w:sz w:val="20"/>
                <w:szCs w:val="20"/>
              </w:rPr>
              <w:t xml:space="preserve">Министрам сельского хозяйства Республики Конго, Демократической Республики Конго, Республики </w:t>
            </w:r>
            <w:r w:rsidR="00E3254B" w:rsidRPr="00371A49">
              <w:rPr>
                <w:sz w:val="20"/>
                <w:szCs w:val="20"/>
              </w:rPr>
              <w:t>Кот-д'Ивуар</w:t>
            </w:r>
            <w:r w:rsidR="00E3254B">
              <w:rPr>
                <w:sz w:val="20"/>
                <w:szCs w:val="20"/>
              </w:rPr>
              <w:t xml:space="preserve">, </w:t>
            </w:r>
            <w:r w:rsidR="00E3254B" w:rsidRPr="00AE72FC">
              <w:rPr>
                <w:color w:val="auto"/>
                <w:sz w:val="20"/>
                <w:szCs w:val="20"/>
              </w:rPr>
              <w:t xml:space="preserve">Послу Франции в Украине, </w:t>
            </w:r>
            <w:r w:rsidRPr="00AE72FC">
              <w:rPr>
                <w:color w:val="auto"/>
                <w:sz w:val="20"/>
                <w:szCs w:val="20"/>
              </w:rPr>
              <w:t>Президенту WAPES (</w:t>
            </w:r>
            <w:r w:rsidRPr="00AE72FC">
              <w:rPr>
                <w:bCs/>
                <w:color w:val="auto"/>
                <w:sz w:val="20"/>
                <w:szCs w:val="20"/>
              </w:rPr>
              <w:t>World Association of Public Employment Service</w:t>
            </w:r>
            <w:r w:rsidRPr="00AE72FC">
              <w:rPr>
                <w:color w:val="auto"/>
                <w:sz w:val="20"/>
                <w:szCs w:val="20"/>
              </w:rPr>
              <w:t>), Янни Хрисомалису</w:t>
            </w:r>
            <w:r w:rsidR="00511EF2">
              <w:rPr>
                <w:color w:val="auto"/>
                <w:sz w:val="20"/>
                <w:szCs w:val="20"/>
              </w:rPr>
              <w:t xml:space="preserve">, </w:t>
            </w:r>
            <w:r w:rsidRPr="00AE72FC">
              <w:rPr>
                <w:color w:val="auto"/>
                <w:sz w:val="20"/>
                <w:szCs w:val="20"/>
              </w:rPr>
              <w:t>Сами Насери (звезда Такси 1/2/3/4), Ги Мартэна (</w:t>
            </w:r>
            <w:r w:rsidR="007F3392">
              <w:rPr>
                <w:color w:val="auto"/>
                <w:sz w:val="20"/>
                <w:szCs w:val="20"/>
              </w:rPr>
              <w:t xml:space="preserve">мишленовского </w:t>
            </w:r>
            <w:r w:rsidRPr="00AE72FC">
              <w:rPr>
                <w:color w:val="auto"/>
                <w:sz w:val="20"/>
                <w:szCs w:val="20"/>
              </w:rPr>
              <w:t>французского повара</w:t>
            </w:r>
            <w:r w:rsidR="007F3392">
              <w:rPr>
                <w:color w:val="auto"/>
                <w:sz w:val="20"/>
                <w:szCs w:val="20"/>
              </w:rPr>
              <w:t xml:space="preserve">), </w:t>
            </w:r>
            <w:r w:rsidRPr="00AE72FC">
              <w:rPr>
                <w:color w:val="auto"/>
                <w:sz w:val="20"/>
                <w:szCs w:val="20"/>
              </w:rPr>
              <w:t>Жана Мишеля Жарра (концертный тур в Киеве)</w:t>
            </w:r>
            <w:r w:rsidR="00736C21">
              <w:rPr>
                <w:color w:val="auto"/>
                <w:sz w:val="20"/>
                <w:szCs w:val="20"/>
              </w:rPr>
              <w:t>, Олега Сенцова (украинского режиссера)</w:t>
            </w:r>
            <w:r w:rsidR="00511EF2">
              <w:rPr>
                <w:color w:val="auto"/>
                <w:sz w:val="20"/>
                <w:szCs w:val="20"/>
              </w:rPr>
              <w:t>, Владимира Зеленского</w:t>
            </w:r>
          </w:p>
          <w:p w14:paraId="4CC927D3" w14:textId="320821DD" w:rsidR="008074BC" w:rsidRPr="00511EF2" w:rsidRDefault="008074BC" w:rsidP="000645CF">
            <w:pPr>
              <w:widowControl w:val="0"/>
              <w:ind w:firstLine="160"/>
              <w:rPr>
                <w:color w:val="auto"/>
                <w:sz w:val="20"/>
                <w:szCs w:val="20"/>
              </w:rPr>
            </w:pPr>
            <w:r w:rsidRPr="00AE72FC">
              <w:rPr>
                <w:b/>
                <w:color w:val="auto"/>
                <w:sz w:val="20"/>
                <w:szCs w:val="20"/>
              </w:rPr>
              <w:t>Синхрон для</w:t>
            </w:r>
            <w:r w:rsidRPr="00AE72FC">
              <w:rPr>
                <w:color w:val="auto"/>
                <w:sz w:val="20"/>
                <w:szCs w:val="20"/>
              </w:rPr>
              <w:t xml:space="preserve"> конференции Renault, Международного Союза Общественного Транспорта, Международной ассоциации женщин-предпринимателей</w:t>
            </w:r>
            <w:r w:rsidR="00736C21">
              <w:rPr>
                <w:color w:val="auto"/>
                <w:sz w:val="20"/>
                <w:szCs w:val="20"/>
              </w:rPr>
              <w:t xml:space="preserve">, </w:t>
            </w:r>
            <w:r w:rsidR="00511EF2">
              <w:rPr>
                <w:color w:val="auto"/>
                <w:sz w:val="20"/>
                <w:szCs w:val="20"/>
              </w:rPr>
              <w:t>Бельгийской ассоциации помощи женщинам, пострадавшим от насилия, Конференции по внедрению тахографов в Украине, и тд.</w:t>
            </w:r>
          </w:p>
        </w:tc>
      </w:tr>
      <w:tr w:rsidR="008074BC" w:rsidRPr="00AE72FC" w14:paraId="3B103B25" w14:textId="77777777" w:rsidTr="00DC36E0">
        <w:trPr>
          <w:cantSplit/>
          <w:trHeight w:val="327"/>
        </w:trPr>
        <w:tc>
          <w:tcPr>
            <w:tcW w:w="1321" w:type="dxa"/>
            <w:tcBorders>
              <w:top w:val="single" w:sz="6" w:space="0" w:color="000000"/>
              <w:left w:val="single" w:sz="6" w:space="0" w:color="000000"/>
              <w:bottom w:val="single" w:sz="6" w:space="0" w:color="000000"/>
              <w:right w:val="single" w:sz="6" w:space="0" w:color="000000"/>
            </w:tcBorders>
          </w:tcPr>
          <w:p w14:paraId="7A7B574D" w14:textId="77777777" w:rsidR="008074BC" w:rsidRPr="00AE72FC" w:rsidRDefault="008074BC"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Январь 2019-апрель 2019</w:t>
            </w:r>
          </w:p>
        </w:tc>
        <w:tc>
          <w:tcPr>
            <w:tcW w:w="9630" w:type="dxa"/>
            <w:gridSpan w:val="2"/>
            <w:tcBorders>
              <w:top w:val="single" w:sz="4" w:space="0" w:color="000000"/>
              <w:left w:val="single" w:sz="6" w:space="0" w:color="000000"/>
              <w:bottom w:val="single" w:sz="4" w:space="0" w:color="000000"/>
              <w:right w:val="single" w:sz="6" w:space="0" w:color="000000"/>
            </w:tcBorders>
          </w:tcPr>
          <w:p w14:paraId="68D1289F" w14:textId="31378DA2" w:rsidR="008074BC" w:rsidRPr="00AE72FC" w:rsidRDefault="008074BC" w:rsidP="000645CF">
            <w:pPr>
              <w:widowControl w:val="0"/>
              <w:ind w:firstLine="250"/>
              <w:rPr>
                <w:color w:val="auto"/>
                <w:sz w:val="20"/>
                <w:szCs w:val="20"/>
              </w:rPr>
            </w:pPr>
            <w:bookmarkStart w:id="1" w:name="_Hlk89427109"/>
            <w:r w:rsidRPr="00AE72FC">
              <w:rPr>
                <w:color w:val="auto"/>
                <w:sz w:val="20"/>
                <w:szCs w:val="20"/>
              </w:rPr>
              <w:t>Работа переводчиком на капитальном ремонте турбогенератора ТЭС г.Джиджель, Алжир</w:t>
            </w:r>
            <w:r w:rsidR="00511EF2">
              <w:rPr>
                <w:color w:val="auto"/>
                <w:sz w:val="20"/>
                <w:szCs w:val="20"/>
              </w:rPr>
              <w:t>.</w:t>
            </w:r>
            <w:r w:rsidRPr="00AE72FC">
              <w:rPr>
                <w:color w:val="auto"/>
                <w:sz w:val="20"/>
                <w:szCs w:val="20"/>
              </w:rPr>
              <w:t xml:space="preserve"> Переводы для команд электриков, техников, специалистов по электрозащитам, трансформаторам, пуско-наладке. Освоение терминологии соответствующей технической тематики по турбинам, генератору, паровому котлу, трансформаторам, электротехнике, устный перевод на ежедневных планёрках, письменный перевод отчётной документации, официальной переписки сторон. </w:t>
            </w:r>
            <w:bookmarkEnd w:id="1"/>
          </w:p>
        </w:tc>
      </w:tr>
      <w:tr w:rsidR="00EE0C17" w:rsidRPr="00AE72FC" w14:paraId="38E2289A" w14:textId="77777777" w:rsidTr="00DC36E0">
        <w:trPr>
          <w:cantSplit/>
          <w:trHeight w:val="327"/>
        </w:trPr>
        <w:tc>
          <w:tcPr>
            <w:tcW w:w="1321" w:type="dxa"/>
            <w:tcBorders>
              <w:top w:val="single" w:sz="6" w:space="0" w:color="000000"/>
              <w:left w:val="single" w:sz="6" w:space="0" w:color="000000"/>
              <w:bottom w:val="single" w:sz="6" w:space="0" w:color="000000"/>
              <w:right w:val="single" w:sz="6" w:space="0" w:color="000000"/>
            </w:tcBorders>
          </w:tcPr>
          <w:p w14:paraId="78B9DD0B" w14:textId="77777777" w:rsidR="00EE0C17" w:rsidRPr="00AE72FC" w:rsidRDefault="00EE0C17" w:rsidP="003F1FC2">
            <w:pPr>
              <w:widowControl w:val="0"/>
              <w:ind w:right="-2"/>
              <w:jc w:val="both"/>
              <w:rPr>
                <w:rFonts w:asciiTheme="minorHAnsi" w:hAnsiTheme="minorHAnsi" w:cstheme="minorHAnsi"/>
                <w:i/>
                <w:color w:val="auto"/>
                <w:sz w:val="18"/>
                <w:szCs w:val="20"/>
                <w:u w:val="single"/>
              </w:rPr>
            </w:pPr>
            <w:r w:rsidRPr="00AE72FC">
              <w:rPr>
                <w:rFonts w:asciiTheme="minorHAnsi" w:hAnsiTheme="minorHAnsi" w:cstheme="minorHAnsi"/>
                <w:i/>
                <w:color w:val="auto"/>
                <w:sz w:val="18"/>
              </w:rPr>
              <w:t>Июль 2017 — Март 2018</w:t>
            </w:r>
          </w:p>
        </w:tc>
        <w:tc>
          <w:tcPr>
            <w:tcW w:w="9630" w:type="dxa"/>
            <w:gridSpan w:val="2"/>
            <w:tcBorders>
              <w:top w:val="single" w:sz="4" w:space="0" w:color="000000"/>
              <w:left w:val="single" w:sz="6" w:space="0" w:color="000000"/>
              <w:bottom w:val="single" w:sz="4" w:space="0" w:color="000000"/>
              <w:right w:val="single" w:sz="6" w:space="0" w:color="000000"/>
            </w:tcBorders>
          </w:tcPr>
          <w:p w14:paraId="0D61F0B3" w14:textId="10DB5E3B" w:rsidR="00EE0C17" w:rsidRPr="00AE72FC" w:rsidRDefault="00EE0C17" w:rsidP="000645CF">
            <w:pPr>
              <w:widowControl w:val="0"/>
              <w:ind w:firstLine="250"/>
              <w:rPr>
                <w:color w:val="auto"/>
                <w:sz w:val="20"/>
                <w:szCs w:val="20"/>
              </w:rPr>
            </w:pPr>
            <w:r w:rsidRPr="00AE72FC">
              <w:rPr>
                <w:color w:val="auto"/>
                <w:sz w:val="20"/>
                <w:szCs w:val="20"/>
              </w:rPr>
              <w:t>Менеджер по развитию бизнеса, переводчик</w:t>
            </w:r>
            <w:r w:rsidR="00511EF2">
              <w:rPr>
                <w:color w:val="auto"/>
                <w:sz w:val="20"/>
                <w:szCs w:val="20"/>
              </w:rPr>
              <w:t xml:space="preserve"> в компании «Евротехкат»</w:t>
            </w:r>
          </w:p>
          <w:p w14:paraId="015BC6B1" w14:textId="27F8EFC2" w:rsidR="00EE0C17" w:rsidRPr="00AE72FC" w:rsidRDefault="00EE0C17" w:rsidP="000645CF">
            <w:pPr>
              <w:widowControl w:val="0"/>
              <w:ind w:firstLine="250"/>
              <w:rPr>
                <w:color w:val="auto"/>
                <w:sz w:val="20"/>
                <w:szCs w:val="20"/>
              </w:rPr>
            </w:pPr>
            <w:r w:rsidRPr="00AE72FC">
              <w:rPr>
                <w:color w:val="auto"/>
                <w:sz w:val="20"/>
                <w:szCs w:val="20"/>
              </w:rPr>
              <w:t xml:space="preserve">Подготовка документов для заключения договоров, переводческое сопровождение контактов с французской компанией, работа с контрагентами, изучение и анализ рынка, участие в тендерах по тематике </w:t>
            </w:r>
            <w:r w:rsidR="0069714B">
              <w:rPr>
                <w:color w:val="auto"/>
                <w:sz w:val="20"/>
                <w:szCs w:val="20"/>
              </w:rPr>
              <w:t>«</w:t>
            </w:r>
            <w:r w:rsidRPr="00AE72FC">
              <w:rPr>
                <w:color w:val="auto"/>
                <w:sz w:val="20"/>
                <w:szCs w:val="20"/>
              </w:rPr>
              <w:t>регенерация и реактивация катализаторов гидроочистки</w:t>
            </w:r>
            <w:r w:rsidR="0069714B">
              <w:rPr>
                <w:color w:val="auto"/>
                <w:sz w:val="20"/>
                <w:szCs w:val="20"/>
              </w:rPr>
              <w:t>»</w:t>
            </w:r>
            <w:r w:rsidRPr="00AE72FC">
              <w:rPr>
                <w:color w:val="auto"/>
                <w:sz w:val="20"/>
                <w:szCs w:val="20"/>
              </w:rPr>
              <w:t>.</w:t>
            </w:r>
          </w:p>
        </w:tc>
      </w:tr>
      <w:tr w:rsidR="00EE0C17" w:rsidRPr="00AE72FC" w14:paraId="64AFB8EE" w14:textId="77777777" w:rsidTr="00DC36E0">
        <w:trPr>
          <w:cantSplit/>
          <w:trHeight w:val="327"/>
        </w:trPr>
        <w:tc>
          <w:tcPr>
            <w:tcW w:w="1321" w:type="dxa"/>
            <w:tcBorders>
              <w:top w:val="single" w:sz="6" w:space="0" w:color="000000"/>
              <w:left w:val="single" w:sz="6" w:space="0" w:color="000000"/>
              <w:bottom w:val="single" w:sz="6" w:space="0" w:color="000000"/>
              <w:right w:val="single" w:sz="6" w:space="0" w:color="000000"/>
            </w:tcBorders>
          </w:tcPr>
          <w:p w14:paraId="573C6D8B" w14:textId="77777777" w:rsidR="00EE0C17" w:rsidRPr="00AE72FC" w:rsidRDefault="00EE0C17" w:rsidP="003F1FC2">
            <w:pPr>
              <w:widowControl w:val="0"/>
              <w:ind w:right="-2"/>
              <w:jc w:val="both"/>
              <w:rPr>
                <w:rFonts w:asciiTheme="minorHAnsi" w:hAnsiTheme="minorHAnsi" w:cstheme="minorHAnsi"/>
                <w:i/>
                <w:color w:val="auto"/>
                <w:sz w:val="18"/>
                <w:szCs w:val="20"/>
                <w:u w:val="single"/>
              </w:rPr>
            </w:pPr>
            <w:r w:rsidRPr="00AE72FC">
              <w:rPr>
                <w:rFonts w:asciiTheme="minorHAnsi" w:hAnsiTheme="minorHAnsi" w:cstheme="minorHAnsi"/>
                <w:i/>
                <w:color w:val="auto"/>
                <w:sz w:val="18"/>
                <w:szCs w:val="20"/>
              </w:rPr>
              <w:t xml:space="preserve">Январь 2015 </w:t>
            </w:r>
            <w:r w:rsidR="00C923C0" w:rsidRPr="00AE72FC">
              <w:rPr>
                <w:rFonts w:asciiTheme="minorHAnsi" w:hAnsiTheme="minorHAnsi" w:cstheme="minorHAnsi"/>
                <w:i/>
                <w:color w:val="auto"/>
                <w:sz w:val="18"/>
                <w:szCs w:val="20"/>
              </w:rPr>
              <w:t>-</w:t>
            </w:r>
            <w:r w:rsidRPr="00AE72FC">
              <w:rPr>
                <w:rFonts w:asciiTheme="minorHAnsi" w:hAnsiTheme="minorHAnsi" w:cstheme="minorHAnsi"/>
                <w:i/>
                <w:color w:val="auto"/>
                <w:sz w:val="18"/>
                <w:szCs w:val="20"/>
              </w:rPr>
              <w:t>Июль 2017</w:t>
            </w:r>
          </w:p>
        </w:tc>
        <w:tc>
          <w:tcPr>
            <w:tcW w:w="9630" w:type="dxa"/>
            <w:gridSpan w:val="2"/>
            <w:tcBorders>
              <w:top w:val="single" w:sz="4" w:space="0" w:color="000000"/>
              <w:left w:val="single" w:sz="6" w:space="0" w:color="000000"/>
              <w:bottom w:val="single" w:sz="4" w:space="0" w:color="000000"/>
              <w:right w:val="single" w:sz="6" w:space="0" w:color="000000"/>
            </w:tcBorders>
          </w:tcPr>
          <w:p w14:paraId="44434B62" w14:textId="1412AFCF" w:rsidR="00EE0C17" w:rsidRPr="00AE72FC" w:rsidRDefault="000645CF" w:rsidP="000645CF">
            <w:pPr>
              <w:widowControl w:val="0"/>
              <w:rPr>
                <w:color w:val="auto"/>
                <w:sz w:val="20"/>
                <w:szCs w:val="20"/>
              </w:rPr>
            </w:pPr>
            <w:r w:rsidRPr="00AE72FC">
              <w:rPr>
                <w:color w:val="auto"/>
                <w:sz w:val="20"/>
                <w:szCs w:val="20"/>
              </w:rPr>
              <w:t xml:space="preserve">    </w:t>
            </w:r>
            <w:r w:rsidR="00EE0C17" w:rsidRPr="00AE72FC">
              <w:rPr>
                <w:color w:val="auto"/>
                <w:sz w:val="20"/>
                <w:szCs w:val="20"/>
              </w:rPr>
              <w:t xml:space="preserve">Французская компания </w:t>
            </w:r>
            <w:r w:rsidR="00EE0C17" w:rsidRPr="00AE72FC">
              <w:rPr>
                <w:b/>
                <w:color w:val="auto"/>
                <w:sz w:val="20"/>
                <w:szCs w:val="20"/>
              </w:rPr>
              <w:t>«Eurecat».</w:t>
            </w:r>
            <w:r w:rsidR="008074BC" w:rsidRPr="00AE72FC">
              <w:rPr>
                <w:b/>
                <w:color w:val="auto"/>
                <w:sz w:val="20"/>
                <w:szCs w:val="20"/>
              </w:rPr>
              <w:t xml:space="preserve"> </w:t>
            </w:r>
            <w:hyperlink r:id="rId10" w:history="1">
              <w:r w:rsidR="008074BC" w:rsidRPr="00AE72FC">
                <w:rPr>
                  <w:rStyle w:val="a5"/>
                  <w:sz w:val="20"/>
                  <w:szCs w:val="20"/>
                </w:rPr>
                <w:t>https://www.eurecat.com/</w:t>
              </w:r>
            </w:hyperlink>
            <w:r w:rsidR="008074BC" w:rsidRPr="00AE72FC">
              <w:rPr>
                <w:color w:val="auto"/>
                <w:sz w:val="20"/>
                <w:szCs w:val="20"/>
              </w:rPr>
              <w:t xml:space="preserve">. </w:t>
            </w:r>
            <w:r w:rsidR="00EE0C17" w:rsidRPr="00AE72FC">
              <w:rPr>
                <w:color w:val="auto"/>
                <w:sz w:val="20"/>
                <w:szCs w:val="20"/>
              </w:rPr>
              <w:t xml:space="preserve">Работа ассистентом, переводчиком. Содействие в продажах Представителю компании по СНГ. Тематика </w:t>
            </w:r>
            <w:r w:rsidR="00E95644" w:rsidRPr="00AE72FC">
              <w:rPr>
                <w:color w:val="auto"/>
                <w:sz w:val="20"/>
                <w:szCs w:val="20"/>
              </w:rPr>
              <w:t>–</w:t>
            </w:r>
            <w:r w:rsidR="00EE0C17" w:rsidRPr="00AE72FC">
              <w:rPr>
                <w:color w:val="auto"/>
                <w:sz w:val="20"/>
                <w:szCs w:val="20"/>
              </w:rPr>
              <w:t xml:space="preserve"> </w:t>
            </w:r>
            <w:r w:rsidR="00E95644" w:rsidRPr="00AE72FC">
              <w:rPr>
                <w:color w:val="auto"/>
                <w:sz w:val="20"/>
                <w:szCs w:val="20"/>
              </w:rPr>
              <w:t>«</w:t>
            </w:r>
            <w:r w:rsidR="00EE0C17" w:rsidRPr="00AE72FC">
              <w:rPr>
                <w:color w:val="auto"/>
                <w:sz w:val="20"/>
                <w:szCs w:val="20"/>
              </w:rPr>
              <w:t>регенерация и реактивация катализаторов гидроочистки</w:t>
            </w:r>
            <w:r w:rsidR="00E95644" w:rsidRPr="00AE72FC">
              <w:rPr>
                <w:color w:val="auto"/>
                <w:sz w:val="20"/>
                <w:szCs w:val="20"/>
              </w:rPr>
              <w:t>»</w:t>
            </w:r>
            <w:r w:rsidR="00EE0C17" w:rsidRPr="00AE72FC">
              <w:rPr>
                <w:color w:val="auto"/>
                <w:sz w:val="20"/>
                <w:szCs w:val="20"/>
              </w:rPr>
              <w:t>. Назначение встреч с клиентами, подготовка презентаций, изучение рынка, перевод на встречах</w:t>
            </w:r>
          </w:p>
        </w:tc>
      </w:tr>
      <w:tr w:rsidR="00AF05C6" w:rsidRPr="00AE72FC" w14:paraId="78A293D5" w14:textId="77777777" w:rsidTr="00DC36E0">
        <w:trPr>
          <w:cantSplit/>
          <w:trHeight w:val="327"/>
        </w:trPr>
        <w:tc>
          <w:tcPr>
            <w:tcW w:w="1321" w:type="dxa"/>
            <w:tcBorders>
              <w:top w:val="single" w:sz="6" w:space="0" w:color="000000"/>
              <w:left w:val="single" w:sz="6" w:space="0" w:color="000000"/>
              <w:bottom w:val="single" w:sz="6" w:space="0" w:color="000000"/>
              <w:right w:val="single" w:sz="6" w:space="0" w:color="000000"/>
            </w:tcBorders>
          </w:tcPr>
          <w:p w14:paraId="4456637E" w14:textId="77777777" w:rsidR="00AF05C6" w:rsidRPr="00AE72FC" w:rsidRDefault="00AF05C6"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2017-2019 гг</w:t>
            </w:r>
          </w:p>
        </w:tc>
        <w:tc>
          <w:tcPr>
            <w:tcW w:w="9630" w:type="dxa"/>
            <w:gridSpan w:val="2"/>
            <w:tcBorders>
              <w:top w:val="single" w:sz="4" w:space="0" w:color="000000"/>
              <w:left w:val="single" w:sz="6" w:space="0" w:color="000000"/>
              <w:bottom w:val="single" w:sz="4" w:space="0" w:color="000000"/>
              <w:right w:val="single" w:sz="6" w:space="0" w:color="000000"/>
            </w:tcBorders>
          </w:tcPr>
          <w:p w14:paraId="4133BB3B" w14:textId="77777777" w:rsidR="00AF05C6" w:rsidRPr="00AE72FC" w:rsidRDefault="000645CF" w:rsidP="00EE0C17">
            <w:pPr>
              <w:widowControl w:val="0"/>
              <w:rPr>
                <w:color w:val="auto"/>
                <w:sz w:val="20"/>
                <w:szCs w:val="20"/>
              </w:rPr>
            </w:pPr>
            <w:r w:rsidRPr="00AE72FC">
              <w:rPr>
                <w:color w:val="auto"/>
                <w:sz w:val="20"/>
                <w:szCs w:val="20"/>
              </w:rPr>
              <w:t xml:space="preserve">    </w:t>
            </w:r>
            <w:r w:rsidR="00AF05C6" w:rsidRPr="00AE72FC">
              <w:rPr>
                <w:b/>
                <w:color w:val="auto"/>
                <w:sz w:val="20"/>
                <w:szCs w:val="20"/>
              </w:rPr>
              <w:t>Координатор проекта перевода</w:t>
            </w:r>
            <w:r w:rsidR="00AF05C6" w:rsidRPr="00AE72FC">
              <w:rPr>
                <w:color w:val="auto"/>
                <w:sz w:val="20"/>
                <w:szCs w:val="20"/>
              </w:rPr>
              <w:t xml:space="preserve"> медицинской энциклопедии американского издательства медицинской литературы. Управление пулом 10-15 переводчиков, редактура, контроль</w:t>
            </w:r>
            <w:r w:rsidR="00D4280D" w:rsidRPr="00AE72FC">
              <w:rPr>
                <w:color w:val="auto"/>
                <w:sz w:val="20"/>
                <w:szCs w:val="20"/>
              </w:rPr>
              <w:t xml:space="preserve"> качества</w:t>
            </w:r>
            <w:r w:rsidR="00AF05C6" w:rsidRPr="00AE72FC">
              <w:rPr>
                <w:color w:val="auto"/>
                <w:sz w:val="20"/>
                <w:szCs w:val="20"/>
              </w:rPr>
              <w:t xml:space="preserve">. Работа в онлайн-программе переводов от субподрядчика клиента, отслеживание тегов, орфографии, управление подзадачами. </w:t>
            </w:r>
          </w:p>
        </w:tc>
      </w:tr>
      <w:tr w:rsidR="008074BC" w:rsidRPr="00AE72FC" w14:paraId="7CC70B4E" w14:textId="77777777" w:rsidTr="00DC36E0">
        <w:trPr>
          <w:cantSplit/>
          <w:trHeight w:val="327"/>
        </w:trPr>
        <w:tc>
          <w:tcPr>
            <w:tcW w:w="1321" w:type="dxa"/>
            <w:tcBorders>
              <w:top w:val="single" w:sz="6" w:space="0" w:color="000000"/>
              <w:left w:val="single" w:sz="6" w:space="0" w:color="000000"/>
              <w:bottom w:val="single" w:sz="6" w:space="0" w:color="000000"/>
              <w:right w:val="single" w:sz="6" w:space="0" w:color="000000"/>
            </w:tcBorders>
          </w:tcPr>
          <w:p w14:paraId="100E4493" w14:textId="77777777" w:rsidR="008074BC" w:rsidRPr="00AE72FC" w:rsidRDefault="008074BC"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С 2015 года</w:t>
            </w:r>
          </w:p>
        </w:tc>
        <w:tc>
          <w:tcPr>
            <w:tcW w:w="9630" w:type="dxa"/>
            <w:gridSpan w:val="2"/>
            <w:tcBorders>
              <w:top w:val="single" w:sz="4" w:space="0" w:color="000000"/>
              <w:left w:val="single" w:sz="6" w:space="0" w:color="000000"/>
              <w:bottom w:val="single" w:sz="4" w:space="0" w:color="000000"/>
              <w:right w:val="single" w:sz="6" w:space="0" w:color="000000"/>
            </w:tcBorders>
          </w:tcPr>
          <w:p w14:paraId="0E6967FD" w14:textId="1D462337" w:rsidR="008074BC" w:rsidRPr="00AE72FC" w:rsidRDefault="008074BC" w:rsidP="00EE0C17">
            <w:pPr>
              <w:widowControl w:val="0"/>
              <w:rPr>
                <w:color w:val="auto"/>
                <w:sz w:val="20"/>
                <w:szCs w:val="20"/>
              </w:rPr>
            </w:pPr>
            <w:r w:rsidRPr="00AE72FC">
              <w:rPr>
                <w:color w:val="auto"/>
                <w:sz w:val="20"/>
                <w:szCs w:val="20"/>
              </w:rPr>
              <w:t xml:space="preserve">Eurecat (регенерация катализаторов нефтяной промышленности), </w:t>
            </w:r>
            <w:r w:rsidRPr="00AE72FC">
              <w:rPr>
                <w:sz w:val="20"/>
                <w:szCs w:val="20"/>
              </w:rPr>
              <w:t xml:space="preserve">Медикал Геномикс (медтесты), Coca-Cola, «Парижанка» (одежда), </w:t>
            </w:r>
            <w:r w:rsidRPr="00AE72FC">
              <w:rPr>
                <w:color w:val="auto"/>
                <w:sz w:val="20"/>
                <w:szCs w:val="20"/>
              </w:rPr>
              <w:t>и др. Сотрудничество с такими бюро переводов, как Апрель, ТРИС, Дружба Народов, Традос, Linguina Prime, One Planet, Профлингва, Транслинк, и другими</w:t>
            </w:r>
          </w:p>
        </w:tc>
      </w:tr>
      <w:tr w:rsidR="00042D9F" w:rsidRPr="00AE72FC" w14:paraId="52D9D563" w14:textId="77777777" w:rsidTr="00DC36E0">
        <w:trPr>
          <w:cantSplit/>
          <w:trHeight w:val="795"/>
        </w:trPr>
        <w:tc>
          <w:tcPr>
            <w:tcW w:w="1321" w:type="dxa"/>
            <w:tcBorders>
              <w:top w:val="single" w:sz="4" w:space="0" w:color="000000"/>
              <w:left w:val="single" w:sz="6" w:space="0" w:color="000000"/>
              <w:right w:val="single" w:sz="4" w:space="0" w:color="000000"/>
            </w:tcBorders>
          </w:tcPr>
          <w:p w14:paraId="7B09AA97" w14:textId="77777777" w:rsidR="00042D9F" w:rsidRPr="00AE72FC" w:rsidRDefault="00042D9F"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С 2004 года</w:t>
            </w:r>
          </w:p>
        </w:tc>
        <w:tc>
          <w:tcPr>
            <w:tcW w:w="9630" w:type="dxa"/>
            <w:gridSpan w:val="2"/>
            <w:tcBorders>
              <w:top w:val="single" w:sz="4" w:space="0" w:color="000000"/>
              <w:left w:val="single" w:sz="4" w:space="0" w:color="000000"/>
              <w:bottom w:val="single" w:sz="4" w:space="0" w:color="000000"/>
              <w:right w:val="single" w:sz="6" w:space="0" w:color="000000"/>
            </w:tcBorders>
          </w:tcPr>
          <w:p w14:paraId="3CE25B6A" w14:textId="47B9B41C" w:rsidR="00042D9F" w:rsidRPr="00AE72FC" w:rsidRDefault="00042D9F" w:rsidP="00DC36E0">
            <w:pPr>
              <w:widowControl w:val="0"/>
              <w:rPr>
                <w:color w:val="auto"/>
                <w:sz w:val="20"/>
                <w:szCs w:val="20"/>
              </w:rPr>
            </w:pPr>
            <w:r w:rsidRPr="00AE72FC">
              <w:rPr>
                <w:color w:val="auto"/>
                <w:sz w:val="20"/>
                <w:szCs w:val="20"/>
              </w:rPr>
              <w:t>Переводчик-фрилансер. Работаю с различными организациями. В их числе: Tata group, Inbev (финансовый аудит), проекты Еврокомиссии (транспортная система), Swiss Capital (инвестиции), Ceric group (техническое оборудование по производству кирпича ), Слобожанский строительный комбинат (СБК), Трипольский упаковочный комбинат (оборудование по производству картона), французская региональная ассоциация Entreprise Rone-Alpes International (ERAI) (</w:t>
            </w:r>
            <w:r w:rsidR="00AE72FC" w:rsidRPr="00AE72FC">
              <w:rPr>
                <w:color w:val="auto"/>
                <w:sz w:val="20"/>
                <w:szCs w:val="20"/>
              </w:rPr>
              <w:t>бизнес переговоры</w:t>
            </w:r>
            <w:r w:rsidRPr="00AE72FC">
              <w:rPr>
                <w:color w:val="auto"/>
                <w:sz w:val="20"/>
                <w:szCs w:val="20"/>
              </w:rPr>
              <w:t xml:space="preserve">), Cotracs (химпродукты и удобрения), NATUREX (пищевые добавки),  Agritel (сельское </w:t>
            </w:r>
            <w:r w:rsidR="00AE72FC" w:rsidRPr="00AE72FC">
              <w:rPr>
                <w:color w:val="auto"/>
                <w:sz w:val="20"/>
                <w:szCs w:val="20"/>
              </w:rPr>
              <w:t>хозяйство</w:t>
            </w:r>
            <w:r w:rsidRPr="00AE72FC">
              <w:rPr>
                <w:color w:val="auto"/>
                <w:sz w:val="20"/>
                <w:szCs w:val="20"/>
              </w:rPr>
              <w:t>), WAPES (</w:t>
            </w:r>
            <w:r w:rsidRPr="00AE72FC">
              <w:rPr>
                <w:bCs/>
                <w:color w:val="auto"/>
                <w:sz w:val="20"/>
                <w:szCs w:val="20"/>
              </w:rPr>
              <w:t>World Association of Public Employment Service</w:t>
            </w:r>
            <w:r w:rsidRPr="00AE72FC">
              <w:rPr>
                <w:color w:val="auto"/>
                <w:sz w:val="20"/>
                <w:szCs w:val="20"/>
              </w:rPr>
              <w:t xml:space="preserve">), Транстехсервис, Renault, Auchan, Виртекс (средства безопасности на производстве), </w:t>
            </w:r>
            <w:r w:rsidR="002D1D6E" w:rsidRPr="00AE72FC">
              <w:rPr>
                <w:color w:val="auto"/>
                <w:sz w:val="20"/>
                <w:szCs w:val="20"/>
              </w:rPr>
              <w:t>General Electric, Автодор, сеть аптек «Ригла»</w:t>
            </w:r>
            <w:r w:rsidR="00C55C8E" w:rsidRPr="00AE72FC">
              <w:rPr>
                <w:color w:val="auto"/>
                <w:sz w:val="20"/>
                <w:szCs w:val="20"/>
              </w:rPr>
              <w:t>,</w:t>
            </w:r>
            <w:r w:rsidR="00732FD6" w:rsidRPr="00AE72FC">
              <w:rPr>
                <w:sz w:val="20"/>
                <w:szCs w:val="20"/>
              </w:rPr>
              <w:t xml:space="preserve"> Сбербанк, Санкт-петербургская товарная биржа, Терминал Шереметьево, Московский областной суд</w:t>
            </w:r>
          </w:p>
        </w:tc>
      </w:tr>
      <w:tr w:rsidR="003F1FC2" w:rsidRPr="00AE72FC" w14:paraId="1B98B783" w14:textId="77777777" w:rsidTr="00DC36E0">
        <w:trPr>
          <w:cantSplit/>
        </w:trPr>
        <w:tc>
          <w:tcPr>
            <w:tcW w:w="1321" w:type="dxa"/>
            <w:tcBorders>
              <w:top w:val="single" w:sz="4" w:space="0" w:color="000000"/>
              <w:left w:val="single" w:sz="6" w:space="0" w:color="000000"/>
              <w:bottom w:val="single" w:sz="4" w:space="0" w:color="000000"/>
              <w:right w:val="single" w:sz="4" w:space="0" w:color="000000"/>
            </w:tcBorders>
          </w:tcPr>
          <w:p w14:paraId="09DC15AE" w14:textId="77777777" w:rsidR="003F1FC2" w:rsidRPr="00AE72FC" w:rsidRDefault="003F1FC2"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С июля 2003 по ноябрь 2004</w:t>
            </w:r>
          </w:p>
        </w:tc>
        <w:tc>
          <w:tcPr>
            <w:tcW w:w="9630" w:type="dxa"/>
            <w:gridSpan w:val="2"/>
            <w:tcBorders>
              <w:top w:val="single" w:sz="4" w:space="0" w:color="000000"/>
              <w:left w:val="single" w:sz="4" w:space="0" w:color="000000"/>
              <w:bottom w:val="single" w:sz="4" w:space="0" w:color="000000"/>
              <w:right w:val="single" w:sz="6" w:space="0" w:color="000000"/>
            </w:tcBorders>
          </w:tcPr>
          <w:p w14:paraId="5B38581A" w14:textId="4C1A9559" w:rsidR="003F1FC2" w:rsidRPr="00AE72FC" w:rsidRDefault="003F1FC2" w:rsidP="00DC36E0">
            <w:pPr>
              <w:widowControl w:val="0"/>
              <w:tabs>
                <w:tab w:val="left" w:pos="0"/>
              </w:tabs>
              <w:rPr>
                <w:color w:val="auto"/>
                <w:sz w:val="20"/>
                <w:szCs w:val="20"/>
              </w:rPr>
            </w:pPr>
            <w:r w:rsidRPr="00AE72FC">
              <w:rPr>
                <w:color w:val="auto"/>
                <w:sz w:val="20"/>
                <w:szCs w:val="20"/>
              </w:rPr>
              <w:t xml:space="preserve">Переводчик в отделе международного сотрудничества </w:t>
            </w:r>
            <w:r w:rsidR="002B5275">
              <w:rPr>
                <w:color w:val="auto"/>
                <w:sz w:val="20"/>
                <w:szCs w:val="20"/>
              </w:rPr>
              <w:t>госучреждения</w:t>
            </w:r>
            <w:r w:rsidRPr="00AE72FC">
              <w:rPr>
                <w:color w:val="auto"/>
                <w:sz w:val="20"/>
                <w:szCs w:val="20"/>
              </w:rPr>
              <w:t>, приём и сопровождение делегаций, участие в организации семинаров, письменный и устный перевод, работа в качестве гида по Киеву</w:t>
            </w:r>
          </w:p>
        </w:tc>
      </w:tr>
      <w:tr w:rsidR="003F1FC2" w:rsidRPr="00AE72FC" w14:paraId="3669C8A3" w14:textId="77777777" w:rsidTr="00DC36E0">
        <w:trPr>
          <w:cantSplit/>
        </w:trPr>
        <w:tc>
          <w:tcPr>
            <w:tcW w:w="1321" w:type="dxa"/>
            <w:tcBorders>
              <w:top w:val="single" w:sz="4" w:space="0" w:color="000000"/>
              <w:left w:val="single" w:sz="6" w:space="0" w:color="000000"/>
              <w:bottom w:val="single" w:sz="4" w:space="0" w:color="000000"/>
              <w:right w:val="single" w:sz="4" w:space="0" w:color="000000"/>
            </w:tcBorders>
          </w:tcPr>
          <w:p w14:paraId="4CC4DCCE" w14:textId="77777777" w:rsidR="003F1FC2" w:rsidRPr="00AE72FC" w:rsidRDefault="003F1FC2"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Март 2003</w:t>
            </w:r>
          </w:p>
        </w:tc>
        <w:tc>
          <w:tcPr>
            <w:tcW w:w="9630" w:type="dxa"/>
            <w:gridSpan w:val="2"/>
            <w:tcBorders>
              <w:top w:val="single" w:sz="4" w:space="0" w:color="000000"/>
              <w:left w:val="single" w:sz="4" w:space="0" w:color="000000"/>
              <w:bottom w:val="single" w:sz="4" w:space="0" w:color="000000"/>
              <w:right w:val="single" w:sz="6" w:space="0" w:color="000000"/>
            </w:tcBorders>
          </w:tcPr>
          <w:p w14:paraId="375797DD" w14:textId="77777777" w:rsidR="003F1FC2" w:rsidRPr="00AE72FC" w:rsidRDefault="003F1FC2" w:rsidP="00DC36E0">
            <w:pPr>
              <w:widowControl w:val="0"/>
              <w:tabs>
                <w:tab w:val="left" w:pos="70"/>
              </w:tabs>
              <w:ind w:left="70" w:hanging="70"/>
              <w:rPr>
                <w:color w:val="auto"/>
                <w:sz w:val="20"/>
                <w:szCs w:val="20"/>
              </w:rPr>
            </w:pPr>
            <w:r w:rsidRPr="00AE72FC">
              <w:rPr>
                <w:color w:val="auto"/>
                <w:sz w:val="20"/>
                <w:szCs w:val="20"/>
              </w:rPr>
              <w:t>Стажировка в Департаменте международного сотрудничества, отдел Европы, французский, английский,</w:t>
            </w:r>
            <w:r w:rsidR="00DC36E0" w:rsidRPr="00AE72FC">
              <w:rPr>
                <w:color w:val="auto"/>
                <w:sz w:val="20"/>
                <w:szCs w:val="20"/>
              </w:rPr>
              <w:t xml:space="preserve"> </w:t>
            </w:r>
            <w:r w:rsidRPr="00AE72FC">
              <w:rPr>
                <w:color w:val="auto"/>
                <w:sz w:val="20"/>
                <w:szCs w:val="20"/>
              </w:rPr>
              <w:t>перевод договоров про сотрудничество со странами Европы</w:t>
            </w:r>
          </w:p>
        </w:tc>
      </w:tr>
      <w:tr w:rsidR="003F1FC2" w:rsidRPr="00AE72FC" w14:paraId="48D37ED6" w14:textId="77777777" w:rsidTr="00DC36E0">
        <w:trPr>
          <w:cantSplit/>
        </w:trPr>
        <w:tc>
          <w:tcPr>
            <w:tcW w:w="1321" w:type="dxa"/>
            <w:tcBorders>
              <w:top w:val="single" w:sz="4" w:space="0" w:color="000000"/>
              <w:left w:val="single" w:sz="6" w:space="0" w:color="000000"/>
              <w:bottom w:val="single" w:sz="4" w:space="0" w:color="000000"/>
              <w:right w:val="single" w:sz="4" w:space="0" w:color="000000"/>
            </w:tcBorders>
          </w:tcPr>
          <w:p w14:paraId="1342D668" w14:textId="77777777" w:rsidR="003F1FC2" w:rsidRPr="00AE72FC" w:rsidRDefault="008074BC"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lastRenderedPageBreak/>
              <w:t>Февраль-Март 2002</w:t>
            </w:r>
          </w:p>
        </w:tc>
        <w:tc>
          <w:tcPr>
            <w:tcW w:w="9630" w:type="dxa"/>
            <w:gridSpan w:val="2"/>
            <w:tcBorders>
              <w:top w:val="single" w:sz="4" w:space="0" w:color="000000"/>
              <w:left w:val="single" w:sz="4" w:space="0" w:color="000000"/>
              <w:bottom w:val="single" w:sz="4" w:space="0" w:color="000000"/>
              <w:right w:val="single" w:sz="6" w:space="0" w:color="000000"/>
            </w:tcBorders>
          </w:tcPr>
          <w:p w14:paraId="0628084F" w14:textId="77777777" w:rsidR="003F1FC2" w:rsidRPr="00AE72FC" w:rsidRDefault="003F1FC2" w:rsidP="00DC36E0">
            <w:pPr>
              <w:widowControl w:val="0"/>
              <w:tabs>
                <w:tab w:val="left" w:pos="0"/>
              </w:tabs>
              <w:ind w:right="-2" w:hanging="20"/>
              <w:jc w:val="both"/>
              <w:rPr>
                <w:color w:val="auto"/>
                <w:sz w:val="20"/>
                <w:szCs w:val="20"/>
              </w:rPr>
            </w:pPr>
            <w:r w:rsidRPr="00AE72FC">
              <w:rPr>
                <w:color w:val="auto"/>
                <w:sz w:val="20"/>
                <w:szCs w:val="20"/>
              </w:rPr>
              <w:t>Работа в Одессе по обеспечению переводом визита вертолётоносца ВМС Франции «Жанна д'Арк»,</w:t>
            </w:r>
            <w:r w:rsidR="00DC36E0" w:rsidRPr="00AE72FC">
              <w:rPr>
                <w:color w:val="auto"/>
                <w:sz w:val="20"/>
                <w:szCs w:val="20"/>
              </w:rPr>
              <w:t xml:space="preserve"> </w:t>
            </w:r>
            <w:r w:rsidRPr="00AE72FC">
              <w:rPr>
                <w:color w:val="auto"/>
                <w:sz w:val="20"/>
                <w:szCs w:val="20"/>
              </w:rPr>
              <w:t>сопровождение французских представителей по основным учреждениям г. Одессы</w:t>
            </w:r>
          </w:p>
        </w:tc>
      </w:tr>
      <w:tr w:rsidR="003F1FC2" w:rsidRPr="00AE72FC" w14:paraId="57F990E5" w14:textId="77777777" w:rsidTr="00DC36E0">
        <w:trPr>
          <w:cantSplit/>
        </w:trPr>
        <w:tc>
          <w:tcPr>
            <w:tcW w:w="1321" w:type="dxa"/>
            <w:tcBorders>
              <w:top w:val="single" w:sz="4" w:space="0" w:color="000000"/>
              <w:left w:val="single" w:sz="6" w:space="0" w:color="000000"/>
              <w:bottom w:val="single" w:sz="4" w:space="0" w:color="000000"/>
              <w:right w:val="single" w:sz="4" w:space="0" w:color="000000"/>
            </w:tcBorders>
          </w:tcPr>
          <w:p w14:paraId="74B5C429" w14:textId="77777777" w:rsidR="003F1FC2" w:rsidRPr="00AE72FC" w:rsidRDefault="003F1FC2"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Август 2002</w:t>
            </w:r>
          </w:p>
        </w:tc>
        <w:tc>
          <w:tcPr>
            <w:tcW w:w="9630" w:type="dxa"/>
            <w:gridSpan w:val="2"/>
            <w:tcBorders>
              <w:top w:val="single" w:sz="4" w:space="0" w:color="000000"/>
              <w:left w:val="single" w:sz="4" w:space="0" w:color="000000"/>
              <w:bottom w:val="single" w:sz="4" w:space="0" w:color="000000"/>
              <w:right w:val="single" w:sz="6" w:space="0" w:color="000000"/>
            </w:tcBorders>
          </w:tcPr>
          <w:p w14:paraId="7C3352B9" w14:textId="77777777" w:rsidR="003F1FC2" w:rsidRPr="00AE72FC" w:rsidRDefault="003F1FC2" w:rsidP="003F1FC2">
            <w:pPr>
              <w:widowControl w:val="0"/>
              <w:tabs>
                <w:tab w:val="left" w:pos="360"/>
              </w:tabs>
              <w:ind w:left="360" w:right="-2" w:hanging="360"/>
              <w:jc w:val="both"/>
              <w:rPr>
                <w:color w:val="auto"/>
                <w:sz w:val="20"/>
                <w:szCs w:val="20"/>
              </w:rPr>
            </w:pPr>
            <w:r w:rsidRPr="00AE72FC">
              <w:rPr>
                <w:color w:val="auto"/>
                <w:sz w:val="20"/>
                <w:szCs w:val="20"/>
              </w:rPr>
              <w:t>Практика в Департаменте международного сотрудничества, отдел Европы, письменный перевод</w:t>
            </w:r>
          </w:p>
        </w:tc>
      </w:tr>
      <w:tr w:rsidR="003F1FC2" w:rsidRPr="00AE72FC" w14:paraId="7830A309" w14:textId="77777777" w:rsidTr="00DC36E0">
        <w:trPr>
          <w:cantSplit/>
        </w:trPr>
        <w:tc>
          <w:tcPr>
            <w:tcW w:w="1321" w:type="dxa"/>
            <w:tcBorders>
              <w:top w:val="single" w:sz="4" w:space="0" w:color="000000"/>
              <w:left w:val="single" w:sz="6" w:space="0" w:color="000000"/>
              <w:bottom w:val="single" w:sz="4" w:space="0" w:color="000000"/>
              <w:right w:val="single" w:sz="4" w:space="0" w:color="000000"/>
            </w:tcBorders>
          </w:tcPr>
          <w:p w14:paraId="1C388D9D" w14:textId="77777777" w:rsidR="003F1FC2" w:rsidRPr="00AE72FC" w:rsidRDefault="008074BC"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Сентябрь 2001</w:t>
            </w:r>
          </w:p>
        </w:tc>
        <w:tc>
          <w:tcPr>
            <w:tcW w:w="9630" w:type="dxa"/>
            <w:gridSpan w:val="2"/>
            <w:tcBorders>
              <w:top w:val="single" w:sz="4" w:space="0" w:color="000000"/>
              <w:left w:val="single" w:sz="4" w:space="0" w:color="000000"/>
              <w:bottom w:val="single" w:sz="4" w:space="0" w:color="000000"/>
              <w:right w:val="single" w:sz="6" w:space="0" w:color="000000"/>
            </w:tcBorders>
          </w:tcPr>
          <w:p w14:paraId="409D9381" w14:textId="77777777" w:rsidR="003F1FC2" w:rsidRPr="00AE72FC" w:rsidRDefault="003F1FC2" w:rsidP="00DC36E0">
            <w:pPr>
              <w:widowControl w:val="0"/>
              <w:tabs>
                <w:tab w:val="left" w:pos="610"/>
              </w:tabs>
              <w:ind w:right="-2" w:firstLine="10"/>
              <w:jc w:val="both"/>
              <w:rPr>
                <w:color w:val="auto"/>
                <w:sz w:val="20"/>
                <w:szCs w:val="20"/>
              </w:rPr>
            </w:pPr>
            <w:r w:rsidRPr="00AE72FC">
              <w:rPr>
                <w:color w:val="auto"/>
                <w:sz w:val="20"/>
                <w:szCs w:val="20"/>
              </w:rPr>
              <w:t>Обеспечение переводом визита делегации французской жандармерии, семинар по переходу на</w:t>
            </w:r>
            <w:r w:rsidR="00DC36E0" w:rsidRPr="00AE72FC">
              <w:rPr>
                <w:color w:val="auto"/>
                <w:sz w:val="20"/>
                <w:szCs w:val="20"/>
              </w:rPr>
              <w:t xml:space="preserve"> </w:t>
            </w:r>
            <w:r w:rsidRPr="00AE72FC">
              <w:rPr>
                <w:color w:val="auto"/>
                <w:sz w:val="20"/>
                <w:szCs w:val="20"/>
              </w:rPr>
              <w:t>профессиональную основу, обмен опытом</w:t>
            </w:r>
          </w:p>
        </w:tc>
      </w:tr>
      <w:tr w:rsidR="003F1FC2" w:rsidRPr="00AE72FC" w14:paraId="42808C49" w14:textId="77777777" w:rsidTr="00DC36E0">
        <w:trPr>
          <w:cantSplit/>
        </w:trPr>
        <w:tc>
          <w:tcPr>
            <w:tcW w:w="1321" w:type="dxa"/>
            <w:tcBorders>
              <w:top w:val="single" w:sz="4" w:space="0" w:color="000000"/>
              <w:left w:val="single" w:sz="6" w:space="0" w:color="000000"/>
              <w:bottom w:val="single" w:sz="6" w:space="0" w:color="000000"/>
              <w:right w:val="single" w:sz="4" w:space="0" w:color="000000"/>
            </w:tcBorders>
          </w:tcPr>
          <w:p w14:paraId="7CEB950A" w14:textId="77777777" w:rsidR="003F1FC2" w:rsidRPr="00AE72FC" w:rsidRDefault="008074BC" w:rsidP="003F1FC2">
            <w:pPr>
              <w:widowControl w:val="0"/>
              <w:ind w:right="-2"/>
              <w:jc w:val="both"/>
              <w:rPr>
                <w:rFonts w:asciiTheme="minorHAnsi" w:hAnsiTheme="minorHAnsi" w:cstheme="minorHAnsi"/>
                <w:i/>
                <w:color w:val="auto"/>
                <w:sz w:val="18"/>
                <w:szCs w:val="20"/>
              </w:rPr>
            </w:pPr>
            <w:r w:rsidRPr="00AE72FC">
              <w:rPr>
                <w:rFonts w:asciiTheme="minorHAnsi" w:hAnsiTheme="minorHAnsi" w:cstheme="minorHAnsi"/>
                <w:i/>
                <w:color w:val="auto"/>
                <w:sz w:val="18"/>
                <w:szCs w:val="20"/>
              </w:rPr>
              <w:t>Май 2000</w:t>
            </w:r>
          </w:p>
        </w:tc>
        <w:tc>
          <w:tcPr>
            <w:tcW w:w="9630" w:type="dxa"/>
            <w:gridSpan w:val="2"/>
            <w:tcBorders>
              <w:top w:val="single" w:sz="4" w:space="0" w:color="000000"/>
              <w:left w:val="single" w:sz="4" w:space="0" w:color="000000"/>
              <w:bottom w:val="single" w:sz="6" w:space="0" w:color="000000"/>
              <w:right w:val="single" w:sz="6" w:space="0" w:color="000000"/>
            </w:tcBorders>
          </w:tcPr>
          <w:p w14:paraId="74C19BBD" w14:textId="77777777" w:rsidR="003F1FC2" w:rsidRPr="00AE72FC" w:rsidRDefault="003F1FC2" w:rsidP="003F1FC2">
            <w:pPr>
              <w:widowControl w:val="0"/>
              <w:tabs>
                <w:tab w:val="left" w:pos="360"/>
              </w:tabs>
              <w:ind w:left="360" w:right="-2" w:hanging="360"/>
              <w:jc w:val="both"/>
              <w:rPr>
                <w:color w:val="auto"/>
                <w:sz w:val="20"/>
                <w:szCs w:val="20"/>
              </w:rPr>
            </w:pPr>
            <w:r w:rsidRPr="00AE72FC">
              <w:rPr>
                <w:color w:val="auto"/>
                <w:sz w:val="20"/>
                <w:szCs w:val="20"/>
              </w:rPr>
              <w:t>Работа с делегацией Парижской военной межнациональной академии, обеспечение переводом их визита</w:t>
            </w:r>
          </w:p>
        </w:tc>
      </w:tr>
      <w:tr w:rsidR="003F1FC2" w:rsidRPr="00AE72FC" w14:paraId="0A028BC2"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58929247" w14:textId="4C89FA50" w:rsidR="003F1FC2" w:rsidRPr="00AE72FC" w:rsidRDefault="002F1D76" w:rsidP="003F1FC2">
            <w:pPr>
              <w:widowControl w:val="0"/>
              <w:numPr>
                <w:ilvl w:val="0"/>
                <w:numId w:val="1"/>
              </w:numPr>
              <w:tabs>
                <w:tab w:val="left" w:pos="318"/>
              </w:tabs>
              <w:ind w:left="318" w:right="-2" w:hanging="284"/>
              <w:jc w:val="both"/>
              <w:rPr>
                <w:color w:val="auto"/>
                <w:sz w:val="20"/>
                <w:szCs w:val="20"/>
              </w:rPr>
            </w:pPr>
            <w:r w:rsidRPr="00AE72FC">
              <w:rPr>
                <w:color w:val="auto"/>
                <w:sz w:val="20"/>
                <w:szCs w:val="20"/>
              </w:rPr>
              <w:t xml:space="preserve">Тематики: </w:t>
            </w:r>
            <w:r w:rsidR="00F316F2" w:rsidRPr="00556A2C">
              <w:rPr>
                <w:b/>
                <w:bCs/>
                <w:color w:val="auto"/>
                <w:sz w:val="20"/>
                <w:szCs w:val="20"/>
              </w:rPr>
              <w:t>Бизнес</w:t>
            </w:r>
            <w:r w:rsidR="00F316F2">
              <w:rPr>
                <w:color w:val="auto"/>
                <w:sz w:val="20"/>
                <w:szCs w:val="20"/>
              </w:rPr>
              <w:t>/</w:t>
            </w:r>
            <w:r w:rsidR="00F316F2" w:rsidRPr="00556A2C">
              <w:rPr>
                <w:b/>
                <w:bCs/>
                <w:color w:val="auto"/>
                <w:sz w:val="20"/>
                <w:szCs w:val="20"/>
              </w:rPr>
              <w:t>Техника</w:t>
            </w:r>
            <w:r w:rsidR="00F316F2">
              <w:rPr>
                <w:color w:val="auto"/>
                <w:sz w:val="20"/>
                <w:szCs w:val="20"/>
              </w:rPr>
              <w:t>/</w:t>
            </w:r>
            <w:r w:rsidR="00F316F2" w:rsidRPr="00556A2C">
              <w:rPr>
                <w:b/>
                <w:bCs/>
                <w:color w:val="auto"/>
                <w:sz w:val="20"/>
                <w:szCs w:val="20"/>
              </w:rPr>
              <w:t>Психология</w:t>
            </w:r>
            <w:r w:rsidR="00F316F2">
              <w:rPr>
                <w:color w:val="auto"/>
                <w:sz w:val="20"/>
                <w:szCs w:val="20"/>
              </w:rPr>
              <w:t xml:space="preserve">. Дополнительно: </w:t>
            </w:r>
            <w:r w:rsidR="00EE3961" w:rsidRPr="00AE72FC">
              <w:rPr>
                <w:color w:val="auto"/>
                <w:sz w:val="20"/>
                <w:szCs w:val="20"/>
              </w:rPr>
              <w:t>Маркетинг, Реклама, Политика, Финансы, Банк, Инвестирование, Военная,</w:t>
            </w:r>
            <w:r w:rsidR="00DE339E" w:rsidRPr="00AE72FC">
              <w:rPr>
                <w:color w:val="auto"/>
                <w:sz w:val="20"/>
                <w:szCs w:val="20"/>
              </w:rPr>
              <w:t xml:space="preserve"> Нефте</w:t>
            </w:r>
            <w:r w:rsidR="00D4280D" w:rsidRPr="00AE72FC">
              <w:rPr>
                <w:color w:val="auto"/>
                <w:sz w:val="20"/>
                <w:szCs w:val="20"/>
              </w:rPr>
              <w:t>г</w:t>
            </w:r>
            <w:r w:rsidR="00DE339E" w:rsidRPr="00AE72FC">
              <w:rPr>
                <w:color w:val="auto"/>
                <w:sz w:val="20"/>
                <w:szCs w:val="20"/>
              </w:rPr>
              <w:t>аз, Эзотерика/Йога</w:t>
            </w:r>
            <w:r w:rsidR="00EE3961" w:rsidRPr="00AE72FC">
              <w:rPr>
                <w:color w:val="auto"/>
                <w:sz w:val="20"/>
                <w:szCs w:val="20"/>
              </w:rPr>
              <w:t xml:space="preserve"> и др.</w:t>
            </w:r>
            <w:r w:rsidR="003F1FC2" w:rsidRPr="00AE72FC">
              <w:rPr>
                <w:color w:val="auto"/>
                <w:sz w:val="20"/>
                <w:szCs w:val="20"/>
              </w:rPr>
              <w:t xml:space="preserve"> Специализация – устный переводчик. </w:t>
            </w:r>
          </w:p>
        </w:tc>
      </w:tr>
      <w:tr w:rsidR="003F1FC2" w:rsidRPr="00AE72FC" w14:paraId="1CF2650F"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1EB83C6A" w14:textId="77777777" w:rsidR="003F1FC2" w:rsidRPr="00AE72FC" w:rsidRDefault="003F1FC2" w:rsidP="00DE339E">
            <w:pPr>
              <w:widowControl w:val="0"/>
              <w:numPr>
                <w:ilvl w:val="0"/>
                <w:numId w:val="1"/>
              </w:numPr>
              <w:tabs>
                <w:tab w:val="clear" w:pos="720"/>
                <w:tab w:val="left" w:pos="40"/>
                <w:tab w:val="left" w:pos="310"/>
              </w:tabs>
              <w:ind w:left="40" w:right="-2" w:firstLine="0"/>
              <w:rPr>
                <w:color w:val="auto"/>
                <w:sz w:val="20"/>
                <w:szCs w:val="20"/>
              </w:rPr>
            </w:pPr>
            <w:r w:rsidRPr="00AE72FC">
              <w:rPr>
                <w:color w:val="auto"/>
                <w:sz w:val="20"/>
                <w:szCs w:val="20"/>
              </w:rPr>
              <w:t>3-е, 2-е места на областных школьных олимпиадах по французскому языку,</w:t>
            </w:r>
            <w:r w:rsidR="00DE339E" w:rsidRPr="00AE72FC">
              <w:rPr>
                <w:color w:val="auto"/>
                <w:sz w:val="20"/>
                <w:szCs w:val="20"/>
              </w:rPr>
              <w:t xml:space="preserve"> школьная</w:t>
            </w:r>
            <w:r w:rsidRPr="00AE72FC">
              <w:rPr>
                <w:color w:val="auto"/>
                <w:sz w:val="20"/>
                <w:szCs w:val="20"/>
              </w:rPr>
              <w:t xml:space="preserve"> серебряная медаль, диплом Посольства Франции, много всяких благодарностей. Ассоциированный член Ассоциации переводчиков Украины. </w:t>
            </w:r>
          </w:p>
        </w:tc>
      </w:tr>
      <w:tr w:rsidR="00077C7E" w:rsidRPr="00AE72FC" w14:paraId="32C57D40"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1A1BACEB" w14:textId="77777777" w:rsidR="00077C7E" w:rsidRPr="00AE72FC" w:rsidRDefault="00077C7E" w:rsidP="00077C7E">
            <w:pPr>
              <w:widowControl w:val="0"/>
              <w:tabs>
                <w:tab w:val="left" w:pos="40"/>
                <w:tab w:val="left" w:pos="310"/>
                <w:tab w:val="left" w:pos="720"/>
              </w:tabs>
              <w:ind w:left="40" w:right="-2"/>
              <w:rPr>
                <w:b/>
                <w:color w:val="auto"/>
                <w:sz w:val="20"/>
                <w:szCs w:val="20"/>
              </w:rPr>
            </w:pPr>
            <w:r w:rsidRPr="00AE72FC">
              <w:rPr>
                <w:b/>
                <w:color w:val="auto"/>
                <w:sz w:val="20"/>
                <w:szCs w:val="20"/>
              </w:rPr>
              <w:t>Профильное обучение:</w:t>
            </w:r>
          </w:p>
        </w:tc>
      </w:tr>
      <w:tr w:rsidR="00CC77DD" w:rsidRPr="00AE72FC" w14:paraId="34E52F90"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5D62DDD5" w14:textId="29E5B8A3" w:rsidR="00CC77DD" w:rsidRPr="00AE72FC" w:rsidRDefault="00CC77DD" w:rsidP="002D3595">
            <w:pPr>
              <w:widowControl w:val="0"/>
              <w:numPr>
                <w:ilvl w:val="0"/>
                <w:numId w:val="1"/>
              </w:numPr>
              <w:tabs>
                <w:tab w:val="clear" w:pos="720"/>
                <w:tab w:val="left" w:pos="46"/>
                <w:tab w:val="left" w:pos="316"/>
              </w:tabs>
              <w:ind w:left="46" w:right="-2" w:firstLine="0"/>
              <w:jc w:val="both"/>
              <w:rPr>
                <w:color w:val="auto"/>
                <w:sz w:val="20"/>
                <w:szCs w:val="20"/>
              </w:rPr>
            </w:pPr>
            <w:r w:rsidRPr="00AE72FC">
              <w:rPr>
                <w:color w:val="auto"/>
                <w:sz w:val="20"/>
                <w:szCs w:val="20"/>
              </w:rPr>
              <w:t>Посещение профильн</w:t>
            </w:r>
            <w:r w:rsidR="00511EF2">
              <w:rPr>
                <w:color w:val="auto"/>
                <w:sz w:val="20"/>
                <w:szCs w:val="20"/>
              </w:rPr>
              <w:t>ых</w:t>
            </w:r>
            <w:r w:rsidRPr="00AE72FC">
              <w:rPr>
                <w:color w:val="auto"/>
                <w:sz w:val="20"/>
                <w:szCs w:val="20"/>
              </w:rPr>
              <w:t xml:space="preserve"> конференци</w:t>
            </w:r>
            <w:r w:rsidR="00511EF2">
              <w:rPr>
                <w:color w:val="auto"/>
                <w:sz w:val="20"/>
                <w:szCs w:val="20"/>
              </w:rPr>
              <w:t>й</w:t>
            </w:r>
            <w:r w:rsidRPr="00AE72FC">
              <w:rPr>
                <w:color w:val="auto"/>
                <w:sz w:val="20"/>
                <w:szCs w:val="20"/>
              </w:rPr>
              <w:t xml:space="preserve"> </w:t>
            </w:r>
            <w:r w:rsidR="00D4280D" w:rsidRPr="00AE72FC">
              <w:rPr>
                <w:color w:val="auto"/>
                <w:sz w:val="20"/>
                <w:szCs w:val="20"/>
              </w:rPr>
              <w:t>–</w:t>
            </w:r>
            <w:r w:rsidRPr="00AE72FC">
              <w:rPr>
                <w:color w:val="auto"/>
                <w:sz w:val="20"/>
                <w:szCs w:val="20"/>
              </w:rPr>
              <w:t xml:space="preserve"> </w:t>
            </w:r>
            <w:r w:rsidR="00511EF2">
              <w:rPr>
                <w:color w:val="auto"/>
                <w:sz w:val="20"/>
                <w:szCs w:val="20"/>
                <w:lang w:val="fr-FR"/>
              </w:rPr>
              <w:t>TFR</w:t>
            </w:r>
            <w:r w:rsidRPr="00AE72FC">
              <w:rPr>
                <w:color w:val="auto"/>
                <w:sz w:val="20"/>
                <w:szCs w:val="20"/>
              </w:rPr>
              <w:t xml:space="preserve"> – 2013</w:t>
            </w:r>
            <w:r w:rsidR="00511EF2" w:rsidRPr="00511EF2">
              <w:rPr>
                <w:color w:val="auto"/>
                <w:sz w:val="20"/>
                <w:szCs w:val="20"/>
              </w:rPr>
              <w:t>/2019</w:t>
            </w:r>
            <w:r w:rsidRPr="00AE72FC">
              <w:rPr>
                <w:color w:val="auto"/>
                <w:sz w:val="20"/>
                <w:szCs w:val="20"/>
              </w:rPr>
              <w:t>. Постоянный участник PowWow переводчиков Proz.</w:t>
            </w:r>
            <w:r w:rsidR="006F5E48" w:rsidRPr="00AE72FC">
              <w:rPr>
                <w:color w:val="auto"/>
                <w:sz w:val="20"/>
                <w:szCs w:val="20"/>
              </w:rPr>
              <w:t xml:space="preserve"> </w:t>
            </w:r>
            <w:r w:rsidR="005F12F9" w:rsidRPr="00AE72FC">
              <w:rPr>
                <w:color w:val="auto"/>
                <w:sz w:val="20"/>
                <w:szCs w:val="20"/>
              </w:rPr>
              <w:t>Являюсь членом Proz Certified Pro Network.</w:t>
            </w:r>
            <w:r w:rsidR="00DC36E0" w:rsidRPr="00AE72FC">
              <w:rPr>
                <w:color w:val="auto"/>
                <w:sz w:val="20"/>
                <w:szCs w:val="20"/>
              </w:rPr>
              <w:t xml:space="preserve"> </w:t>
            </w:r>
            <w:r w:rsidR="002E0337">
              <w:rPr>
                <w:color w:val="auto"/>
                <w:sz w:val="20"/>
                <w:szCs w:val="20"/>
              </w:rPr>
              <w:t>В</w:t>
            </w:r>
            <w:r w:rsidR="00DC36E0" w:rsidRPr="00AE72FC">
              <w:rPr>
                <w:color w:val="auto"/>
                <w:sz w:val="20"/>
                <w:szCs w:val="20"/>
              </w:rPr>
              <w:t xml:space="preserve"> 2019 год</w:t>
            </w:r>
            <w:r w:rsidR="002E0337">
              <w:rPr>
                <w:color w:val="auto"/>
                <w:sz w:val="20"/>
                <w:szCs w:val="20"/>
              </w:rPr>
              <w:t>у</w:t>
            </w:r>
            <w:r w:rsidR="00DC36E0" w:rsidRPr="00AE72FC">
              <w:rPr>
                <w:color w:val="auto"/>
                <w:sz w:val="20"/>
                <w:szCs w:val="20"/>
              </w:rPr>
              <w:t xml:space="preserve"> посе</w:t>
            </w:r>
            <w:r w:rsidR="002E0337">
              <w:rPr>
                <w:color w:val="auto"/>
                <w:sz w:val="20"/>
                <w:szCs w:val="20"/>
              </w:rPr>
              <w:t xml:space="preserve">тил </w:t>
            </w:r>
            <w:r w:rsidR="00DC36E0" w:rsidRPr="00AE72FC">
              <w:rPr>
                <w:color w:val="auto"/>
                <w:sz w:val="20"/>
                <w:szCs w:val="20"/>
              </w:rPr>
              <w:t>переводчески</w:t>
            </w:r>
            <w:r w:rsidR="002E0337">
              <w:rPr>
                <w:color w:val="auto"/>
                <w:sz w:val="20"/>
                <w:szCs w:val="20"/>
              </w:rPr>
              <w:t>е</w:t>
            </w:r>
            <w:r w:rsidR="00DC36E0" w:rsidRPr="00AE72FC">
              <w:rPr>
                <w:color w:val="auto"/>
                <w:sz w:val="20"/>
                <w:szCs w:val="20"/>
              </w:rPr>
              <w:t xml:space="preserve"> конференци</w:t>
            </w:r>
            <w:r w:rsidR="002E0337">
              <w:rPr>
                <w:color w:val="auto"/>
                <w:sz w:val="20"/>
                <w:szCs w:val="20"/>
              </w:rPr>
              <w:t>и</w:t>
            </w:r>
            <w:r w:rsidR="00DC36E0" w:rsidRPr="00AE72FC">
              <w:rPr>
                <w:color w:val="auto"/>
                <w:sz w:val="20"/>
                <w:szCs w:val="20"/>
              </w:rPr>
              <w:t xml:space="preserve"> Контакт</w:t>
            </w:r>
            <w:r w:rsidR="00077C7E" w:rsidRPr="00AE72FC">
              <w:rPr>
                <w:color w:val="auto"/>
                <w:sz w:val="20"/>
                <w:szCs w:val="20"/>
              </w:rPr>
              <w:t xml:space="preserve"> (май 2019)</w:t>
            </w:r>
            <w:r w:rsidR="00DC36E0" w:rsidRPr="00AE72FC">
              <w:rPr>
                <w:color w:val="auto"/>
                <w:sz w:val="20"/>
                <w:szCs w:val="20"/>
              </w:rPr>
              <w:t>, UTIC</w:t>
            </w:r>
            <w:r w:rsidR="00BE650C">
              <w:rPr>
                <w:color w:val="auto"/>
                <w:sz w:val="20"/>
                <w:szCs w:val="20"/>
              </w:rPr>
              <w:t xml:space="preserve"> (</w:t>
            </w:r>
            <w:r w:rsidR="00BE650C">
              <w:rPr>
                <w:color w:val="auto"/>
                <w:sz w:val="20"/>
                <w:szCs w:val="20"/>
                <w:lang w:val="en-US"/>
              </w:rPr>
              <w:t>Ukrainian</w:t>
            </w:r>
            <w:r w:rsidR="00BE650C" w:rsidRPr="00BE650C">
              <w:rPr>
                <w:color w:val="auto"/>
                <w:sz w:val="20"/>
                <w:szCs w:val="20"/>
              </w:rPr>
              <w:t xml:space="preserve"> </w:t>
            </w:r>
            <w:r w:rsidR="00BE650C">
              <w:rPr>
                <w:color w:val="auto"/>
                <w:sz w:val="20"/>
                <w:szCs w:val="20"/>
                <w:lang w:val="en-US"/>
              </w:rPr>
              <w:t>Translation</w:t>
            </w:r>
            <w:r w:rsidR="00BE650C" w:rsidRPr="00BE650C">
              <w:rPr>
                <w:color w:val="auto"/>
                <w:sz w:val="20"/>
                <w:szCs w:val="20"/>
              </w:rPr>
              <w:t xml:space="preserve"> </w:t>
            </w:r>
            <w:r w:rsidR="00BE650C">
              <w:rPr>
                <w:color w:val="auto"/>
                <w:sz w:val="20"/>
                <w:szCs w:val="20"/>
                <w:lang w:val="en-US"/>
              </w:rPr>
              <w:t>Industry</w:t>
            </w:r>
            <w:r w:rsidR="00BE650C" w:rsidRPr="00BE650C">
              <w:rPr>
                <w:color w:val="auto"/>
                <w:sz w:val="20"/>
                <w:szCs w:val="20"/>
              </w:rPr>
              <w:t xml:space="preserve"> </w:t>
            </w:r>
            <w:r w:rsidR="00BE650C">
              <w:rPr>
                <w:color w:val="auto"/>
                <w:sz w:val="20"/>
                <w:szCs w:val="20"/>
                <w:lang w:val="en-US"/>
              </w:rPr>
              <w:t>Conference</w:t>
            </w:r>
            <w:r w:rsidR="00BE650C">
              <w:rPr>
                <w:color w:val="auto"/>
                <w:sz w:val="20"/>
                <w:szCs w:val="20"/>
              </w:rPr>
              <w:t>)</w:t>
            </w:r>
            <w:r w:rsidR="002E0337">
              <w:rPr>
                <w:color w:val="auto"/>
                <w:sz w:val="20"/>
                <w:szCs w:val="20"/>
              </w:rPr>
              <w:t xml:space="preserve"> (июль)</w:t>
            </w:r>
            <w:r w:rsidR="00DC36E0" w:rsidRPr="00AE72FC">
              <w:rPr>
                <w:color w:val="auto"/>
                <w:sz w:val="20"/>
                <w:szCs w:val="20"/>
              </w:rPr>
              <w:t>, TFR</w:t>
            </w:r>
            <w:r w:rsidR="002E0337">
              <w:rPr>
                <w:color w:val="auto"/>
                <w:sz w:val="20"/>
                <w:szCs w:val="20"/>
              </w:rPr>
              <w:t xml:space="preserve"> (август</w:t>
            </w:r>
            <w:r w:rsidR="00387706">
              <w:rPr>
                <w:color w:val="auto"/>
                <w:sz w:val="20"/>
                <w:szCs w:val="20"/>
              </w:rPr>
              <w:t>, в качестве спикера</w:t>
            </w:r>
            <w:r w:rsidR="002E0337">
              <w:rPr>
                <w:color w:val="auto"/>
                <w:sz w:val="20"/>
                <w:szCs w:val="20"/>
              </w:rPr>
              <w:t>)</w:t>
            </w:r>
            <w:r w:rsidR="00077C7E" w:rsidRPr="00AE72FC">
              <w:rPr>
                <w:color w:val="auto"/>
                <w:sz w:val="20"/>
                <w:szCs w:val="20"/>
              </w:rPr>
              <w:t>. Май 2019 – обучение по Trados Freelance Studio</w:t>
            </w:r>
            <w:r w:rsidR="00387706">
              <w:rPr>
                <w:b/>
                <w:bCs/>
                <w:color w:val="auto"/>
                <w:sz w:val="20"/>
                <w:szCs w:val="20"/>
              </w:rPr>
              <w:t>.</w:t>
            </w:r>
          </w:p>
        </w:tc>
      </w:tr>
      <w:tr w:rsidR="002D3595" w:rsidRPr="00AE72FC" w14:paraId="5D5A2030"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575E7277" w14:textId="77777777" w:rsidR="002D3595" w:rsidRPr="00AE72FC" w:rsidRDefault="002D3595" w:rsidP="002D3595">
            <w:pPr>
              <w:widowControl w:val="0"/>
              <w:tabs>
                <w:tab w:val="left" w:pos="34"/>
                <w:tab w:val="left" w:pos="360"/>
                <w:tab w:val="left" w:pos="720"/>
              </w:tabs>
              <w:ind w:right="-2"/>
              <w:jc w:val="both"/>
              <w:rPr>
                <w:b/>
                <w:color w:val="auto"/>
                <w:sz w:val="20"/>
                <w:szCs w:val="20"/>
              </w:rPr>
            </w:pPr>
            <w:r w:rsidRPr="00AE72FC">
              <w:rPr>
                <w:b/>
                <w:color w:val="auto"/>
                <w:sz w:val="20"/>
                <w:szCs w:val="20"/>
              </w:rPr>
              <w:t>Непрофильное обучение:</w:t>
            </w:r>
          </w:p>
        </w:tc>
      </w:tr>
      <w:tr w:rsidR="002D3595" w:rsidRPr="00AE72FC" w14:paraId="20A3D19F"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6591ACEC" w14:textId="4D95FD4A" w:rsidR="002D3595" w:rsidRPr="00AE72FC" w:rsidRDefault="002D3595" w:rsidP="002D3595">
            <w:pPr>
              <w:widowControl w:val="0"/>
              <w:tabs>
                <w:tab w:val="left" w:pos="34"/>
                <w:tab w:val="left" w:pos="360"/>
                <w:tab w:val="left" w:pos="720"/>
              </w:tabs>
              <w:ind w:right="-2"/>
              <w:jc w:val="both"/>
              <w:rPr>
                <w:color w:val="auto"/>
                <w:sz w:val="20"/>
                <w:szCs w:val="20"/>
              </w:rPr>
            </w:pPr>
            <w:r w:rsidRPr="00AE72FC">
              <w:rPr>
                <w:color w:val="auto"/>
                <w:sz w:val="20"/>
                <w:szCs w:val="20"/>
              </w:rPr>
              <w:t>Школа переговорного искусства (6 месяцев). Школа лидерства (4 месяца). Курсы соционики (1,5 года). Школа политического пиара PolitPR (3 месяца). Математика для взрослых,</w:t>
            </w:r>
            <w:r w:rsidR="00511EF2">
              <w:rPr>
                <w:color w:val="auto"/>
                <w:sz w:val="20"/>
                <w:szCs w:val="20"/>
              </w:rPr>
              <w:t xml:space="preserve"> </w:t>
            </w:r>
            <w:r w:rsidRPr="00AE72FC">
              <w:rPr>
                <w:color w:val="auto"/>
                <w:sz w:val="20"/>
                <w:szCs w:val="20"/>
              </w:rPr>
              <w:t xml:space="preserve">Развитие логики и рациональности в принятии решений (2017 г, 6 занятий). Homo Boss: Человек управляющий. </w:t>
            </w:r>
            <w:r w:rsidR="00511EF2">
              <w:rPr>
                <w:color w:val="auto"/>
                <w:sz w:val="20"/>
                <w:szCs w:val="20"/>
              </w:rPr>
              <w:t>Программа</w:t>
            </w:r>
            <w:r w:rsidRPr="00AE72FC">
              <w:rPr>
                <w:color w:val="auto"/>
                <w:sz w:val="20"/>
                <w:szCs w:val="20"/>
              </w:rPr>
              <w:t xml:space="preserve"> для развития управленческой квалификации руководителя (2018, 3 дня), «Хаос-менеджмент: от ежедневных подвигов к эффективному бездействию». Длительно занимаюсь йогой. </w:t>
            </w:r>
          </w:p>
        </w:tc>
      </w:tr>
      <w:tr w:rsidR="00DC36E0" w:rsidRPr="00AE72FC" w14:paraId="67E8F072"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47AD8C37" w14:textId="77777777" w:rsidR="00DC36E0" w:rsidRPr="00AE72FC" w:rsidRDefault="00DC36E0" w:rsidP="005F12F9">
            <w:pPr>
              <w:widowControl w:val="0"/>
              <w:numPr>
                <w:ilvl w:val="0"/>
                <w:numId w:val="1"/>
              </w:numPr>
              <w:tabs>
                <w:tab w:val="left" w:pos="34"/>
                <w:tab w:val="left" w:pos="360"/>
              </w:tabs>
              <w:ind w:left="318" w:right="-2" w:hanging="284"/>
              <w:jc w:val="both"/>
              <w:rPr>
                <w:color w:val="auto"/>
                <w:sz w:val="20"/>
                <w:szCs w:val="20"/>
              </w:rPr>
            </w:pPr>
            <w:r w:rsidRPr="00AE72FC">
              <w:rPr>
                <w:color w:val="auto"/>
                <w:sz w:val="20"/>
                <w:szCs w:val="20"/>
              </w:rPr>
              <w:t xml:space="preserve">Владение переводческими программами: </w:t>
            </w:r>
            <w:r w:rsidRPr="00AE72FC">
              <w:rPr>
                <w:b/>
                <w:color w:val="auto"/>
                <w:sz w:val="20"/>
                <w:szCs w:val="20"/>
              </w:rPr>
              <w:t>Trados Studio 2019 Freelance</w:t>
            </w:r>
            <w:r w:rsidR="00D4280D" w:rsidRPr="00AE72FC">
              <w:rPr>
                <w:color w:val="auto"/>
                <w:sz w:val="20"/>
                <w:szCs w:val="20"/>
              </w:rPr>
              <w:t xml:space="preserve"> (купил официалку)</w:t>
            </w:r>
            <w:r w:rsidRPr="00AE72FC">
              <w:rPr>
                <w:color w:val="auto"/>
                <w:sz w:val="20"/>
                <w:szCs w:val="20"/>
              </w:rPr>
              <w:t>, SmartCat, Memsource, Memoq</w:t>
            </w:r>
          </w:p>
        </w:tc>
      </w:tr>
      <w:tr w:rsidR="00D4280D" w:rsidRPr="00AE72FC" w14:paraId="090B69AE"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6E5D36C7" w14:textId="2CE7BB93" w:rsidR="00D4280D" w:rsidRPr="00AE72FC" w:rsidRDefault="00D4280D" w:rsidP="005F12F9">
            <w:pPr>
              <w:widowControl w:val="0"/>
              <w:numPr>
                <w:ilvl w:val="0"/>
                <w:numId w:val="1"/>
              </w:numPr>
              <w:tabs>
                <w:tab w:val="left" w:pos="34"/>
                <w:tab w:val="left" w:pos="360"/>
              </w:tabs>
              <w:ind w:left="318" w:right="-2" w:hanging="284"/>
              <w:jc w:val="both"/>
              <w:rPr>
                <w:color w:val="auto"/>
                <w:sz w:val="20"/>
                <w:szCs w:val="20"/>
              </w:rPr>
            </w:pPr>
            <w:r w:rsidRPr="00AE72FC">
              <w:rPr>
                <w:color w:val="auto"/>
                <w:sz w:val="20"/>
                <w:szCs w:val="20"/>
              </w:rPr>
              <w:t xml:space="preserve">Участвую в </w:t>
            </w:r>
            <w:hyperlink r:id="rId11" w:history="1">
              <w:r w:rsidRPr="00AE72FC">
                <w:rPr>
                  <w:rStyle w:val="a5"/>
                  <w:sz w:val="20"/>
                  <w:szCs w:val="20"/>
                </w:rPr>
                <w:t>благотворительных переводах</w:t>
              </w:r>
            </w:hyperlink>
            <w:r w:rsidRPr="00AE72FC">
              <w:rPr>
                <w:color w:val="auto"/>
                <w:sz w:val="20"/>
                <w:szCs w:val="20"/>
              </w:rPr>
              <w:t xml:space="preserve"> по йоге в рамках </w:t>
            </w:r>
            <w:r w:rsidR="00511EF2">
              <w:rPr>
                <w:color w:val="auto"/>
                <w:sz w:val="20"/>
                <w:szCs w:val="20"/>
              </w:rPr>
              <w:t xml:space="preserve">украинского </w:t>
            </w:r>
            <w:r w:rsidRPr="00AE72FC">
              <w:rPr>
                <w:color w:val="auto"/>
                <w:sz w:val="20"/>
                <w:szCs w:val="20"/>
              </w:rPr>
              <w:t xml:space="preserve">проекта </w:t>
            </w:r>
            <w:hyperlink r:id="rId12" w:history="1">
              <w:r w:rsidRPr="00AE72FC">
                <w:rPr>
                  <w:rStyle w:val="a5"/>
                  <w:sz w:val="20"/>
                  <w:szCs w:val="20"/>
                </w:rPr>
                <w:t>Yoga Science</w:t>
              </w:r>
            </w:hyperlink>
            <w:r w:rsidRPr="00AE72FC">
              <w:rPr>
                <w:color w:val="auto"/>
                <w:sz w:val="20"/>
                <w:szCs w:val="20"/>
              </w:rPr>
              <w:t xml:space="preserve">. </w:t>
            </w:r>
          </w:p>
        </w:tc>
      </w:tr>
      <w:tr w:rsidR="00DC36E0" w:rsidRPr="00AE72FC" w14:paraId="1896FF8B"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15E1F595" w14:textId="5D94CBE7" w:rsidR="00DC36E0" w:rsidRPr="00AE72FC" w:rsidRDefault="00DC36E0" w:rsidP="005F12F9">
            <w:pPr>
              <w:widowControl w:val="0"/>
              <w:numPr>
                <w:ilvl w:val="0"/>
                <w:numId w:val="1"/>
              </w:numPr>
              <w:tabs>
                <w:tab w:val="left" w:pos="34"/>
                <w:tab w:val="left" w:pos="360"/>
              </w:tabs>
              <w:ind w:left="318" w:right="-2" w:hanging="284"/>
              <w:jc w:val="both"/>
              <w:rPr>
                <w:color w:val="auto"/>
                <w:sz w:val="20"/>
                <w:szCs w:val="20"/>
              </w:rPr>
            </w:pPr>
            <w:r w:rsidRPr="00AE72FC">
              <w:rPr>
                <w:color w:val="auto"/>
                <w:sz w:val="20"/>
                <w:szCs w:val="20"/>
              </w:rPr>
              <w:t>Наличие зарегистрированного ИП</w:t>
            </w:r>
            <w:r w:rsidR="00822FA7">
              <w:rPr>
                <w:color w:val="auto"/>
                <w:sz w:val="20"/>
                <w:szCs w:val="20"/>
                <w:lang w:val="uk-UA"/>
              </w:rPr>
              <w:t xml:space="preserve"> (в</w:t>
            </w:r>
            <w:r w:rsidR="00511EF2">
              <w:rPr>
                <w:color w:val="auto"/>
                <w:sz w:val="20"/>
                <w:szCs w:val="20"/>
                <w:lang w:val="uk-UA"/>
              </w:rPr>
              <w:t>о Франции</w:t>
            </w:r>
            <w:r w:rsidR="0068112E">
              <w:rPr>
                <w:color w:val="auto"/>
                <w:sz w:val="20"/>
                <w:szCs w:val="20"/>
                <w:lang w:val="uk-UA"/>
              </w:rPr>
              <w:t>)</w:t>
            </w:r>
            <w:r w:rsidR="0068112E" w:rsidRPr="0068112E">
              <w:rPr>
                <w:color w:val="auto"/>
                <w:sz w:val="20"/>
                <w:szCs w:val="20"/>
              </w:rPr>
              <w:t xml:space="preserve"> </w:t>
            </w:r>
            <w:r w:rsidR="0068112E">
              <w:rPr>
                <w:color w:val="auto"/>
                <w:sz w:val="20"/>
                <w:szCs w:val="20"/>
              </w:rPr>
              <w:t xml:space="preserve">и </w:t>
            </w:r>
            <w:r w:rsidR="0068112E">
              <w:rPr>
                <w:color w:val="auto"/>
                <w:sz w:val="20"/>
                <w:szCs w:val="20"/>
                <w:lang w:val="uk-UA"/>
              </w:rPr>
              <w:t xml:space="preserve">ФОП </w:t>
            </w:r>
            <w:r w:rsidR="0068112E">
              <w:rPr>
                <w:color w:val="auto"/>
                <w:sz w:val="20"/>
                <w:szCs w:val="20"/>
              </w:rPr>
              <w:t xml:space="preserve">в </w:t>
            </w:r>
            <w:r w:rsidR="0068112E">
              <w:rPr>
                <w:color w:val="auto"/>
                <w:sz w:val="20"/>
                <w:szCs w:val="20"/>
                <w:lang w:val="uk-UA"/>
              </w:rPr>
              <w:t>Украине</w:t>
            </w:r>
          </w:p>
        </w:tc>
      </w:tr>
      <w:tr w:rsidR="0069714B" w:rsidRPr="00AE72FC" w14:paraId="01489B53"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054348B3" w14:textId="539ACC41" w:rsidR="0069714B" w:rsidRDefault="00511EF2" w:rsidP="005F12F9">
            <w:pPr>
              <w:widowControl w:val="0"/>
              <w:numPr>
                <w:ilvl w:val="0"/>
                <w:numId w:val="1"/>
              </w:numPr>
              <w:tabs>
                <w:tab w:val="left" w:pos="34"/>
                <w:tab w:val="left" w:pos="360"/>
              </w:tabs>
              <w:ind w:left="318" w:right="-2" w:hanging="284"/>
              <w:jc w:val="both"/>
              <w:rPr>
                <w:color w:val="auto"/>
                <w:sz w:val="20"/>
                <w:szCs w:val="20"/>
              </w:rPr>
            </w:pPr>
            <w:r>
              <w:rPr>
                <w:color w:val="auto"/>
                <w:sz w:val="20"/>
                <w:szCs w:val="20"/>
              </w:rPr>
              <w:t>Член Национальной палаты предприятий перевода</w:t>
            </w:r>
            <w:r w:rsidR="007F3392">
              <w:rPr>
                <w:color w:val="auto"/>
                <w:sz w:val="20"/>
                <w:szCs w:val="20"/>
              </w:rPr>
              <w:t xml:space="preserve"> (</w:t>
            </w:r>
            <w:r w:rsidR="007F3392">
              <w:rPr>
                <w:color w:val="auto"/>
                <w:sz w:val="20"/>
                <w:szCs w:val="20"/>
                <w:lang w:val="fr-FR"/>
              </w:rPr>
              <w:t>CNET</w:t>
            </w:r>
            <w:r w:rsidR="007F3392">
              <w:rPr>
                <w:color w:val="auto"/>
                <w:sz w:val="20"/>
                <w:szCs w:val="20"/>
              </w:rPr>
              <w:t>)</w:t>
            </w:r>
            <w:r>
              <w:rPr>
                <w:color w:val="auto"/>
                <w:sz w:val="20"/>
                <w:szCs w:val="20"/>
              </w:rPr>
              <w:t xml:space="preserve"> (Франция, 2023)</w:t>
            </w:r>
          </w:p>
        </w:tc>
      </w:tr>
      <w:tr w:rsidR="00E95644" w:rsidRPr="00AE72FC" w14:paraId="078F6696" w14:textId="77777777" w:rsidTr="00DC36E0">
        <w:tc>
          <w:tcPr>
            <w:tcW w:w="10951" w:type="dxa"/>
            <w:gridSpan w:val="3"/>
            <w:tcBorders>
              <w:top w:val="single" w:sz="6" w:space="0" w:color="000000"/>
              <w:left w:val="single" w:sz="6" w:space="0" w:color="000000"/>
              <w:bottom w:val="single" w:sz="6" w:space="0" w:color="000000"/>
              <w:right w:val="single" w:sz="6" w:space="0" w:color="000000"/>
            </w:tcBorders>
          </w:tcPr>
          <w:p w14:paraId="078800B2" w14:textId="09EED946" w:rsidR="00E95644" w:rsidRPr="00AE72FC" w:rsidRDefault="00E95644" w:rsidP="000645CF">
            <w:pPr>
              <w:widowControl w:val="0"/>
              <w:numPr>
                <w:ilvl w:val="0"/>
                <w:numId w:val="1"/>
              </w:numPr>
              <w:tabs>
                <w:tab w:val="clear" w:pos="720"/>
                <w:tab w:val="left" w:pos="34"/>
                <w:tab w:val="left" w:pos="360"/>
                <w:tab w:val="left" w:pos="400"/>
              </w:tabs>
              <w:ind w:left="50" w:right="-2" w:hanging="50"/>
              <w:jc w:val="both"/>
              <w:rPr>
                <w:color w:val="auto"/>
                <w:sz w:val="20"/>
                <w:szCs w:val="20"/>
              </w:rPr>
            </w:pPr>
            <w:r w:rsidRPr="00AE72FC">
              <w:rPr>
                <w:color w:val="auto"/>
                <w:sz w:val="20"/>
                <w:szCs w:val="20"/>
              </w:rPr>
              <w:t xml:space="preserve">Рекомендаций </w:t>
            </w:r>
            <w:r w:rsidR="0069714B">
              <w:rPr>
                <w:color w:val="auto"/>
                <w:sz w:val="20"/>
                <w:szCs w:val="20"/>
              </w:rPr>
              <w:t>много</w:t>
            </w:r>
            <w:r w:rsidRPr="00AE72FC">
              <w:rPr>
                <w:color w:val="auto"/>
                <w:sz w:val="20"/>
                <w:szCs w:val="20"/>
              </w:rPr>
              <w:t>, по запросу.</w:t>
            </w:r>
          </w:p>
        </w:tc>
      </w:tr>
    </w:tbl>
    <w:p w14:paraId="235F4BA1" w14:textId="77777777" w:rsidR="003F1FC2" w:rsidRPr="00AE72FC" w:rsidRDefault="003F1FC2">
      <w:pPr>
        <w:rPr>
          <w:color w:val="auto"/>
          <w:sz w:val="20"/>
          <w:szCs w:val="20"/>
        </w:rPr>
      </w:pPr>
    </w:p>
    <w:tbl>
      <w:tblPr>
        <w:tblStyle w:val="a7"/>
        <w:tblW w:w="1098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2587"/>
        <w:gridCol w:w="2180"/>
        <w:gridCol w:w="2557"/>
      </w:tblGrid>
      <w:tr w:rsidR="004B6FDF" w:rsidRPr="00AE72FC" w14:paraId="629D390B" w14:textId="77777777" w:rsidTr="004B6FDF">
        <w:tc>
          <w:tcPr>
            <w:tcW w:w="3454" w:type="dxa"/>
          </w:tcPr>
          <w:p w14:paraId="19E52FBD" w14:textId="77777777" w:rsidR="004B6FDF" w:rsidRPr="00AE72FC" w:rsidRDefault="004B6FDF">
            <w:pPr>
              <w:rPr>
                <w:color w:val="auto"/>
                <w:sz w:val="20"/>
                <w:szCs w:val="20"/>
              </w:rPr>
            </w:pPr>
            <w:r w:rsidRPr="00AE72FC">
              <w:rPr>
                <w:noProof/>
                <w:color w:val="auto"/>
                <w:sz w:val="20"/>
                <w:szCs w:val="20"/>
              </w:rPr>
              <w:drawing>
                <wp:inline distT="0" distB="0" distL="0" distR="0" wp14:anchorId="0EA01C56" wp14:editId="2F6BCD36">
                  <wp:extent cx="2184908" cy="9582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ified PROs.jpg"/>
                          <pic:cNvPicPr/>
                        </pic:nvPicPr>
                        <pic:blipFill>
                          <a:blip r:embed="rId13">
                            <a:extLst>
                              <a:ext uri="{28A0092B-C50C-407E-A947-70E740481C1C}">
                                <a14:useLocalDpi xmlns:a14="http://schemas.microsoft.com/office/drawing/2010/main" val="0"/>
                              </a:ext>
                            </a:extLst>
                          </a:blip>
                          <a:stretch>
                            <a:fillRect/>
                          </a:stretch>
                        </pic:blipFill>
                        <pic:spPr>
                          <a:xfrm>
                            <a:off x="0" y="0"/>
                            <a:ext cx="2255844" cy="989404"/>
                          </a:xfrm>
                          <a:prstGeom prst="rect">
                            <a:avLst/>
                          </a:prstGeom>
                        </pic:spPr>
                      </pic:pic>
                    </a:graphicData>
                  </a:graphic>
                </wp:inline>
              </w:drawing>
            </w:r>
          </w:p>
        </w:tc>
        <w:tc>
          <w:tcPr>
            <w:tcW w:w="2393" w:type="dxa"/>
          </w:tcPr>
          <w:p w14:paraId="08652DBF" w14:textId="77777777" w:rsidR="004B6FDF" w:rsidRPr="00AE72FC" w:rsidRDefault="004B6FDF">
            <w:pPr>
              <w:rPr>
                <w:color w:val="auto"/>
                <w:sz w:val="20"/>
                <w:szCs w:val="20"/>
              </w:rPr>
            </w:pPr>
            <w:r w:rsidRPr="00AE72FC">
              <w:rPr>
                <w:noProof/>
                <w:color w:val="auto"/>
                <w:sz w:val="20"/>
                <w:szCs w:val="20"/>
              </w:rPr>
              <w:drawing>
                <wp:inline distT="0" distB="0" distL="0" distR="0" wp14:anchorId="55AC4C69" wp14:editId="4DFC3009">
                  <wp:extent cx="1506071" cy="102412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dos.jpg"/>
                          <pic:cNvPicPr/>
                        </pic:nvPicPr>
                        <pic:blipFill>
                          <a:blip r:embed="rId14">
                            <a:extLst>
                              <a:ext uri="{28A0092B-C50C-407E-A947-70E740481C1C}">
                                <a14:useLocalDpi xmlns:a14="http://schemas.microsoft.com/office/drawing/2010/main" val="0"/>
                              </a:ext>
                            </a:extLst>
                          </a:blip>
                          <a:stretch>
                            <a:fillRect/>
                          </a:stretch>
                        </pic:blipFill>
                        <pic:spPr>
                          <a:xfrm>
                            <a:off x="0" y="0"/>
                            <a:ext cx="1556428" cy="1058371"/>
                          </a:xfrm>
                          <a:prstGeom prst="rect">
                            <a:avLst/>
                          </a:prstGeom>
                        </pic:spPr>
                      </pic:pic>
                    </a:graphicData>
                  </a:graphic>
                </wp:inline>
              </w:drawing>
            </w:r>
          </w:p>
        </w:tc>
        <w:tc>
          <w:tcPr>
            <w:tcW w:w="2393" w:type="dxa"/>
          </w:tcPr>
          <w:p w14:paraId="2C98A1D3" w14:textId="77777777" w:rsidR="004B6FDF" w:rsidRPr="00AE72FC" w:rsidRDefault="004B6FDF">
            <w:pPr>
              <w:rPr>
                <w:color w:val="auto"/>
                <w:sz w:val="20"/>
                <w:szCs w:val="20"/>
              </w:rPr>
            </w:pPr>
            <w:r w:rsidRPr="00AE72FC">
              <w:rPr>
                <w:noProof/>
                <w:color w:val="auto"/>
                <w:sz w:val="20"/>
                <w:szCs w:val="20"/>
              </w:rPr>
              <w:drawing>
                <wp:inline distT="0" distB="0" distL="0" distR="0" wp14:anchorId="5ECBA594" wp14:editId="459C1693">
                  <wp:extent cx="1211988" cy="1418234"/>
                  <wp:effectExtent l="0" t="0" r="0" b="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gene_efremov-b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0395" cy="1451475"/>
                          </a:xfrm>
                          <a:prstGeom prst="rect">
                            <a:avLst/>
                          </a:prstGeom>
                        </pic:spPr>
                      </pic:pic>
                    </a:graphicData>
                  </a:graphic>
                </wp:inline>
              </w:drawing>
            </w:r>
          </w:p>
        </w:tc>
        <w:tc>
          <w:tcPr>
            <w:tcW w:w="2740" w:type="dxa"/>
          </w:tcPr>
          <w:p w14:paraId="7684E049" w14:textId="77777777" w:rsidR="004B6FDF" w:rsidRPr="00AE72FC" w:rsidRDefault="004B6FDF">
            <w:pPr>
              <w:rPr>
                <w:color w:val="auto"/>
                <w:sz w:val="20"/>
                <w:szCs w:val="20"/>
              </w:rPr>
            </w:pPr>
            <w:r w:rsidRPr="00AE72FC">
              <w:rPr>
                <w:noProof/>
                <w:color w:val="auto"/>
                <w:sz w:val="20"/>
                <w:szCs w:val="20"/>
              </w:rPr>
              <w:drawing>
                <wp:inline distT="0" distB="0" distL="0" distR="0" wp14:anchorId="101AF041" wp14:editId="747FA1D6">
                  <wp:extent cx="1455674" cy="132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339207_10213883804192298_4229645636611342336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1018" cy="1341291"/>
                          </a:xfrm>
                          <a:prstGeom prst="rect">
                            <a:avLst/>
                          </a:prstGeom>
                        </pic:spPr>
                      </pic:pic>
                    </a:graphicData>
                  </a:graphic>
                </wp:inline>
              </w:drawing>
            </w:r>
          </w:p>
        </w:tc>
      </w:tr>
    </w:tbl>
    <w:p w14:paraId="44A243D2" w14:textId="1AF764B7" w:rsidR="004B6FDF" w:rsidRPr="00AE72FC" w:rsidRDefault="008A3050">
      <w:pPr>
        <w:rPr>
          <w:color w:val="auto"/>
          <w:sz w:val="20"/>
          <w:szCs w:val="20"/>
        </w:rPr>
      </w:pPr>
      <w:r>
        <w:rPr>
          <w:color w:val="auto"/>
          <w:sz w:val="20"/>
          <w:szCs w:val="20"/>
          <w:lang w:val="fr-FR"/>
        </w:rPr>
        <w:t xml:space="preserve">                                                                                                                       </w:t>
      </w:r>
      <w:r>
        <w:rPr>
          <w:noProof/>
          <w:color w:val="auto"/>
          <w:sz w:val="20"/>
          <w:szCs w:val="20"/>
        </w:rPr>
        <w:drawing>
          <wp:inline distT="0" distB="0" distL="0" distR="0" wp14:anchorId="6CFB4614" wp14:editId="543027B1">
            <wp:extent cx="1037230" cy="13029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одпись Ефремов.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9349" cy="1330775"/>
                    </a:xfrm>
                    <a:prstGeom prst="rect">
                      <a:avLst/>
                    </a:prstGeom>
                  </pic:spPr>
                </pic:pic>
              </a:graphicData>
            </a:graphic>
          </wp:inline>
        </w:drawing>
      </w:r>
    </w:p>
    <w:sectPr w:rsidR="004B6FDF" w:rsidRPr="00AE72FC" w:rsidSect="00077C7E">
      <w:pgSz w:w="11906" w:h="16838"/>
      <w:pgMar w:top="45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8E53B"/>
    <w:multiLevelType w:val="multilevel"/>
    <w:tmpl w:val="4DC8E53B"/>
    <w:name w:val="Нумерованный список 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C2"/>
    <w:rsid w:val="00042C83"/>
    <w:rsid w:val="00042D9F"/>
    <w:rsid w:val="00062628"/>
    <w:rsid w:val="000645CF"/>
    <w:rsid w:val="00076CA8"/>
    <w:rsid w:val="00077C7E"/>
    <w:rsid w:val="0008653E"/>
    <w:rsid w:val="000B06CB"/>
    <w:rsid w:val="00106127"/>
    <w:rsid w:val="00140C15"/>
    <w:rsid w:val="001974F5"/>
    <w:rsid w:val="001B1999"/>
    <w:rsid w:val="001B4715"/>
    <w:rsid w:val="001C358B"/>
    <w:rsid w:val="001D0A24"/>
    <w:rsid w:val="001D2737"/>
    <w:rsid w:val="002B5275"/>
    <w:rsid w:val="002C51F1"/>
    <w:rsid w:val="002D1D6E"/>
    <w:rsid w:val="002D2477"/>
    <w:rsid w:val="002D3595"/>
    <w:rsid w:val="002D6B5B"/>
    <w:rsid w:val="002E0337"/>
    <w:rsid w:val="002F1D76"/>
    <w:rsid w:val="00387706"/>
    <w:rsid w:val="003B01FD"/>
    <w:rsid w:val="003F1FC2"/>
    <w:rsid w:val="00402E6B"/>
    <w:rsid w:val="004B6670"/>
    <w:rsid w:val="004B6FDF"/>
    <w:rsid w:val="004C5BC2"/>
    <w:rsid w:val="004D1A41"/>
    <w:rsid w:val="00511EF2"/>
    <w:rsid w:val="005420D3"/>
    <w:rsid w:val="0055630D"/>
    <w:rsid w:val="00556A2C"/>
    <w:rsid w:val="005A71C1"/>
    <w:rsid w:val="005D4EC4"/>
    <w:rsid w:val="005E340E"/>
    <w:rsid w:val="005F0591"/>
    <w:rsid w:val="005F12F9"/>
    <w:rsid w:val="006408F6"/>
    <w:rsid w:val="0068112E"/>
    <w:rsid w:val="006908EB"/>
    <w:rsid w:val="0069714B"/>
    <w:rsid w:val="006F5E48"/>
    <w:rsid w:val="00732FD6"/>
    <w:rsid w:val="00736909"/>
    <w:rsid w:val="00736C21"/>
    <w:rsid w:val="00740140"/>
    <w:rsid w:val="00751EED"/>
    <w:rsid w:val="00796483"/>
    <w:rsid w:val="007F3392"/>
    <w:rsid w:val="008074BC"/>
    <w:rsid w:val="00822FA7"/>
    <w:rsid w:val="00826FF2"/>
    <w:rsid w:val="0085595D"/>
    <w:rsid w:val="00884B90"/>
    <w:rsid w:val="008A3050"/>
    <w:rsid w:val="008B4830"/>
    <w:rsid w:val="008B5111"/>
    <w:rsid w:val="00941383"/>
    <w:rsid w:val="00993D78"/>
    <w:rsid w:val="009E4591"/>
    <w:rsid w:val="009F1548"/>
    <w:rsid w:val="00A70FA8"/>
    <w:rsid w:val="00A973A2"/>
    <w:rsid w:val="00AA43C4"/>
    <w:rsid w:val="00AB0FA4"/>
    <w:rsid w:val="00AB32E8"/>
    <w:rsid w:val="00AE72FC"/>
    <w:rsid w:val="00AF05C6"/>
    <w:rsid w:val="00AF2CF6"/>
    <w:rsid w:val="00B02938"/>
    <w:rsid w:val="00B7009B"/>
    <w:rsid w:val="00BE16AD"/>
    <w:rsid w:val="00BE650C"/>
    <w:rsid w:val="00C55C8E"/>
    <w:rsid w:val="00C923C0"/>
    <w:rsid w:val="00CC77DD"/>
    <w:rsid w:val="00D27D73"/>
    <w:rsid w:val="00D4280D"/>
    <w:rsid w:val="00DA0F1B"/>
    <w:rsid w:val="00DC36E0"/>
    <w:rsid w:val="00DE339E"/>
    <w:rsid w:val="00E3254B"/>
    <w:rsid w:val="00E95644"/>
    <w:rsid w:val="00EE0C17"/>
    <w:rsid w:val="00EE3961"/>
    <w:rsid w:val="00EE433E"/>
    <w:rsid w:val="00F316F2"/>
    <w:rsid w:val="00F66CF6"/>
    <w:rsid w:val="00FA0B06"/>
    <w:rsid w:val="00FB7CE9"/>
    <w:rsid w:val="00FE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125D6"/>
  <w15:docId w15:val="{FD4D414F-CDDE-4F47-A241-4E9749CB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1FC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1FC2"/>
    <w:pPr>
      <w:ind w:right="-2"/>
      <w:jc w:val="both"/>
    </w:pPr>
    <w:rPr>
      <w:sz w:val="28"/>
      <w:szCs w:val="20"/>
    </w:rPr>
  </w:style>
  <w:style w:type="paragraph" w:styleId="a4">
    <w:name w:val="caption"/>
    <w:basedOn w:val="a"/>
    <w:next w:val="a"/>
    <w:qFormat/>
    <w:rsid w:val="003F1FC2"/>
    <w:rPr>
      <w:b/>
      <w:sz w:val="20"/>
      <w:szCs w:val="20"/>
    </w:rPr>
  </w:style>
  <w:style w:type="character" w:styleId="a5">
    <w:name w:val="Hyperlink"/>
    <w:basedOn w:val="a0"/>
    <w:rsid w:val="003F1FC2"/>
    <w:rPr>
      <w:color w:val="0000FF"/>
      <w:u w:val="single"/>
    </w:rPr>
  </w:style>
  <w:style w:type="character" w:styleId="a6">
    <w:name w:val="Unresolved Mention"/>
    <w:basedOn w:val="a0"/>
    <w:uiPriority w:val="99"/>
    <w:semiHidden/>
    <w:unhideWhenUsed/>
    <w:rsid w:val="004B6670"/>
    <w:rPr>
      <w:color w:val="808080"/>
      <w:shd w:val="clear" w:color="auto" w:fill="E6E6E6"/>
    </w:rPr>
  </w:style>
  <w:style w:type="table" w:styleId="a7">
    <w:name w:val="Table Grid"/>
    <w:basedOn w:val="a1"/>
    <w:rsid w:val="004B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semiHidden/>
    <w:unhideWhenUsed/>
    <w:rsid w:val="005E340E"/>
    <w:rPr>
      <w:color w:val="800080" w:themeColor="followedHyperlink"/>
      <w:u w:val="single"/>
    </w:rPr>
  </w:style>
  <w:style w:type="paragraph" w:styleId="a9">
    <w:name w:val="Balloon Text"/>
    <w:basedOn w:val="a"/>
    <w:link w:val="aa"/>
    <w:semiHidden/>
    <w:unhideWhenUsed/>
    <w:rsid w:val="00E3254B"/>
    <w:rPr>
      <w:rFonts w:ascii="Segoe UI" w:hAnsi="Segoe UI" w:cs="Segoe UI"/>
      <w:sz w:val="18"/>
      <w:szCs w:val="18"/>
    </w:rPr>
  </w:style>
  <w:style w:type="character" w:customStyle="1" w:styleId="aa">
    <w:name w:val="Текст выноски Знак"/>
    <w:basedOn w:val="a0"/>
    <w:link w:val="a9"/>
    <w:semiHidden/>
    <w:rsid w:val="00E3254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z.com/translator/936341"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gen.efremov@gmail.com" TargetMode="External"/><Relationship Id="rId12" Type="http://schemas.openxmlformats.org/officeDocument/2006/relationships/hyperlink" Target="https://science.in.yoga/tea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ience.in.yoga/article/50_wujastyk_human_body_in_premodern_indi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urecat.com/%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z.com/feedback-card/936341"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5E4B-78E6-B84E-8E52-CB68D824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7749</CharactersWithSpaces>
  <SharedDoc>false</SharedDoc>
  <HLinks>
    <vt:vector size="12" baseType="variant">
      <vt:variant>
        <vt:i4>6094935</vt:i4>
      </vt:variant>
      <vt:variant>
        <vt:i4>3</vt:i4>
      </vt:variant>
      <vt:variant>
        <vt:i4>0</vt:i4>
      </vt:variant>
      <vt:variant>
        <vt:i4>5</vt:i4>
      </vt:variant>
      <vt:variant>
        <vt:lpwstr>www.evgeniyefremov.ru</vt:lpwstr>
      </vt:variant>
      <vt:variant>
        <vt:lpwstr/>
      </vt:variant>
      <vt:variant>
        <vt:i4>6684702</vt:i4>
      </vt:variant>
      <vt:variant>
        <vt:i4>0</vt:i4>
      </vt:variant>
      <vt:variant>
        <vt:i4>0</vt:i4>
      </vt:variant>
      <vt:variant>
        <vt:i4>5</vt:i4>
      </vt:variant>
      <vt:variant>
        <vt:lpwstr>mailto:evgen.efremov@gmail.com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Microsoft Office User</cp:lastModifiedBy>
  <cp:revision>2</cp:revision>
  <cp:lastPrinted>2022-08-19T07:49:00Z</cp:lastPrinted>
  <dcterms:created xsi:type="dcterms:W3CDTF">2023-12-29T10:26:00Z</dcterms:created>
  <dcterms:modified xsi:type="dcterms:W3CDTF">2023-12-29T10:26:00Z</dcterms:modified>
</cp:coreProperties>
</file>