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6ABD" w14:textId="23F96887" w:rsidR="00A97E3A" w:rsidRPr="00B30EBF" w:rsidRDefault="00A97E3A">
      <w:pPr>
        <w:jc w:val="center"/>
        <w:rPr>
          <w:rFonts w:ascii="Calibri" w:hAnsi="Calibri"/>
          <w:sz w:val="24"/>
          <w:szCs w:val="24"/>
        </w:rPr>
      </w:pPr>
      <w:r w:rsidRPr="004C758E">
        <w:rPr>
          <w:rFonts w:ascii="Calibri" w:hAnsi="Calibri"/>
          <w:b/>
          <w:sz w:val="24"/>
          <w:szCs w:val="24"/>
          <w:lang w:val="en-US"/>
        </w:rPr>
        <w:t>CURRICULUM VITAE</w:t>
      </w:r>
    </w:p>
    <w:p w14:paraId="6839BB62" w14:textId="77777777" w:rsidR="00A97E3A" w:rsidRPr="004C758E" w:rsidRDefault="00A97E3A">
      <w:pPr>
        <w:rPr>
          <w:rFonts w:ascii="Calibri" w:hAnsi="Calibri"/>
          <w:sz w:val="24"/>
          <w:szCs w:val="24"/>
          <w:lang w:val="en-US"/>
        </w:rPr>
      </w:pPr>
    </w:p>
    <w:tbl>
      <w:tblPr>
        <w:tblW w:w="9072" w:type="dxa"/>
        <w:tblInd w:w="43" w:type="dxa"/>
        <w:tblCellMar>
          <w:left w:w="43" w:type="dxa"/>
          <w:right w:w="43" w:type="dxa"/>
        </w:tblCellMar>
        <w:tblLook w:val="0000" w:firstRow="0" w:lastRow="0" w:firstColumn="0" w:lastColumn="0" w:noHBand="0" w:noVBand="0"/>
      </w:tblPr>
      <w:tblGrid>
        <w:gridCol w:w="426"/>
        <w:gridCol w:w="2409"/>
        <w:gridCol w:w="2127"/>
        <w:gridCol w:w="1984"/>
        <w:gridCol w:w="2126"/>
      </w:tblGrid>
      <w:tr w:rsidR="00436771" w:rsidRPr="005752F1" w14:paraId="769D757C" w14:textId="77777777" w:rsidTr="00F7276D">
        <w:trPr>
          <w:cantSplit/>
        </w:trPr>
        <w:tc>
          <w:tcPr>
            <w:tcW w:w="426" w:type="dxa"/>
            <w:shd w:val="clear" w:color="auto" w:fill="auto"/>
          </w:tcPr>
          <w:p w14:paraId="09D69FEE" w14:textId="77777777" w:rsidR="00436771" w:rsidRPr="004C758E" w:rsidRDefault="00436771">
            <w:pPr>
              <w:numPr>
                <w:ilvl w:val="0"/>
                <w:numId w:val="2"/>
              </w:numPr>
              <w:tabs>
                <w:tab w:val="num" w:pos="360"/>
              </w:tabs>
              <w:ind w:left="360"/>
              <w:rPr>
                <w:rFonts w:ascii="Calibri" w:hAnsi="Calibri"/>
                <w:sz w:val="24"/>
                <w:szCs w:val="24"/>
                <w:lang w:val="en-US"/>
              </w:rPr>
            </w:pPr>
          </w:p>
        </w:tc>
        <w:tc>
          <w:tcPr>
            <w:tcW w:w="2409" w:type="dxa"/>
            <w:shd w:val="clear" w:color="auto" w:fill="auto"/>
          </w:tcPr>
          <w:p w14:paraId="09C23492" w14:textId="77777777" w:rsidR="00436771" w:rsidRPr="004C758E" w:rsidRDefault="00436771">
            <w:pPr>
              <w:rPr>
                <w:rFonts w:ascii="Calibri" w:hAnsi="Calibri"/>
                <w:sz w:val="24"/>
                <w:szCs w:val="24"/>
                <w:lang w:val="en-US"/>
              </w:rPr>
            </w:pPr>
            <w:r w:rsidRPr="004C758E">
              <w:rPr>
                <w:rFonts w:ascii="Calibri" w:hAnsi="Calibri"/>
                <w:sz w:val="24"/>
                <w:szCs w:val="24"/>
                <w:lang w:val="en-US"/>
              </w:rPr>
              <w:t>Family name:</w:t>
            </w:r>
          </w:p>
        </w:tc>
        <w:tc>
          <w:tcPr>
            <w:tcW w:w="2127" w:type="dxa"/>
            <w:shd w:val="clear" w:color="auto" w:fill="auto"/>
          </w:tcPr>
          <w:p w14:paraId="7A6786F9" w14:textId="77777777" w:rsidR="00436771" w:rsidRPr="004C758E" w:rsidRDefault="00436771">
            <w:pPr>
              <w:rPr>
                <w:rFonts w:ascii="Calibri" w:hAnsi="Calibri"/>
                <w:sz w:val="24"/>
                <w:szCs w:val="24"/>
                <w:lang w:val="en-US"/>
              </w:rPr>
            </w:pPr>
            <w:r w:rsidRPr="004C758E">
              <w:rPr>
                <w:rFonts w:ascii="Calibri" w:hAnsi="Calibri"/>
                <w:sz w:val="24"/>
                <w:szCs w:val="24"/>
                <w:lang w:val="en-US"/>
              </w:rPr>
              <w:t>BOBRIAKOV</w:t>
            </w:r>
          </w:p>
        </w:tc>
        <w:tc>
          <w:tcPr>
            <w:tcW w:w="4110" w:type="dxa"/>
            <w:gridSpan w:val="2"/>
            <w:shd w:val="clear" w:color="auto" w:fill="auto"/>
          </w:tcPr>
          <w:p w14:paraId="70B1F8AA" w14:textId="77777777" w:rsidR="00436771" w:rsidRPr="004C758E" w:rsidRDefault="00436771">
            <w:pPr>
              <w:rPr>
                <w:rFonts w:ascii="Calibri" w:hAnsi="Calibri"/>
                <w:sz w:val="24"/>
                <w:szCs w:val="24"/>
                <w:lang w:val="en-US"/>
              </w:rPr>
            </w:pPr>
            <w:r w:rsidRPr="004C758E">
              <w:rPr>
                <w:rFonts w:ascii="Calibri" w:hAnsi="Calibri"/>
                <w:sz w:val="24"/>
                <w:szCs w:val="24"/>
                <w:lang w:val="en-US"/>
              </w:rPr>
              <w:t>http://www.proz.com/profile/599186</w:t>
            </w:r>
          </w:p>
        </w:tc>
      </w:tr>
      <w:tr w:rsidR="00A97E3A" w:rsidRPr="004C758E" w14:paraId="40D608DA" w14:textId="77777777">
        <w:trPr>
          <w:cantSplit/>
        </w:trPr>
        <w:tc>
          <w:tcPr>
            <w:tcW w:w="426" w:type="dxa"/>
            <w:shd w:val="clear" w:color="auto" w:fill="auto"/>
          </w:tcPr>
          <w:p w14:paraId="11B10D43"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50567684" w14:textId="77777777" w:rsidR="00A97E3A" w:rsidRPr="004C758E" w:rsidRDefault="00A97E3A">
            <w:pPr>
              <w:rPr>
                <w:rFonts w:ascii="Calibri" w:hAnsi="Calibri"/>
                <w:sz w:val="24"/>
                <w:szCs w:val="24"/>
                <w:lang w:val="en-US"/>
              </w:rPr>
            </w:pPr>
            <w:r w:rsidRPr="004C758E">
              <w:rPr>
                <w:rFonts w:ascii="Calibri" w:hAnsi="Calibri"/>
                <w:sz w:val="24"/>
                <w:szCs w:val="24"/>
                <w:lang w:val="en-US"/>
              </w:rPr>
              <w:t>First name:</w:t>
            </w:r>
          </w:p>
        </w:tc>
        <w:tc>
          <w:tcPr>
            <w:tcW w:w="2127" w:type="dxa"/>
            <w:shd w:val="clear" w:color="auto" w:fill="auto"/>
          </w:tcPr>
          <w:p w14:paraId="200D821E" w14:textId="77777777" w:rsidR="00A97E3A" w:rsidRPr="004C758E" w:rsidRDefault="00CF6CBD">
            <w:pPr>
              <w:rPr>
                <w:rFonts w:ascii="Calibri" w:hAnsi="Calibri"/>
                <w:sz w:val="24"/>
                <w:szCs w:val="24"/>
                <w:lang w:val="en-US"/>
              </w:rPr>
            </w:pPr>
            <w:r w:rsidRPr="004C758E">
              <w:rPr>
                <w:rFonts w:ascii="Calibri" w:hAnsi="Calibri"/>
                <w:sz w:val="24"/>
                <w:szCs w:val="24"/>
                <w:lang w:val="en-US"/>
              </w:rPr>
              <w:t>Sergii</w:t>
            </w:r>
          </w:p>
        </w:tc>
        <w:tc>
          <w:tcPr>
            <w:tcW w:w="1984" w:type="dxa"/>
            <w:shd w:val="clear" w:color="auto" w:fill="auto"/>
          </w:tcPr>
          <w:p w14:paraId="41457C69" w14:textId="77777777" w:rsidR="00A97E3A" w:rsidRPr="004C758E" w:rsidRDefault="00A97E3A">
            <w:pPr>
              <w:rPr>
                <w:rFonts w:ascii="Calibri" w:hAnsi="Calibri"/>
                <w:sz w:val="24"/>
                <w:szCs w:val="24"/>
                <w:lang w:val="en-US"/>
              </w:rPr>
            </w:pPr>
          </w:p>
        </w:tc>
        <w:tc>
          <w:tcPr>
            <w:tcW w:w="2126" w:type="dxa"/>
            <w:shd w:val="clear" w:color="auto" w:fill="auto"/>
          </w:tcPr>
          <w:p w14:paraId="21C294E0" w14:textId="77777777" w:rsidR="00A97E3A" w:rsidRPr="004C758E" w:rsidRDefault="00A97E3A">
            <w:pPr>
              <w:rPr>
                <w:rFonts w:ascii="Calibri" w:hAnsi="Calibri"/>
                <w:sz w:val="24"/>
                <w:szCs w:val="24"/>
                <w:lang w:val="en-US"/>
              </w:rPr>
            </w:pPr>
          </w:p>
        </w:tc>
      </w:tr>
      <w:tr w:rsidR="00A97E3A" w:rsidRPr="004C758E" w14:paraId="3C7955BD" w14:textId="77777777">
        <w:trPr>
          <w:cantSplit/>
        </w:trPr>
        <w:tc>
          <w:tcPr>
            <w:tcW w:w="426" w:type="dxa"/>
            <w:shd w:val="clear" w:color="auto" w:fill="auto"/>
          </w:tcPr>
          <w:p w14:paraId="6E1E64DD"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1F10720A" w14:textId="77777777" w:rsidR="00A97E3A" w:rsidRPr="004C758E" w:rsidRDefault="00A97E3A">
            <w:pPr>
              <w:rPr>
                <w:rFonts w:ascii="Calibri" w:hAnsi="Calibri"/>
                <w:sz w:val="24"/>
                <w:szCs w:val="24"/>
                <w:lang w:val="en-US"/>
              </w:rPr>
            </w:pPr>
            <w:r w:rsidRPr="004C758E">
              <w:rPr>
                <w:rFonts w:ascii="Calibri" w:hAnsi="Calibri"/>
                <w:sz w:val="24"/>
                <w:szCs w:val="24"/>
                <w:lang w:val="en-US"/>
              </w:rPr>
              <w:t>Date of birth</w:t>
            </w:r>
          </w:p>
        </w:tc>
        <w:tc>
          <w:tcPr>
            <w:tcW w:w="2127" w:type="dxa"/>
            <w:shd w:val="clear" w:color="auto" w:fill="auto"/>
          </w:tcPr>
          <w:p w14:paraId="54F3B7EF" w14:textId="77777777" w:rsidR="00A97E3A" w:rsidRPr="004C758E" w:rsidRDefault="00A97E3A">
            <w:pPr>
              <w:rPr>
                <w:rFonts w:ascii="Calibri" w:hAnsi="Calibri"/>
                <w:sz w:val="24"/>
                <w:szCs w:val="24"/>
                <w:lang w:val="en-US"/>
              </w:rPr>
            </w:pPr>
            <w:r w:rsidRPr="004C758E">
              <w:rPr>
                <w:rFonts w:ascii="Calibri" w:hAnsi="Calibri"/>
                <w:sz w:val="24"/>
                <w:szCs w:val="24"/>
                <w:lang w:val="en-US"/>
              </w:rPr>
              <w:t>20/05/1956</w:t>
            </w:r>
          </w:p>
        </w:tc>
        <w:tc>
          <w:tcPr>
            <w:tcW w:w="1984" w:type="dxa"/>
            <w:shd w:val="clear" w:color="auto" w:fill="auto"/>
          </w:tcPr>
          <w:p w14:paraId="24E41E8C" w14:textId="77777777" w:rsidR="00A97E3A" w:rsidRPr="004C758E" w:rsidRDefault="00A97E3A">
            <w:pPr>
              <w:rPr>
                <w:rFonts w:ascii="Calibri" w:hAnsi="Calibri"/>
                <w:sz w:val="24"/>
                <w:szCs w:val="24"/>
                <w:lang w:val="en-US"/>
              </w:rPr>
            </w:pPr>
          </w:p>
        </w:tc>
        <w:tc>
          <w:tcPr>
            <w:tcW w:w="2126" w:type="dxa"/>
            <w:shd w:val="clear" w:color="auto" w:fill="auto"/>
          </w:tcPr>
          <w:p w14:paraId="5E74A8B7" w14:textId="77777777" w:rsidR="00A97E3A" w:rsidRPr="004C758E" w:rsidRDefault="00A97E3A">
            <w:pPr>
              <w:rPr>
                <w:rFonts w:ascii="Calibri" w:hAnsi="Calibri"/>
                <w:sz w:val="24"/>
                <w:szCs w:val="24"/>
                <w:lang w:val="en-US"/>
              </w:rPr>
            </w:pPr>
          </w:p>
        </w:tc>
      </w:tr>
      <w:tr w:rsidR="00A97E3A" w:rsidRPr="004C758E" w14:paraId="44F45D4A" w14:textId="77777777">
        <w:trPr>
          <w:cantSplit/>
        </w:trPr>
        <w:tc>
          <w:tcPr>
            <w:tcW w:w="426" w:type="dxa"/>
            <w:shd w:val="clear" w:color="auto" w:fill="auto"/>
          </w:tcPr>
          <w:p w14:paraId="15DB04A9"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0E4E8870" w14:textId="77777777" w:rsidR="00A97E3A" w:rsidRPr="004C758E" w:rsidRDefault="00A97E3A">
            <w:pPr>
              <w:rPr>
                <w:rFonts w:ascii="Calibri" w:hAnsi="Calibri"/>
                <w:sz w:val="24"/>
                <w:szCs w:val="24"/>
                <w:lang w:val="en-US"/>
              </w:rPr>
            </w:pPr>
            <w:r w:rsidRPr="004C758E">
              <w:rPr>
                <w:rFonts w:ascii="Calibri" w:hAnsi="Calibri"/>
                <w:sz w:val="24"/>
                <w:szCs w:val="24"/>
                <w:lang w:val="en-US"/>
              </w:rPr>
              <w:t>Nationality</w:t>
            </w:r>
          </w:p>
        </w:tc>
        <w:tc>
          <w:tcPr>
            <w:tcW w:w="2127" w:type="dxa"/>
            <w:shd w:val="clear" w:color="auto" w:fill="auto"/>
          </w:tcPr>
          <w:p w14:paraId="75D4D746" w14:textId="77777777" w:rsidR="00A97E3A" w:rsidRPr="004C758E" w:rsidRDefault="00A97E3A">
            <w:pPr>
              <w:rPr>
                <w:rFonts w:ascii="Calibri" w:hAnsi="Calibri"/>
                <w:sz w:val="24"/>
                <w:szCs w:val="24"/>
                <w:lang w:val="en-US"/>
              </w:rPr>
            </w:pPr>
            <w:r w:rsidRPr="004C758E">
              <w:rPr>
                <w:rFonts w:ascii="Calibri" w:hAnsi="Calibri"/>
                <w:sz w:val="24"/>
                <w:szCs w:val="24"/>
                <w:lang w:val="en-US"/>
              </w:rPr>
              <w:t>Ukraine</w:t>
            </w:r>
          </w:p>
        </w:tc>
        <w:tc>
          <w:tcPr>
            <w:tcW w:w="1984" w:type="dxa"/>
            <w:shd w:val="clear" w:color="auto" w:fill="auto"/>
          </w:tcPr>
          <w:p w14:paraId="0153872E" w14:textId="77777777" w:rsidR="00A97E3A" w:rsidRPr="004C758E" w:rsidRDefault="00A97E3A">
            <w:pPr>
              <w:rPr>
                <w:rFonts w:ascii="Calibri" w:hAnsi="Calibri"/>
                <w:sz w:val="24"/>
                <w:szCs w:val="24"/>
                <w:lang w:val="en-US"/>
              </w:rPr>
            </w:pPr>
          </w:p>
        </w:tc>
        <w:tc>
          <w:tcPr>
            <w:tcW w:w="2126" w:type="dxa"/>
            <w:shd w:val="clear" w:color="auto" w:fill="auto"/>
          </w:tcPr>
          <w:p w14:paraId="7C758ECE" w14:textId="77777777" w:rsidR="00A97E3A" w:rsidRPr="004C758E" w:rsidRDefault="00A97E3A">
            <w:pPr>
              <w:rPr>
                <w:rFonts w:ascii="Calibri" w:hAnsi="Calibri"/>
                <w:sz w:val="24"/>
                <w:szCs w:val="24"/>
                <w:lang w:val="en-US"/>
              </w:rPr>
            </w:pPr>
          </w:p>
        </w:tc>
      </w:tr>
      <w:tr w:rsidR="00A97E3A" w:rsidRPr="004C758E" w14:paraId="66ADEF25" w14:textId="77777777">
        <w:trPr>
          <w:cantSplit/>
        </w:trPr>
        <w:tc>
          <w:tcPr>
            <w:tcW w:w="426" w:type="dxa"/>
            <w:shd w:val="clear" w:color="auto" w:fill="auto"/>
          </w:tcPr>
          <w:p w14:paraId="6DABA6D6"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6D2C6077" w14:textId="77777777" w:rsidR="00A97E3A" w:rsidRPr="004C758E" w:rsidRDefault="00A97E3A">
            <w:pPr>
              <w:rPr>
                <w:rFonts w:ascii="Calibri" w:hAnsi="Calibri"/>
                <w:sz w:val="24"/>
                <w:szCs w:val="24"/>
                <w:lang w:val="en-US"/>
              </w:rPr>
            </w:pPr>
            <w:r w:rsidRPr="004C758E">
              <w:rPr>
                <w:rFonts w:ascii="Calibri" w:hAnsi="Calibri"/>
                <w:sz w:val="24"/>
                <w:szCs w:val="24"/>
                <w:lang w:val="en-US"/>
              </w:rPr>
              <w:t>Education:</w:t>
            </w:r>
          </w:p>
        </w:tc>
        <w:tc>
          <w:tcPr>
            <w:tcW w:w="2127" w:type="dxa"/>
            <w:shd w:val="clear" w:color="auto" w:fill="auto"/>
          </w:tcPr>
          <w:p w14:paraId="5A7DB7D4" w14:textId="77777777" w:rsidR="00A97E3A" w:rsidRPr="004C758E" w:rsidRDefault="00A97E3A">
            <w:pPr>
              <w:rPr>
                <w:rFonts w:ascii="Calibri" w:hAnsi="Calibri"/>
                <w:sz w:val="24"/>
                <w:szCs w:val="24"/>
                <w:lang w:val="en-US"/>
              </w:rPr>
            </w:pPr>
            <w:r w:rsidRPr="004C758E">
              <w:rPr>
                <w:rFonts w:ascii="Calibri" w:hAnsi="Calibri"/>
                <w:sz w:val="24"/>
                <w:szCs w:val="24"/>
                <w:lang w:val="en-US"/>
              </w:rPr>
              <w:t>University</w:t>
            </w:r>
          </w:p>
        </w:tc>
        <w:tc>
          <w:tcPr>
            <w:tcW w:w="1984" w:type="dxa"/>
            <w:shd w:val="clear" w:color="auto" w:fill="auto"/>
          </w:tcPr>
          <w:p w14:paraId="240230EF" w14:textId="77777777" w:rsidR="00A97E3A" w:rsidRPr="004C758E" w:rsidRDefault="00A97E3A">
            <w:pPr>
              <w:rPr>
                <w:rFonts w:ascii="Calibri" w:hAnsi="Calibri"/>
                <w:sz w:val="24"/>
                <w:szCs w:val="24"/>
                <w:lang w:val="en-US"/>
              </w:rPr>
            </w:pPr>
          </w:p>
        </w:tc>
        <w:tc>
          <w:tcPr>
            <w:tcW w:w="2126" w:type="dxa"/>
            <w:shd w:val="clear" w:color="auto" w:fill="auto"/>
          </w:tcPr>
          <w:p w14:paraId="031C1067" w14:textId="77777777" w:rsidR="00A97E3A" w:rsidRPr="004C758E" w:rsidRDefault="00A97E3A">
            <w:pPr>
              <w:rPr>
                <w:rFonts w:ascii="Calibri" w:hAnsi="Calibri"/>
                <w:sz w:val="24"/>
                <w:szCs w:val="24"/>
                <w:lang w:val="en-US"/>
              </w:rPr>
            </w:pPr>
          </w:p>
        </w:tc>
      </w:tr>
      <w:tr w:rsidR="00A97E3A" w:rsidRPr="004C758E" w14:paraId="1DF78F2C" w14:textId="77777777">
        <w:trPr>
          <w:cantSplit/>
        </w:trPr>
        <w:tc>
          <w:tcPr>
            <w:tcW w:w="426" w:type="dxa"/>
            <w:shd w:val="clear" w:color="auto" w:fill="auto"/>
          </w:tcPr>
          <w:p w14:paraId="39BC5355"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08D5BC26" w14:textId="77777777" w:rsidR="00A97E3A" w:rsidRPr="004C758E" w:rsidRDefault="00A97E3A">
            <w:pPr>
              <w:jc w:val="left"/>
              <w:rPr>
                <w:rFonts w:ascii="Calibri" w:hAnsi="Calibri"/>
                <w:sz w:val="24"/>
                <w:szCs w:val="24"/>
                <w:lang w:val="en-US"/>
              </w:rPr>
            </w:pPr>
            <w:r w:rsidRPr="004C758E">
              <w:rPr>
                <w:rFonts w:ascii="Calibri" w:hAnsi="Calibri"/>
                <w:sz w:val="24"/>
                <w:szCs w:val="24"/>
                <w:lang w:val="en-US"/>
              </w:rPr>
              <w:t>Home address</w:t>
            </w:r>
          </w:p>
        </w:tc>
        <w:tc>
          <w:tcPr>
            <w:tcW w:w="2127" w:type="dxa"/>
            <w:shd w:val="clear" w:color="auto" w:fill="auto"/>
          </w:tcPr>
          <w:p w14:paraId="0A9FB03C" w14:textId="32446A8C" w:rsidR="00A97E3A" w:rsidRPr="004C758E" w:rsidRDefault="00A97E3A">
            <w:pPr>
              <w:rPr>
                <w:rFonts w:ascii="Calibri" w:hAnsi="Calibri"/>
                <w:sz w:val="24"/>
                <w:szCs w:val="24"/>
                <w:lang w:val="en-US"/>
              </w:rPr>
            </w:pPr>
          </w:p>
        </w:tc>
        <w:tc>
          <w:tcPr>
            <w:tcW w:w="1984" w:type="dxa"/>
            <w:shd w:val="clear" w:color="auto" w:fill="auto"/>
          </w:tcPr>
          <w:p w14:paraId="2B38AAA4" w14:textId="77777777" w:rsidR="00A97E3A" w:rsidRPr="004C758E" w:rsidRDefault="004C758E">
            <w:pPr>
              <w:rPr>
                <w:rFonts w:ascii="Calibri" w:hAnsi="Calibri"/>
                <w:sz w:val="24"/>
                <w:szCs w:val="24"/>
                <w:lang w:val="en-US"/>
              </w:rPr>
            </w:pPr>
            <w:r w:rsidRPr="004C758E">
              <w:rPr>
                <w:rFonts w:ascii="Calibri" w:hAnsi="Calibri"/>
                <w:sz w:val="24"/>
                <w:szCs w:val="24"/>
                <w:lang w:val="en-US"/>
              </w:rPr>
              <w:t>K</w:t>
            </w:r>
            <w:r w:rsidR="00A97E3A" w:rsidRPr="004C758E">
              <w:rPr>
                <w:rFonts w:ascii="Calibri" w:hAnsi="Calibri"/>
                <w:sz w:val="24"/>
                <w:szCs w:val="24"/>
                <w:lang w:val="en-US"/>
              </w:rPr>
              <w:t>i</w:t>
            </w:r>
            <w:r w:rsidRPr="004C758E">
              <w:rPr>
                <w:rFonts w:ascii="Calibri" w:hAnsi="Calibri"/>
                <w:sz w:val="24"/>
                <w:szCs w:val="24"/>
                <w:lang w:val="en-US"/>
              </w:rPr>
              <w:t>e</w:t>
            </w:r>
            <w:r w:rsidR="00A97E3A" w:rsidRPr="004C758E">
              <w:rPr>
                <w:rFonts w:ascii="Calibri" w:hAnsi="Calibri"/>
                <w:sz w:val="24"/>
                <w:szCs w:val="24"/>
                <w:lang w:val="en-US"/>
              </w:rPr>
              <w:t>v, 03164</w:t>
            </w:r>
          </w:p>
        </w:tc>
        <w:tc>
          <w:tcPr>
            <w:tcW w:w="2126" w:type="dxa"/>
            <w:shd w:val="clear" w:color="auto" w:fill="auto"/>
          </w:tcPr>
          <w:p w14:paraId="37F71BF0" w14:textId="77777777" w:rsidR="00A97E3A" w:rsidRPr="004C758E" w:rsidRDefault="00A97E3A">
            <w:pPr>
              <w:rPr>
                <w:rFonts w:ascii="Calibri" w:hAnsi="Calibri"/>
                <w:sz w:val="24"/>
                <w:szCs w:val="24"/>
                <w:lang w:val="en-US"/>
              </w:rPr>
            </w:pPr>
            <w:r w:rsidRPr="004C758E">
              <w:rPr>
                <w:rFonts w:ascii="Calibri" w:hAnsi="Calibri"/>
                <w:sz w:val="24"/>
                <w:szCs w:val="24"/>
                <w:lang w:val="en-US"/>
              </w:rPr>
              <w:t>Ukraine</w:t>
            </w:r>
          </w:p>
        </w:tc>
      </w:tr>
      <w:tr w:rsidR="00A97E3A" w:rsidRPr="004C758E" w14:paraId="439D6515" w14:textId="77777777">
        <w:trPr>
          <w:cantSplit/>
        </w:trPr>
        <w:tc>
          <w:tcPr>
            <w:tcW w:w="426" w:type="dxa"/>
            <w:shd w:val="clear" w:color="auto" w:fill="auto"/>
          </w:tcPr>
          <w:p w14:paraId="635B7B48"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47955851" w14:textId="77777777" w:rsidR="00A97E3A" w:rsidRPr="004C758E" w:rsidRDefault="00A97E3A">
            <w:pPr>
              <w:jc w:val="left"/>
              <w:rPr>
                <w:rFonts w:ascii="Calibri" w:hAnsi="Calibri"/>
                <w:sz w:val="24"/>
                <w:szCs w:val="24"/>
                <w:lang w:val="en-US"/>
              </w:rPr>
            </w:pPr>
            <w:r w:rsidRPr="004C758E">
              <w:rPr>
                <w:rFonts w:ascii="Calibri" w:hAnsi="Calibri"/>
                <w:sz w:val="24"/>
                <w:szCs w:val="24"/>
                <w:lang w:val="en-US"/>
              </w:rPr>
              <w:t>Mobile phone</w:t>
            </w:r>
          </w:p>
        </w:tc>
        <w:tc>
          <w:tcPr>
            <w:tcW w:w="2127" w:type="dxa"/>
            <w:shd w:val="clear" w:color="auto" w:fill="auto"/>
          </w:tcPr>
          <w:p w14:paraId="4769E920" w14:textId="76B4155E" w:rsidR="00A97E3A" w:rsidRPr="004C758E" w:rsidRDefault="00A97E3A">
            <w:pPr>
              <w:rPr>
                <w:rFonts w:ascii="Calibri" w:hAnsi="Calibri"/>
                <w:sz w:val="24"/>
                <w:szCs w:val="24"/>
                <w:lang w:val="en-US"/>
              </w:rPr>
            </w:pPr>
            <w:r w:rsidRPr="004C758E">
              <w:rPr>
                <w:rFonts w:ascii="Calibri" w:hAnsi="Calibri"/>
                <w:sz w:val="24"/>
                <w:szCs w:val="24"/>
                <w:lang w:val="en-US"/>
              </w:rPr>
              <w:t xml:space="preserve">380 (67) </w:t>
            </w:r>
            <w:r w:rsidR="00591011">
              <w:rPr>
                <w:rFonts w:ascii="Calibri" w:hAnsi="Calibri"/>
                <w:sz w:val="24"/>
                <w:szCs w:val="24"/>
                <w:lang w:val="en-US"/>
              </w:rPr>
              <w:t>*******</w:t>
            </w:r>
          </w:p>
        </w:tc>
        <w:tc>
          <w:tcPr>
            <w:tcW w:w="1984" w:type="dxa"/>
            <w:shd w:val="clear" w:color="auto" w:fill="auto"/>
          </w:tcPr>
          <w:p w14:paraId="45215853" w14:textId="77777777" w:rsidR="00A97E3A" w:rsidRPr="004C758E" w:rsidRDefault="00A97E3A">
            <w:pPr>
              <w:rPr>
                <w:rFonts w:ascii="Calibri" w:hAnsi="Calibri"/>
                <w:sz w:val="24"/>
                <w:szCs w:val="24"/>
                <w:lang w:val="en-US"/>
              </w:rPr>
            </w:pPr>
          </w:p>
        </w:tc>
        <w:tc>
          <w:tcPr>
            <w:tcW w:w="2126" w:type="dxa"/>
            <w:shd w:val="clear" w:color="auto" w:fill="auto"/>
          </w:tcPr>
          <w:p w14:paraId="2B4650FB" w14:textId="77777777" w:rsidR="00A97E3A" w:rsidRPr="004C758E" w:rsidRDefault="00A97E3A">
            <w:pPr>
              <w:rPr>
                <w:rFonts w:ascii="Calibri" w:hAnsi="Calibri"/>
                <w:sz w:val="24"/>
                <w:szCs w:val="24"/>
                <w:lang w:val="en-US"/>
              </w:rPr>
            </w:pPr>
          </w:p>
        </w:tc>
      </w:tr>
      <w:tr w:rsidR="00A97E3A" w:rsidRPr="004C758E" w14:paraId="54995BB3" w14:textId="77777777">
        <w:trPr>
          <w:cantSplit/>
        </w:trPr>
        <w:tc>
          <w:tcPr>
            <w:tcW w:w="426" w:type="dxa"/>
            <w:shd w:val="clear" w:color="auto" w:fill="auto"/>
          </w:tcPr>
          <w:p w14:paraId="083B9D71" w14:textId="77777777" w:rsidR="00A97E3A" w:rsidRPr="004C758E" w:rsidRDefault="00A97E3A">
            <w:pPr>
              <w:numPr>
                <w:ilvl w:val="0"/>
                <w:numId w:val="2"/>
              </w:numPr>
              <w:tabs>
                <w:tab w:val="num" w:pos="360"/>
              </w:tabs>
              <w:ind w:left="360"/>
              <w:rPr>
                <w:rFonts w:ascii="Calibri" w:hAnsi="Calibri"/>
                <w:sz w:val="24"/>
                <w:szCs w:val="24"/>
                <w:lang w:val="en-US"/>
              </w:rPr>
            </w:pPr>
          </w:p>
        </w:tc>
        <w:tc>
          <w:tcPr>
            <w:tcW w:w="2409" w:type="dxa"/>
            <w:shd w:val="clear" w:color="auto" w:fill="auto"/>
          </w:tcPr>
          <w:p w14:paraId="72139E1D" w14:textId="77777777" w:rsidR="00A97E3A" w:rsidRPr="004C758E" w:rsidRDefault="00A97E3A">
            <w:pPr>
              <w:jc w:val="left"/>
              <w:rPr>
                <w:rFonts w:ascii="Calibri" w:hAnsi="Calibri"/>
                <w:sz w:val="24"/>
                <w:szCs w:val="24"/>
                <w:lang w:val="en-US"/>
              </w:rPr>
            </w:pPr>
            <w:r w:rsidRPr="004C758E">
              <w:rPr>
                <w:rFonts w:ascii="Calibri" w:hAnsi="Calibri"/>
                <w:sz w:val="24"/>
                <w:szCs w:val="24"/>
                <w:lang w:val="en-US"/>
              </w:rPr>
              <w:t>E-mail address:</w:t>
            </w:r>
          </w:p>
        </w:tc>
        <w:tc>
          <w:tcPr>
            <w:tcW w:w="2127" w:type="dxa"/>
            <w:shd w:val="clear" w:color="auto" w:fill="auto"/>
          </w:tcPr>
          <w:p w14:paraId="75A5A2DC" w14:textId="77777777" w:rsidR="00A97E3A" w:rsidRPr="004C758E" w:rsidRDefault="00784968">
            <w:pPr>
              <w:rPr>
                <w:rFonts w:ascii="Calibri" w:hAnsi="Calibri"/>
                <w:sz w:val="24"/>
                <w:szCs w:val="24"/>
                <w:lang w:val="en-US"/>
              </w:rPr>
            </w:pPr>
            <w:r w:rsidRPr="004C758E">
              <w:rPr>
                <w:rFonts w:ascii="Comic Sans MS" w:hAnsi="Comic Sans MS" w:cs="Comic Sans MS"/>
                <w:color w:val="000000"/>
                <w:sz w:val="20"/>
                <w:lang w:val="en-US" w:eastAsia="uk-UA"/>
              </w:rPr>
              <w:t>20bo05@gmail.com</w:t>
            </w:r>
          </w:p>
        </w:tc>
        <w:tc>
          <w:tcPr>
            <w:tcW w:w="1984" w:type="dxa"/>
            <w:shd w:val="clear" w:color="auto" w:fill="auto"/>
          </w:tcPr>
          <w:p w14:paraId="6E65DA83" w14:textId="77777777" w:rsidR="00A97E3A" w:rsidRPr="004C758E" w:rsidRDefault="00A97E3A">
            <w:pPr>
              <w:rPr>
                <w:rFonts w:ascii="Calibri" w:hAnsi="Calibri"/>
                <w:sz w:val="24"/>
                <w:szCs w:val="24"/>
                <w:lang w:val="en-US"/>
              </w:rPr>
            </w:pPr>
          </w:p>
        </w:tc>
        <w:tc>
          <w:tcPr>
            <w:tcW w:w="2126" w:type="dxa"/>
            <w:shd w:val="clear" w:color="auto" w:fill="auto"/>
          </w:tcPr>
          <w:p w14:paraId="547CD8E3" w14:textId="77777777" w:rsidR="00A97E3A" w:rsidRPr="004C758E" w:rsidRDefault="00A97E3A">
            <w:pPr>
              <w:rPr>
                <w:rFonts w:ascii="Calibri" w:hAnsi="Calibri"/>
                <w:sz w:val="24"/>
                <w:szCs w:val="24"/>
                <w:lang w:val="en-US"/>
              </w:rPr>
            </w:pPr>
          </w:p>
        </w:tc>
      </w:tr>
      <w:tr w:rsidR="00A97E3A" w:rsidRPr="004C758E" w14:paraId="2147EF5C" w14:textId="77777777">
        <w:trPr>
          <w:cantSplit/>
        </w:trPr>
        <w:tc>
          <w:tcPr>
            <w:tcW w:w="426" w:type="dxa"/>
            <w:shd w:val="clear" w:color="auto" w:fill="auto"/>
          </w:tcPr>
          <w:p w14:paraId="1A5FB6B3" w14:textId="77777777" w:rsidR="00A97E3A" w:rsidRPr="004C758E" w:rsidRDefault="008653EB">
            <w:pPr>
              <w:rPr>
                <w:rFonts w:ascii="Calibri" w:hAnsi="Calibri"/>
                <w:sz w:val="24"/>
                <w:szCs w:val="24"/>
                <w:lang w:val="en-US"/>
              </w:rPr>
            </w:pPr>
            <w:r w:rsidRPr="004C758E">
              <w:rPr>
                <w:rFonts w:ascii="Calibri" w:hAnsi="Calibri"/>
                <w:sz w:val="24"/>
                <w:szCs w:val="24"/>
                <w:lang w:val="en-US"/>
              </w:rPr>
              <w:t>10</w:t>
            </w:r>
            <w:r w:rsidR="00A97E3A" w:rsidRPr="004C758E">
              <w:rPr>
                <w:rFonts w:ascii="Calibri" w:hAnsi="Calibri"/>
                <w:sz w:val="24"/>
                <w:szCs w:val="24"/>
                <w:lang w:val="en-US"/>
              </w:rPr>
              <w:t>.</w:t>
            </w:r>
          </w:p>
        </w:tc>
        <w:tc>
          <w:tcPr>
            <w:tcW w:w="2409" w:type="dxa"/>
            <w:shd w:val="clear" w:color="auto" w:fill="auto"/>
          </w:tcPr>
          <w:p w14:paraId="64F0AE3E" w14:textId="77777777" w:rsidR="00A97E3A" w:rsidRPr="004C758E" w:rsidRDefault="00A97E3A">
            <w:pPr>
              <w:rPr>
                <w:rFonts w:ascii="Calibri" w:hAnsi="Calibri"/>
                <w:sz w:val="24"/>
                <w:szCs w:val="24"/>
                <w:lang w:val="en-US"/>
              </w:rPr>
            </w:pPr>
            <w:r w:rsidRPr="004C758E">
              <w:rPr>
                <w:rFonts w:ascii="Calibri" w:hAnsi="Calibri"/>
                <w:sz w:val="24"/>
                <w:szCs w:val="24"/>
                <w:lang w:val="en-US"/>
              </w:rPr>
              <w:t>Education:</w:t>
            </w:r>
          </w:p>
        </w:tc>
        <w:tc>
          <w:tcPr>
            <w:tcW w:w="2127" w:type="dxa"/>
            <w:shd w:val="clear" w:color="auto" w:fill="auto"/>
          </w:tcPr>
          <w:p w14:paraId="005969BA" w14:textId="77777777" w:rsidR="00A97E3A" w:rsidRPr="004C758E" w:rsidRDefault="00A97E3A">
            <w:pPr>
              <w:rPr>
                <w:rFonts w:ascii="Calibri" w:hAnsi="Calibri"/>
                <w:sz w:val="24"/>
                <w:szCs w:val="24"/>
                <w:lang w:val="en-US"/>
              </w:rPr>
            </w:pPr>
          </w:p>
        </w:tc>
        <w:tc>
          <w:tcPr>
            <w:tcW w:w="1984" w:type="dxa"/>
            <w:shd w:val="clear" w:color="auto" w:fill="auto"/>
          </w:tcPr>
          <w:p w14:paraId="0139B8F3" w14:textId="77777777" w:rsidR="00A97E3A" w:rsidRPr="004C758E" w:rsidRDefault="00A97E3A">
            <w:pPr>
              <w:rPr>
                <w:rFonts w:ascii="Calibri" w:hAnsi="Calibri"/>
                <w:sz w:val="24"/>
                <w:szCs w:val="24"/>
                <w:lang w:val="en-US"/>
              </w:rPr>
            </w:pPr>
          </w:p>
        </w:tc>
        <w:tc>
          <w:tcPr>
            <w:tcW w:w="2126" w:type="dxa"/>
            <w:shd w:val="clear" w:color="auto" w:fill="auto"/>
          </w:tcPr>
          <w:p w14:paraId="1E78F47C" w14:textId="77777777" w:rsidR="00A97E3A" w:rsidRPr="004C758E" w:rsidRDefault="00A97E3A">
            <w:pPr>
              <w:rPr>
                <w:rFonts w:ascii="Calibri" w:hAnsi="Calibri"/>
                <w:sz w:val="24"/>
                <w:szCs w:val="24"/>
                <w:lang w:val="en-US"/>
              </w:rPr>
            </w:pPr>
          </w:p>
        </w:tc>
      </w:tr>
      <w:tr w:rsidR="00A97E3A" w:rsidRPr="005752F1" w14:paraId="44D93A7C" w14:textId="77777777">
        <w:trPr>
          <w:cantSplit/>
        </w:trPr>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5FB65EF5" w14:textId="77777777" w:rsidR="00A97E3A" w:rsidRPr="004C758E" w:rsidRDefault="00A97E3A">
            <w:pPr>
              <w:pStyle w:val="6"/>
              <w:rPr>
                <w:rFonts w:ascii="Calibri" w:hAnsi="Calibri"/>
                <w:szCs w:val="24"/>
                <w:lang w:val="en-US"/>
              </w:rPr>
            </w:pPr>
            <w:r w:rsidRPr="004C758E">
              <w:rPr>
                <w:rFonts w:ascii="Calibri" w:hAnsi="Calibri"/>
                <w:szCs w:val="24"/>
                <w:lang w:val="en-US"/>
              </w:rPr>
              <w:t>Institution</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7265C23B" w14:textId="77777777" w:rsidR="00A97E3A" w:rsidRPr="004C758E" w:rsidRDefault="00A97E3A">
            <w:pPr>
              <w:rPr>
                <w:rFonts w:ascii="Calibri" w:hAnsi="Calibri"/>
                <w:sz w:val="24"/>
                <w:szCs w:val="24"/>
                <w:lang w:val="en-US"/>
              </w:rPr>
            </w:pPr>
            <w:r w:rsidRPr="004C758E">
              <w:rPr>
                <w:rFonts w:ascii="Calibri" w:hAnsi="Calibri"/>
                <w:sz w:val="24"/>
                <w:szCs w:val="24"/>
                <w:lang w:val="en-US"/>
              </w:rPr>
              <w:t xml:space="preserve">Kiev State University, </w:t>
            </w:r>
            <w:hyperlink r:id="rId8" w:history="1">
              <w:r w:rsidRPr="004C758E">
                <w:rPr>
                  <w:rStyle w:val="a3"/>
                  <w:rFonts w:ascii="Calibri" w:hAnsi="Calibri"/>
                  <w:sz w:val="24"/>
                  <w:szCs w:val="24"/>
                  <w:lang w:val="en-US"/>
                </w:rPr>
                <w:t>Cybernetics Faculty</w:t>
              </w:r>
            </w:hyperlink>
            <w:r w:rsidRPr="004C758E">
              <w:rPr>
                <w:rFonts w:ascii="Calibri" w:hAnsi="Calibri"/>
                <w:sz w:val="24"/>
                <w:szCs w:val="24"/>
                <w:lang w:val="en-US"/>
              </w:rPr>
              <w:t xml:space="preserve"> </w:t>
            </w:r>
          </w:p>
        </w:tc>
      </w:tr>
      <w:tr w:rsidR="00A97E3A" w:rsidRPr="004C758E" w14:paraId="3C1D298E" w14:textId="77777777">
        <w:trPr>
          <w:cantSplit/>
        </w:trPr>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5CA573FF" w14:textId="77777777" w:rsidR="00A97E3A" w:rsidRPr="004C758E" w:rsidRDefault="00A97E3A">
            <w:pPr>
              <w:rPr>
                <w:rFonts w:ascii="Calibri" w:hAnsi="Calibri"/>
                <w:sz w:val="24"/>
                <w:szCs w:val="24"/>
                <w:lang w:val="en-US"/>
              </w:rPr>
            </w:pPr>
            <w:r w:rsidRPr="004C758E">
              <w:rPr>
                <w:rFonts w:ascii="Calibri" w:hAnsi="Calibri"/>
                <w:i/>
                <w:sz w:val="24"/>
                <w:szCs w:val="24"/>
                <w:lang w:val="en-US"/>
              </w:rPr>
              <w:t>Date: from (month/year):</w:t>
            </w:r>
          </w:p>
          <w:p w14:paraId="525FEC61" w14:textId="77777777" w:rsidR="00A97E3A" w:rsidRPr="004C758E" w:rsidRDefault="00A97E3A">
            <w:pPr>
              <w:rPr>
                <w:rFonts w:ascii="Calibri" w:hAnsi="Calibri"/>
                <w:sz w:val="24"/>
                <w:szCs w:val="24"/>
                <w:lang w:val="en-US"/>
              </w:rPr>
            </w:pPr>
            <w:r w:rsidRPr="004C758E">
              <w:rPr>
                <w:rFonts w:ascii="Calibri" w:hAnsi="Calibri"/>
                <w:i/>
                <w:sz w:val="24"/>
                <w:szCs w:val="24"/>
                <w:lang w:val="en-US"/>
              </w:rPr>
              <w:t xml:space="preserve">         to (month/year):</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44FC30E9" w14:textId="77777777" w:rsidR="00A97E3A" w:rsidRPr="004C758E" w:rsidRDefault="00A97E3A">
            <w:pPr>
              <w:rPr>
                <w:rFonts w:ascii="Calibri" w:hAnsi="Calibri"/>
                <w:sz w:val="24"/>
                <w:szCs w:val="24"/>
                <w:lang w:val="en-US"/>
              </w:rPr>
            </w:pPr>
            <w:r w:rsidRPr="004C758E">
              <w:rPr>
                <w:rFonts w:ascii="Calibri" w:hAnsi="Calibri"/>
                <w:sz w:val="24"/>
                <w:szCs w:val="24"/>
                <w:lang w:val="en-US"/>
              </w:rPr>
              <w:t>September 1973</w:t>
            </w:r>
          </w:p>
          <w:p w14:paraId="19ED3529" w14:textId="77777777" w:rsidR="00A97E3A" w:rsidRPr="004C758E" w:rsidRDefault="00A97E3A">
            <w:pPr>
              <w:rPr>
                <w:rFonts w:ascii="Calibri" w:hAnsi="Calibri"/>
                <w:sz w:val="24"/>
                <w:szCs w:val="24"/>
                <w:lang w:val="en-US"/>
              </w:rPr>
            </w:pPr>
            <w:r w:rsidRPr="004C758E">
              <w:rPr>
                <w:rFonts w:ascii="Calibri" w:hAnsi="Calibri"/>
                <w:sz w:val="24"/>
                <w:szCs w:val="24"/>
                <w:lang w:val="en-US"/>
              </w:rPr>
              <w:t>July 1978</w:t>
            </w:r>
          </w:p>
        </w:tc>
      </w:tr>
      <w:tr w:rsidR="00A97E3A" w:rsidRPr="005752F1" w14:paraId="4460F5F6" w14:textId="77777777">
        <w:trPr>
          <w:cantSplit/>
        </w:trPr>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45D00740" w14:textId="77777777" w:rsidR="00A97E3A" w:rsidRPr="004C758E" w:rsidRDefault="00A97E3A">
            <w:pPr>
              <w:jc w:val="left"/>
              <w:rPr>
                <w:rFonts w:ascii="Calibri" w:hAnsi="Calibri"/>
                <w:sz w:val="24"/>
                <w:szCs w:val="24"/>
                <w:lang w:val="en-US"/>
              </w:rPr>
            </w:pPr>
            <w:r w:rsidRPr="004C758E">
              <w:rPr>
                <w:rFonts w:ascii="Calibri" w:hAnsi="Calibri"/>
                <w:i/>
                <w:sz w:val="24"/>
                <w:szCs w:val="24"/>
                <w:lang w:val="en-US"/>
              </w:rPr>
              <w:t>Degree(s) or Diploma(s) obtained</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58B2F3D9" w14:textId="77777777" w:rsidR="00A97E3A" w:rsidRPr="004C758E" w:rsidRDefault="00A97E3A">
            <w:pPr>
              <w:rPr>
                <w:rFonts w:ascii="Calibri" w:hAnsi="Calibri"/>
                <w:sz w:val="24"/>
                <w:szCs w:val="24"/>
                <w:lang w:val="en-US"/>
              </w:rPr>
            </w:pPr>
            <w:r w:rsidRPr="004C758E">
              <w:rPr>
                <w:rFonts w:ascii="Calibri" w:hAnsi="Calibri"/>
                <w:sz w:val="24"/>
                <w:szCs w:val="24"/>
                <w:lang w:val="en-US"/>
              </w:rPr>
              <w:t>Diploma in Mathematics</w:t>
            </w:r>
          </w:p>
          <w:p w14:paraId="64419E40" w14:textId="77777777" w:rsidR="00A97E3A" w:rsidRPr="004C758E" w:rsidRDefault="00A97E3A">
            <w:pPr>
              <w:jc w:val="left"/>
              <w:rPr>
                <w:rFonts w:ascii="Calibri" w:hAnsi="Calibri"/>
                <w:sz w:val="24"/>
                <w:szCs w:val="24"/>
                <w:lang w:val="en-US"/>
              </w:rPr>
            </w:pPr>
            <w:r w:rsidRPr="004C758E">
              <w:rPr>
                <w:rFonts w:ascii="Calibri" w:hAnsi="Calibri"/>
                <w:sz w:val="24"/>
                <w:szCs w:val="24"/>
                <w:lang w:val="en-US"/>
              </w:rPr>
              <w:t>Major fields of studies: Mathematics, Applied Mathematics, Programming, Computer Simulation, Algorithmic Languages, Physics etc.</w:t>
            </w:r>
          </w:p>
        </w:tc>
      </w:tr>
      <w:tr w:rsidR="00A97E3A" w:rsidRPr="005752F1" w14:paraId="7EE17A96" w14:textId="77777777">
        <w:trPr>
          <w:cantSplit/>
        </w:trPr>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56C8A9BE" w14:textId="77777777" w:rsidR="00A97E3A" w:rsidRPr="004C758E" w:rsidRDefault="00A97E3A">
            <w:pPr>
              <w:pStyle w:val="6"/>
              <w:rPr>
                <w:rFonts w:ascii="Calibri" w:hAnsi="Calibri"/>
                <w:szCs w:val="24"/>
                <w:lang w:val="en-US"/>
              </w:rPr>
            </w:pPr>
            <w:r w:rsidRPr="004C758E">
              <w:rPr>
                <w:rFonts w:ascii="Calibri" w:hAnsi="Calibri"/>
                <w:szCs w:val="24"/>
                <w:lang w:val="en-US"/>
              </w:rPr>
              <w:t>Institution</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6B24D3E2" w14:textId="77777777" w:rsidR="00A97E3A" w:rsidRPr="004C758E" w:rsidRDefault="00A97E3A">
            <w:pPr>
              <w:rPr>
                <w:rFonts w:ascii="Calibri" w:hAnsi="Calibri"/>
                <w:sz w:val="24"/>
                <w:szCs w:val="24"/>
                <w:lang w:val="en-US"/>
              </w:rPr>
            </w:pPr>
            <w:r w:rsidRPr="004C758E">
              <w:rPr>
                <w:rFonts w:ascii="Calibri" w:hAnsi="Calibri"/>
                <w:sz w:val="24"/>
                <w:szCs w:val="24"/>
                <w:lang w:val="en-US"/>
              </w:rPr>
              <w:t xml:space="preserve">National Academy of Sciences, </w:t>
            </w:r>
            <w:hyperlink r:id="rId9" w:history="1">
              <w:r w:rsidRPr="004C758E">
                <w:rPr>
                  <w:rStyle w:val="a3"/>
                  <w:rFonts w:ascii="Calibri" w:hAnsi="Calibri"/>
                  <w:sz w:val="24"/>
                  <w:szCs w:val="24"/>
                  <w:lang w:val="en-US"/>
                </w:rPr>
                <w:t>Institute of Cybernetics</w:t>
              </w:r>
            </w:hyperlink>
          </w:p>
        </w:tc>
      </w:tr>
      <w:tr w:rsidR="00A97E3A" w:rsidRPr="004C758E" w14:paraId="6D3A96CB" w14:textId="77777777">
        <w:trPr>
          <w:cantSplit/>
        </w:trPr>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2B28C581" w14:textId="77777777" w:rsidR="00A97E3A" w:rsidRPr="004C758E" w:rsidRDefault="00A97E3A">
            <w:pPr>
              <w:rPr>
                <w:rFonts w:ascii="Calibri" w:hAnsi="Calibri"/>
                <w:sz w:val="24"/>
                <w:szCs w:val="24"/>
                <w:lang w:val="en-US"/>
              </w:rPr>
            </w:pPr>
            <w:r w:rsidRPr="004C758E">
              <w:rPr>
                <w:rFonts w:ascii="Calibri" w:hAnsi="Calibri"/>
                <w:i/>
                <w:sz w:val="24"/>
                <w:szCs w:val="24"/>
                <w:lang w:val="en-US"/>
              </w:rPr>
              <w:t>Date: from (month/year):</w:t>
            </w:r>
          </w:p>
          <w:p w14:paraId="562DA6D3" w14:textId="77777777" w:rsidR="00A97E3A" w:rsidRPr="004C758E" w:rsidRDefault="00A97E3A">
            <w:pPr>
              <w:jc w:val="left"/>
              <w:rPr>
                <w:rFonts w:ascii="Calibri" w:hAnsi="Calibri"/>
                <w:i/>
                <w:sz w:val="24"/>
                <w:szCs w:val="24"/>
                <w:lang w:val="en-US"/>
              </w:rPr>
            </w:pPr>
            <w:r w:rsidRPr="004C758E">
              <w:rPr>
                <w:rFonts w:ascii="Calibri" w:hAnsi="Calibri"/>
                <w:i/>
                <w:sz w:val="24"/>
                <w:szCs w:val="24"/>
                <w:lang w:val="en-US"/>
              </w:rPr>
              <w:t xml:space="preserve">         to (month/year):</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3065D900" w14:textId="77777777" w:rsidR="00A97E3A" w:rsidRPr="004C758E" w:rsidRDefault="00A97E3A">
            <w:pPr>
              <w:rPr>
                <w:rFonts w:ascii="Calibri" w:hAnsi="Calibri"/>
                <w:sz w:val="24"/>
                <w:szCs w:val="24"/>
                <w:lang w:val="en-US"/>
              </w:rPr>
            </w:pPr>
            <w:r w:rsidRPr="004C758E">
              <w:rPr>
                <w:rFonts w:ascii="Calibri" w:hAnsi="Calibri"/>
                <w:sz w:val="24"/>
                <w:szCs w:val="24"/>
                <w:lang w:val="en-US"/>
              </w:rPr>
              <w:t>September 1985</w:t>
            </w:r>
          </w:p>
          <w:p w14:paraId="4E42A180" w14:textId="77777777" w:rsidR="00A97E3A" w:rsidRPr="004C758E" w:rsidRDefault="00A97E3A">
            <w:pPr>
              <w:rPr>
                <w:rFonts w:ascii="Calibri" w:hAnsi="Calibri"/>
                <w:sz w:val="24"/>
                <w:szCs w:val="24"/>
                <w:lang w:val="en-US"/>
              </w:rPr>
            </w:pPr>
            <w:r w:rsidRPr="004C758E">
              <w:rPr>
                <w:rFonts w:ascii="Calibri" w:hAnsi="Calibri"/>
                <w:sz w:val="24"/>
                <w:szCs w:val="24"/>
                <w:lang w:val="en-US"/>
              </w:rPr>
              <w:t>August 1990</w:t>
            </w:r>
          </w:p>
        </w:tc>
      </w:tr>
      <w:tr w:rsidR="00A97E3A" w:rsidRPr="005752F1" w14:paraId="2BAAAD7E" w14:textId="77777777">
        <w:trPr>
          <w:cantSplit/>
        </w:trPr>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14:paraId="7BB7EE24" w14:textId="77777777" w:rsidR="00A97E3A" w:rsidRPr="004C758E" w:rsidRDefault="00A97E3A">
            <w:pPr>
              <w:jc w:val="left"/>
              <w:rPr>
                <w:rFonts w:ascii="Calibri" w:hAnsi="Calibri"/>
                <w:i/>
                <w:sz w:val="24"/>
                <w:szCs w:val="24"/>
                <w:lang w:val="en-US"/>
              </w:rPr>
            </w:pPr>
            <w:r w:rsidRPr="004C758E">
              <w:rPr>
                <w:rFonts w:ascii="Calibri" w:hAnsi="Calibri"/>
                <w:i/>
                <w:sz w:val="24"/>
                <w:szCs w:val="24"/>
                <w:lang w:val="en-US"/>
              </w:rPr>
              <w:t>Degree(s) or Diploma(s) obtained</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5A37D9C8" w14:textId="77777777" w:rsidR="00A97E3A" w:rsidRPr="004C758E" w:rsidRDefault="00A97E3A">
            <w:pPr>
              <w:rPr>
                <w:rFonts w:ascii="Calibri" w:hAnsi="Calibri"/>
                <w:sz w:val="24"/>
                <w:szCs w:val="24"/>
                <w:lang w:val="en-US"/>
              </w:rPr>
            </w:pPr>
            <w:r w:rsidRPr="004C758E">
              <w:rPr>
                <w:rFonts w:ascii="Calibri" w:hAnsi="Calibri"/>
                <w:sz w:val="24"/>
                <w:szCs w:val="24"/>
                <w:lang w:val="en-US"/>
              </w:rPr>
              <w:t xml:space="preserve">Computer Applications, mathematical simulation and mathematical techniques in the scientific </w:t>
            </w:r>
            <w:proofErr w:type="gramStart"/>
            <w:r w:rsidRPr="004C758E">
              <w:rPr>
                <w:rFonts w:ascii="Calibri" w:hAnsi="Calibri"/>
                <w:sz w:val="24"/>
                <w:szCs w:val="24"/>
                <w:lang w:val="en-US"/>
              </w:rPr>
              <w:t>researches</w:t>
            </w:r>
            <w:proofErr w:type="gramEnd"/>
            <w:r w:rsidRPr="004C758E">
              <w:rPr>
                <w:rFonts w:ascii="Calibri" w:hAnsi="Calibri"/>
                <w:sz w:val="24"/>
                <w:szCs w:val="24"/>
                <w:lang w:val="en-US"/>
              </w:rPr>
              <w:t>, postgraduate training</w:t>
            </w:r>
          </w:p>
        </w:tc>
      </w:tr>
    </w:tbl>
    <w:p w14:paraId="4DCE7A76" w14:textId="77777777" w:rsidR="00A97E3A" w:rsidRPr="004C758E" w:rsidRDefault="00A97E3A">
      <w:pPr>
        <w:pStyle w:val="a9"/>
        <w:rPr>
          <w:rFonts w:ascii="Calibri" w:hAnsi="Calibri"/>
          <w:szCs w:val="24"/>
          <w:lang w:val="en-US"/>
        </w:rPr>
      </w:pPr>
      <w:r w:rsidRPr="004C758E">
        <w:rPr>
          <w:rFonts w:ascii="Calibri" w:hAnsi="Calibri"/>
          <w:szCs w:val="24"/>
          <w:lang w:val="en-US"/>
        </w:rPr>
        <w:t>Training on Seminars and Workshops</w:t>
      </w:r>
    </w:p>
    <w:tbl>
      <w:tblPr>
        <w:tblW w:w="0" w:type="auto"/>
        <w:tblInd w:w="43" w:type="dxa"/>
        <w:tblCellMar>
          <w:left w:w="43" w:type="dxa"/>
          <w:right w:w="43" w:type="dxa"/>
        </w:tblCellMar>
        <w:tblLook w:val="0000" w:firstRow="0" w:lastRow="0" w:firstColumn="0" w:lastColumn="0" w:noHBand="0" w:noVBand="0"/>
      </w:tblPr>
      <w:tblGrid>
        <w:gridCol w:w="2835"/>
        <w:gridCol w:w="5918"/>
      </w:tblGrid>
      <w:tr w:rsidR="00A97E3A" w:rsidRPr="005752F1" w14:paraId="470BA001" w14:textId="77777777">
        <w:trPr>
          <w:cantSplit/>
        </w:trPr>
        <w:tc>
          <w:tcPr>
            <w:tcW w:w="2835" w:type="dxa"/>
            <w:shd w:val="clear" w:color="auto" w:fill="auto"/>
          </w:tcPr>
          <w:p w14:paraId="053CE9D8" w14:textId="77777777" w:rsidR="00A97E3A" w:rsidRPr="004C758E" w:rsidRDefault="00A97E3A">
            <w:pPr>
              <w:rPr>
                <w:rFonts w:ascii="Calibri" w:hAnsi="Calibri"/>
                <w:sz w:val="24"/>
                <w:szCs w:val="24"/>
                <w:lang w:val="en-US"/>
              </w:rPr>
            </w:pPr>
            <w:r w:rsidRPr="004C758E">
              <w:rPr>
                <w:rFonts w:ascii="Calibri" w:hAnsi="Calibri"/>
                <w:sz w:val="24"/>
                <w:szCs w:val="24"/>
                <w:lang w:val="en-US"/>
              </w:rPr>
              <w:t>Public Information</w:t>
            </w:r>
          </w:p>
        </w:tc>
        <w:tc>
          <w:tcPr>
            <w:tcW w:w="5918" w:type="dxa"/>
            <w:shd w:val="clear" w:color="auto" w:fill="auto"/>
          </w:tcPr>
          <w:p w14:paraId="0CE3C94E" w14:textId="77777777" w:rsidR="00A97E3A" w:rsidRPr="004C758E" w:rsidRDefault="00A97E3A">
            <w:pPr>
              <w:numPr>
                <w:ilvl w:val="0"/>
                <w:numId w:val="4"/>
              </w:numPr>
              <w:tabs>
                <w:tab w:val="num" w:pos="360"/>
              </w:tabs>
              <w:ind w:left="360"/>
              <w:rPr>
                <w:rFonts w:ascii="Calibri" w:hAnsi="Calibri"/>
                <w:sz w:val="24"/>
                <w:szCs w:val="24"/>
                <w:lang w:val="en-US"/>
              </w:rPr>
            </w:pPr>
            <w:r w:rsidRPr="004C758E">
              <w:rPr>
                <w:rFonts w:ascii="Calibri" w:hAnsi="Calibri"/>
                <w:sz w:val="24"/>
                <w:szCs w:val="24"/>
                <w:lang w:val="en-US"/>
              </w:rPr>
              <w:t>Information of the public by Nuclear Safety Authorities (OECD Seminar, 1993, France).</w:t>
            </w:r>
          </w:p>
          <w:p w14:paraId="19AE73E7" w14:textId="77777777" w:rsidR="00A97E3A" w:rsidRPr="004C758E" w:rsidRDefault="00A97E3A">
            <w:pPr>
              <w:numPr>
                <w:ilvl w:val="0"/>
                <w:numId w:val="4"/>
              </w:numPr>
              <w:tabs>
                <w:tab w:val="num" w:pos="360"/>
              </w:tabs>
              <w:ind w:left="360"/>
              <w:rPr>
                <w:rFonts w:ascii="Calibri" w:hAnsi="Calibri"/>
                <w:sz w:val="24"/>
                <w:szCs w:val="24"/>
                <w:lang w:val="en-US"/>
              </w:rPr>
            </w:pPr>
            <w:r w:rsidRPr="004C758E">
              <w:rPr>
                <w:rFonts w:ascii="Calibri" w:hAnsi="Calibri"/>
                <w:sz w:val="24"/>
                <w:szCs w:val="24"/>
                <w:lang w:val="en-US"/>
              </w:rPr>
              <w:t>Information of governmental officials and decision-makers on the Nuclear Safety Issues (OECD Seminar, 1994, Czech Republic).</w:t>
            </w:r>
          </w:p>
          <w:p w14:paraId="54A13218" w14:textId="77777777" w:rsidR="00A97E3A" w:rsidRPr="004C758E" w:rsidRDefault="00A97E3A">
            <w:pPr>
              <w:numPr>
                <w:ilvl w:val="0"/>
                <w:numId w:val="4"/>
              </w:numPr>
              <w:tabs>
                <w:tab w:val="num" w:pos="360"/>
              </w:tabs>
              <w:ind w:left="360"/>
              <w:rPr>
                <w:rFonts w:ascii="Calibri" w:hAnsi="Calibri"/>
                <w:sz w:val="24"/>
                <w:szCs w:val="24"/>
                <w:lang w:val="en-US"/>
              </w:rPr>
            </w:pPr>
            <w:r w:rsidRPr="004C758E">
              <w:rPr>
                <w:rFonts w:ascii="Calibri" w:hAnsi="Calibri"/>
                <w:sz w:val="24"/>
                <w:szCs w:val="24"/>
                <w:lang w:val="en-US"/>
              </w:rPr>
              <w:t>Information of the public by Nuclear Safety Authorities (IAEA Workshop, 1995 Finland)/</w:t>
            </w:r>
          </w:p>
        </w:tc>
      </w:tr>
      <w:tr w:rsidR="00A97E3A" w:rsidRPr="005752F1" w14:paraId="214A6BB9" w14:textId="77777777">
        <w:trPr>
          <w:cantSplit/>
        </w:trPr>
        <w:tc>
          <w:tcPr>
            <w:tcW w:w="2835" w:type="dxa"/>
            <w:shd w:val="clear" w:color="auto" w:fill="auto"/>
          </w:tcPr>
          <w:p w14:paraId="240625AD" w14:textId="77777777" w:rsidR="00A97E3A" w:rsidRPr="004C758E" w:rsidRDefault="00A97E3A">
            <w:pPr>
              <w:rPr>
                <w:rFonts w:ascii="Calibri" w:hAnsi="Calibri"/>
                <w:sz w:val="24"/>
                <w:szCs w:val="24"/>
                <w:lang w:val="en-US"/>
              </w:rPr>
            </w:pPr>
            <w:r w:rsidRPr="004C758E">
              <w:rPr>
                <w:rFonts w:ascii="Calibri" w:hAnsi="Calibri"/>
                <w:sz w:val="24"/>
                <w:szCs w:val="24"/>
                <w:lang w:val="en-US"/>
              </w:rPr>
              <w:t>Nuclear Safety</w:t>
            </w:r>
          </w:p>
        </w:tc>
        <w:tc>
          <w:tcPr>
            <w:tcW w:w="5918" w:type="dxa"/>
            <w:shd w:val="clear" w:color="auto" w:fill="auto"/>
          </w:tcPr>
          <w:p w14:paraId="1AE01320" w14:textId="77777777" w:rsidR="00A97E3A" w:rsidRPr="004C758E" w:rsidRDefault="00A97E3A">
            <w:pPr>
              <w:numPr>
                <w:ilvl w:val="0"/>
                <w:numId w:val="6"/>
              </w:numPr>
              <w:tabs>
                <w:tab w:val="num" w:pos="360"/>
              </w:tabs>
              <w:ind w:left="360"/>
              <w:rPr>
                <w:rFonts w:ascii="Calibri" w:hAnsi="Calibri"/>
                <w:sz w:val="24"/>
                <w:szCs w:val="24"/>
                <w:lang w:val="en-US"/>
              </w:rPr>
            </w:pPr>
            <w:r w:rsidRPr="004C758E">
              <w:rPr>
                <w:rFonts w:ascii="Calibri" w:hAnsi="Calibri"/>
                <w:sz w:val="24"/>
                <w:szCs w:val="24"/>
                <w:lang w:val="en-US"/>
              </w:rPr>
              <w:t xml:space="preserve">Safe shutdown of the reactor during fire (Seminar in the Brookhaven National Lab, 1995, USA) </w:t>
            </w:r>
          </w:p>
        </w:tc>
      </w:tr>
      <w:tr w:rsidR="00A97E3A" w:rsidRPr="005752F1" w14:paraId="6E853899" w14:textId="77777777">
        <w:trPr>
          <w:cantSplit/>
        </w:trPr>
        <w:tc>
          <w:tcPr>
            <w:tcW w:w="2835" w:type="dxa"/>
            <w:shd w:val="clear" w:color="auto" w:fill="auto"/>
          </w:tcPr>
          <w:p w14:paraId="3F135B6B" w14:textId="77777777" w:rsidR="00A97E3A" w:rsidRPr="004C758E" w:rsidRDefault="00A97E3A">
            <w:pPr>
              <w:rPr>
                <w:rFonts w:ascii="Calibri" w:hAnsi="Calibri"/>
                <w:sz w:val="24"/>
                <w:szCs w:val="24"/>
                <w:lang w:val="en-US"/>
              </w:rPr>
            </w:pPr>
            <w:r w:rsidRPr="004C758E">
              <w:rPr>
                <w:rFonts w:ascii="Calibri" w:hAnsi="Calibri"/>
                <w:sz w:val="24"/>
                <w:szCs w:val="24"/>
                <w:lang w:val="en-US"/>
              </w:rPr>
              <w:t>Quality Assurance</w:t>
            </w:r>
          </w:p>
        </w:tc>
        <w:tc>
          <w:tcPr>
            <w:tcW w:w="5918" w:type="dxa"/>
            <w:shd w:val="clear" w:color="auto" w:fill="auto"/>
          </w:tcPr>
          <w:p w14:paraId="64A6EF16" w14:textId="77777777" w:rsidR="00A97E3A" w:rsidRPr="004C758E" w:rsidRDefault="00A97E3A">
            <w:pPr>
              <w:numPr>
                <w:ilvl w:val="0"/>
                <w:numId w:val="8"/>
              </w:numPr>
              <w:tabs>
                <w:tab w:val="num" w:pos="360"/>
              </w:tabs>
              <w:ind w:left="360"/>
              <w:rPr>
                <w:rFonts w:ascii="Calibri" w:hAnsi="Calibri"/>
                <w:sz w:val="24"/>
                <w:szCs w:val="24"/>
                <w:lang w:val="en-US"/>
              </w:rPr>
            </w:pPr>
            <w:r w:rsidRPr="004C758E">
              <w:rPr>
                <w:rFonts w:ascii="Calibri" w:hAnsi="Calibri"/>
                <w:sz w:val="24"/>
                <w:szCs w:val="24"/>
                <w:lang w:val="en-US"/>
              </w:rPr>
              <w:t>Application of QA to the Regulatory Activities (TACIS Workshop, 1996, Netherlands).</w:t>
            </w:r>
          </w:p>
          <w:p w14:paraId="732F0950" w14:textId="77777777" w:rsidR="00A97E3A" w:rsidRPr="004C758E" w:rsidRDefault="00A97E3A">
            <w:pPr>
              <w:numPr>
                <w:ilvl w:val="0"/>
                <w:numId w:val="8"/>
              </w:numPr>
              <w:tabs>
                <w:tab w:val="num" w:pos="360"/>
              </w:tabs>
              <w:ind w:left="360"/>
              <w:rPr>
                <w:rFonts w:ascii="Calibri" w:hAnsi="Calibri"/>
                <w:sz w:val="24"/>
                <w:szCs w:val="24"/>
                <w:lang w:val="en-US"/>
              </w:rPr>
            </w:pPr>
            <w:r w:rsidRPr="004C758E">
              <w:rPr>
                <w:rFonts w:ascii="Calibri" w:hAnsi="Calibri"/>
                <w:sz w:val="24"/>
                <w:szCs w:val="24"/>
                <w:lang w:val="en-US"/>
              </w:rPr>
              <w:t>Application of QA to the Inspection Activities (TACIS Workshop, 1999, Netherlands)</w:t>
            </w:r>
          </w:p>
        </w:tc>
      </w:tr>
      <w:tr w:rsidR="00A97E3A" w:rsidRPr="005752F1" w14:paraId="6FCDFF37" w14:textId="77777777">
        <w:trPr>
          <w:cantSplit/>
        </w:trPr>
        <w:tc>
          <w:tcPr>
            <w:tcW w:w="2835" w:type="dxa"/>
            <w:shd w:val="clear" w:color="auto" w:fill="auto"/>
          </w:tcPr>
          <w:p w14:paraId="07D92D36" w14:textId="77777777" w:rsidR="00A97E3A" w:rsidRPr="004C758E" w:rsidRDefault="00A97E3A">
            <w:pPr>
              <w:jc w:val="left"/>
              <w:rPr>
                <w:rFonts w:ascii="Calibri" w:hAnsi="Calibri"/>
                <w:sz w:val="24"/>
                <w:szCs w:val="24"/>
                <w:lang w:val="en-US"/>
              </w:rPr>
            </w:pPr>
            <w:r w:rsidRPr="004C758E">
              <w:rPr>
                <w:rFonts w:ascii="Calibri" w:hAnsi="Calibri"/>
                <w:sz w:val="24"/>
                <w:szCs w:val="24"/>
                <w:lang w:val="en-US"/>
              </w:rPr>
              <w:lastRenderedPageBreak/>
              <w:t>Training in the framework of CONCERT (</w:t>
            </w:r>
            <w:proofErr w:type="spellStart"/>
            <w:r w:rsidRPr="004C758E">
              <w:rPr>
                <w:rFonts w:ascii="Calibri" w:hAnsi="Calibri"/>
                <w:sz w:val="24"/>
                <w:szCs w:val="24"/>
                <w:lang w:val="en-US"/>
              </w:rPr>
              <w:t>CONCErtation</w:t>
            </w:r>
            <w:proofErr w:type="spellEnd"/>
            <w:r w:rsidRPr="004C758E">
              <w:rPr>
                <w:rFonts w:ascii="Calibri" w:hAnsi="Calibri"/>
                <w:sz w:val="24"/>
                <w:szCs w:val="24"/>
                <w:lang w:val="en-US"/>
              </w:rPr>
              <w:t xml:space="preserve"> of the Regulatory Tasks) group meetings</w:t>
            </w:r>
          </w:p>
        </w:tc>
        <w:tc>
          <w:tcPr>
            <w:tcW w:w="5918" w:type="dxa"/>
            <w:shd w:val="clear" w:color="auto" w:fill="auto"/>
          </w:tcPr>
          <w:p w14:paraId="31A82C30" w14:textId="77777777" w:rsidR="00A97E3A" w:rsidRPr="004C758E" w:rsidRDefault="00A97E3A">
            <w:pPr>
              <w:numPr>
                <w:ilvl w:val="0"/>
                <w:numId w:val="10"/>
              </w:numPr>
              <w:tabs>
                <w:tab w:val="num" w:pos="360"/>
              </w:tabs>
              <w:ind w:left="360"/>
              <w:rPr>
                <w:rFonts w:ascii="Calibri" w:hAnsi="Calibri"/>
                <w:sz w:val="24"/>
                <w:szCs w:val="24"/>
                <w:lang w:val="en-US"/>
              </w:rPr>
            </w:pPr>
            <w:r w:rsidRPr="004C758E">
              <w:rPr>
                <w:rFonts w:ascii="Calibri" w:hAnsi="Calibri"/>
                <w:sz w:val="24"/>
                <w:szCs w:val="24"/>
                <w:lang w:val="en-US"/>
              </w:rPr>
              <w:t>Relations between regulatory authorities and utilities (1995, Brussels).</w:t>
            </w:r>
          </w:p>
          <w:p w14:paraId="1BB3F06D" w14:textId="77777777" w:rsidR="00A97E3A" w:rsidRPr="004C758E" w:rsidRDefault="00A97E3A">
            <w:pPr>
              <w:numPr>
                <w:ilvl w:val="0"/>
                <w:numId w:val="10"/>
              </w:numPr>
              <w:tabs>
                <w:tab w:val="num" w:pos="360"/>
              </w:tabs>
              <w:ind w:left="360"/>
              <w:rPr>
                <w:rFonts w:ascii="Calibri" w:hAnsi="Calibri"/>
                <w:sz w:val="24"/>
                <w:szCs w:val="24"/>
                <w:lang w:val="en-US"/>
              </w:rPr>
            </w:pPr>
            <w:r w:rsidRPr="004C758E">
              <w:rPr>
                <w:rFonts w:ascii="Calibri" w:hAnsi="Calibri"/>
                <w:sz w:val="24"/>
                <w:szCs w:val="24"/>
                <w:lang w:val="en-US"/>
              </w:rPr>
              <w:t>Certification of the equipment for the NPP under operation (1996, Finland).</w:t>
            </w:r>
          </w:p>
          <w:p w14:paraId="611B47E8" w14:textId="77777777" w:rsidR="00A97E3A" w:rsidRPr="004C758E" w:rsidRDefault="00A97E3A">
            <w:pPr>
              <w:numPr>
                <w:ilvl w:val="0"/>
                <w:numId w:val="10"/>
              </w:numPr>
              <w:tabs>
                <w:tab w:val="num" w:pos="360"/>
              </w:tabs>
              <w:ind w:left="360"/>
              <w:rPr>
                <w:rFonts w:ascii="Calibri" w:hAnsi="Calibri"/>
                <w:sz w:val="24"/>
                <w:szCs w:val="24"/>
                <w:lang w:val="en-US"/>
              </w:rPr>
            </w:pPr>
            <w:r w:rsidRPr="004C758E">
              <w:rPr>
                <w:rFonts w:ascii="Calibri" w:hAnsi="Calibri"/>
                <w:sz w:val="24"/>
                <w:szCs w:val="24"/>
                <w:lang w:val="en-US"/>
              </w:rPr>
              <w:t>Review of the Safety Analysis Reports by the Regulatory Authorities (1998, Slovenia).</w:t>
            </w:r>
          </w:p>
          <w:p w14:paraId="6EA285F7" w14:textId="77777777" w:rsidR="00A97E3A" w:rsidRPr="004C758E" w:rsidRDefault="00A97E3A">
            <w:pPr>
              <w:numPr>
                <w:ilvl w:val="0"/>
                <w:numId w:val="10"/>
              </w:numPr>
              <w:tabs>
                <w:tab w:val="num" w:pos="360"/>
              </w:tabs>
              <w:ind w:left="360"/>
              <w:rPr>
                <w:rFonts w:ascii="Calibri" w:hAnsi="Calibri"/>
                <w:sz w:val="24"/>
                <w:szCs w:val="24"/>
                <w:lang w:val="en-US"/>
              </w:rPr>
            </w:pPr>
            <w:r w:rsidRPr="004C758E">
              <w:rPr>
                <w:rFonts w:ascii="Calibri" w:hAnsi="Calibri"/>
                <w:sz w:val="24"/>
                <w:szCs w:val="24"/>
                <w:lang w:val="en-US"/>
              </w:rPr>
              <w:t>Emergency Preparedness of the Nuclear Safety Authority (1999, January, Brussels).</w:t>
            </w:r>
          </w:p>
          <w:p w14:paraId="6BFA4A24" w14:textId="77777777" w:rsidR="00A97E3A" w:rsidRPr="004C758E" w:rsidRDefault="00A97E3A">
            <w:pPr>
              <w:numPr>
                <w:ilvl w:val="0"/>
                <w:numId w:val="10"/>
              </w:numPr>
              <w:tabs>
                <w:tab w:val="num" w:pos="360"/>
              </w:tabs>
              <w:ind w:left="360"/>
              <w:rPr>
                <w:rFonts w:ascii="Calibri" w:hAnsi="Calibri"/>
                <w:sz w:val="24"/>
                <w:szCs w:val="24"/>
                <w:lang w:val="en-US"/>
              </w:rPr>
            </w:pPr>
            <w:r w:rsidRPr="004C758E">
              <w:rPr>
                <w:rFonts w:ascii="Calibri" w:hAnsi="Calibri"/>
                <w:sz w:val="24"/>
                <w:szCs w:val="24"/>
                <w:lang w:val="en-US"/>
              </w:rPr>
              <w:t xml:space="preserve">Regulatory Control of the NPP </w:t>
            </w:r>
            <w:r w:rsidR="004C758E" w:rsidRPr="004C758E">
              <w:rPr>
                <w:rFonts w:ascii="Calibri" w:hAnsi="Calibri"/>
                <w:sz w:val="24"/>
                <w:szCs w:val="24"/>
                <w:lang w:val="en-US"/>
              </w:rPr>
              <w:t>modernizations</w:t>
            </w:r>
            <w:r w:rsidRPr="004C758E">
              <w:rPr>
                <w:rFonts w:ascii="Calibri" w:hAnsi="Calibri"/>
                <w:sz w:val="24"/>
                <w:szCs w:val="24"/>
                <w:lang w:val="en-US"/>
              </w:rPr>
              <w:t xml:space="preserve"> (1999, Romania).</w:t>
            </w:r>
          </w:p>
          <w:p w14:paraId="7BFB3931" w14:textId="77777777" w:rsidR="00A97E3A" w:rsidRPr="004C758E" w:rsidRDefault="00A97E3A">
            <w:pPr>
              <w:numPr>
                <w:ilvl w:val="0"/>
                <w:numId w:val="10"/>
              </w:numPr>
              <w:tabs>
                <w:tab w:val="num" w:pos="360"/>
              </w:tabs>
              <w:ind w:left="360"/>
              <w:rPr>
                <w:rFonts w:ascii="Calibri" w:hAnsi="Calibri"/>
                <w:sz w:val="24"/>
                <w:szCs w:val="24"/>
                <w:lang w:val="en-US"/>
              </w:rPr>
            </w:pPr>
            <w:r w:rsidRPr="004C758E">
              <w:rPr>
                <w:rFonts w:ascii="Calibri" w:hAnsi="Calibri"/>
                <w:sz w:val="24"/>
                <w:szCs w:val="24"/>
                <w:lang w:val="en-US"/>
              </w:rPr>
              <w:t>Factors affecting NRA effectiveness (1999, December, Brussels).</w:t>
            </w:r>
          </w:p>
        </w:tc>
      </w:tr>
    </w:tbl>
    <w:p w14:paraId="4CC4C8E8" w14:textId="77777777" w:rsidR="00A97E3A" w:rsidRPr="004C758E" w:rsidRDefault="00A97E3A">
      <w:pPr>
        <w:rPr>
          <w:rFonts w:ascii="Calibri" w:hAnsi="Calibri"/>
          <w:sz w:val="24"/>
          <w:szCs w:val="24"/>
          <w:lang w:val="en-US"/>
        </w:rPr>
      </w:pPr>
    </w:p>
    <w:tbl>
      <w:tblPr>
        <w:tblW w:w="9858" w:type="dxa"/>
        <w:tblInd w:w="43" w:type="dxa"/>
        <w:tblCellMar>
          <w:left w:w="43" w:type="dxa"/>
          <w:right w:w="43" w:type="dxa"/>
        </w:tblCellMar>
        <w:tblLook w:val="0000" w:firstRow="0" w:lastRow="0" w:firstColumn="0" w:lastColumn="0" w:noHBand="0" w:noVBand="0"/>
      </w:tblPr>
      <w:tblGrid>
        <w:gridCol w:w="330"/>
        <w:gridCol w:w="2620"/>
        <w:gridCol w:w="179"/>
        <w:gridCol w:w="2148"/>
        <w:gridCol w:w="2181"/>
        <w:gridCol w:w="2400"/>
      </w:tblGrid>
      <w:tr w:rsidR="00A97E3A" w:rsidRPr="005752F1" w14:paraId="48C5CBB8" w14:textId="77777777" w:rsidTr="001115B1">
        <w:trPr>
          <w:cantSplit/>
        </w:trPr>
        <w:tc>
          <w:tcPr>
            <w:tcW w:w="330" w:type="dxa"/>
            <w:shd w:val="clear" w:color="auto" w:fill="auto"/>
          </w:tcPr>
          <w:p w14:paraId="345C43B9" w14:textId="77777777" w:rsidR="00A97E3A" w:rsidRPr="004C758E" w:rsidRDefault="008653EB">
            <w:pPr>
              <w:rPr>
                <w:rFonts w:ascii="Calibri" w:hAnsi="Calibri"/>
                <w:sz w:val="24"/>
                <w:szCs w:val="24"/>
                <w:lang w:val="en-US"/>
              </w:rPr>
            </w:pPr>
            <w:r w:rsidRPr="004C758E">
              <w:rPr>
                <w:rFonts w:ascii="Calibri" w:hAnsi="Calibri"/>
                <w:sz w:val="24"/>
                <w:szCs w:val="24"/>
                <w:lang w:val="en-US"/>
              </w:rPr>
              <w:br w:type="page"/>
              <w:t>11</w:t>
            </w:r>
          </w:p>
        </w:tc>
        <w:tc>
          <w:tcPr>
            <w:tcW w:w="2799" w:type="dxa"/>
            <w:gridSpan w:val="2"/>
            <w:shd w:val="clear" w:color="auto" w:fill="auto"/>
          </w:tcPr>
          <w:p w14:paraId="529EE912" w14:textId="77777777" w:rsidR="00A97E3A" w:rsidRPr="004C758E" w:rsidRDefault="00A97E3A">
            <w:pPr>
              <w:rPr>
                <w:rFonts w:ascii="Calibri" w:hAnsi="Calibri"/>
                <w:sz w:val="24"/>
                <w:szCs w:val="24"/>
                <w:lang w:val="en-US"/>
              </w:rPr>
            </w:pPr>
            <w:r w:rsidRPr="004C758E">
              <w:rPr>
                <w:rFonts w:ascii="Calibri" w:hAnsi="Calibri"/>
                <w:sz w:val="24"/>
                <w:szCs w:val="24"/>
                <w:lang w:val="en-US"/>
              </w:rPr>
              <w:t>Language skills:</w:t>
            </w:r>
          </w:p>
        </w:tc>
        <w:tc>
          <w:tcPr>
            <w:tcW w:w="6729" w:type="dxa"/>
            <w:gridSpan w:val="3"/>
            <w:shd w:val="clear" w:color="auto" w:fill="auto"/>
          </w:tcPr>
          <w:p w14:paraId="356041B7" w14:textId="77777777" w:rsidR="00A97E3A" w:rsidRPr="004C758E" w:rsidRDefault="00A97E3A">
            <w:pPr>
              <w:rPr>
                <w:rFonts w:ascii="Calibri" w:hAnsi="Calibri"/>
                <w:sz w:val="24"/>
                <w:szCs w:val="24"/>
                <w:lang w:val="en-US"/>
              </w:rPr>
            </w:pPr>
            <w:r w:rsidRPr="004C758E">
              <w:rPr>
                <w:rFonts w:ascii="Calibri" w:hAnsi="Calibri"/>
                <w:sz w:val="24"/>
                <w:szCs w:val="24"/>
                <w:lang w:val="en-US"/>
              </w:rPr>
              <w:t>(Mark 1 to 5 for competence, 1 for the best)</w:t>
            </w:r>
          </w:p>
        </w:tc>
      </w:tr>
      <w:tr w:rsidR="00A97E3A" w:rsidRPr="004C758E" w14:paraId="4D674C64"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67251B32" w14:textId="77777777" w:rsidR="00A97E3A" w:rsidRPr="004C758E" w:rsidRDefault="00A97E3A">
            <w:pPr>
              <w:rPr>
                <w:rFonts w:ascii="Calibri" w:hAnsi="Calibri"/>
                <w:sz w:val="24"/>
                <w:szCs w:val="24"/>
                <w:lang w:val="en-US"/>
              </w:rPr>
            </w:pPr>
            <w:r w:rsidRPr="004C758E">
              <w:rPr>
                <w:rFonts w:ascii="Calibri" w:hAnsi="Calibri"/>
                <w:i/>
                <w:sz w:val="24"/>
                <w:szCs w:val="24"/>
                <w:lang w:val="en-US"/>
              </w:rPr>
              <w:t>Language</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159146B3" w14:textId="77777777" w:rsidR="00A97E3A" w:rsidRPr="004C758E" w:rsidRDefault="00A97E3A">
            <w:pPr>
              <w:jc w:val="center"/>
              <w:rPr>
                <w:rFonts w:ascii="Calibri" w:hAnsi="Calibri"/>
                <w:sz w:val="24"/>
                <w:szCs w:val="24"/>
                <w:lang w:val="en-US"/>
              </w:rPr>
            </w:pPr>
            <w:r w:rsidRPr="004C758E">
              <w:rPr>
                <w:rFonts w:ascii="Calibri" w:hAnsi="Calibri"/>
                <w:i/>
                <w:sz w:val="24"/>
                <w:szCs w:val="24"/>
                <w:lang w:val="en-US"/>
              </w:rPr>
              <w:t>Reading</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01520C56" w14:textId="77777777" w:rsidR="00A97E3A" w:rsidRPr="004C758E" w:rsidRDefault="00A97E3A">
            <w:pPr>
              <w:jc w:val="center"/>
              <w:rPr>
                <w:rFonts w:ascii="Calibri" w:hAnsi="Calibri"/>
                <w:sz w:val="24"/>
                <w:szCs w:val="24"/>
                <w:lang w:val="en-US"/>
              </w:rPr>
            </w:pPr>
            <w:r w:rsidRPr="004C758E">
              <w:rPr>
                <w:rFonts w:ascii="Calibri" w:hAnsi="Calibri"/>
                <w:i/>
                <w:sz w:val="24"/>
                <w:szCs w:val="24"/>
                <w:lang w:val="en-US"/>
              </w:rPr>
              <w:t>Speaking</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3AFE169" w14:textId="77777777" w:rsidR="00A97E3A" w:rsidRPr="004C758E" w:rsidRDefault="00A97E3A">
            <w:pPr>
              <w:jc w:val="center"/>
              <w:rPr>
                <w:rFonts w:ascii="Calibri" w:hAnsi="Calibri"/>
                <w:sz w:val="24"/>
                <w:szCs w:val="24"/>
                <w:lang w:val="en-US"/>
              </w:rPr>
            </w:pPr>
            <w:r w:rsidRPr="004C758E">
              <w:rPr>
                <w:rFonts w:ascii="Calibri" w:hAnsi="Calibri"/>
                <w:i/>
                <w:sz w:val="24"/>
                <w:szCs w:val="24"/>
                <w:lang w:val="en-US"/>
              </w:rPr>
              <w:t>Writing</w:t>
            </w:r>
          </w:p>
        </w:tc>
      </w:tr>
      <w:tr w:rsidR="00A97E3A" w:rsidRPr="004C758E" w14:paraId="5D368FFD"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0EEA7611" w14:textId="77777777" w:rsidR="00A97E3A" w:rsidRPr="004C758E" w:rsidRDefault="00A97E3A">
            <w:pPr>
              <w:rPr>
                <w:rFonts w:ascii="Calibri" w:hAnsi="Calibri"/>
                <w:sz w:val="24"/>
                <w:szCs w:val="24"/>
                <w:lang w:val="en-US"/>
              </w:rPr>
            </w:pPr>
            <w:r w:rsidRPr="004C758E">
              <w:rPr>
                <w:rFonts w:ascii="Calibri" w:hAnsi="Calibri"/>
                <w:sz w:val="24"/>
                <w:szCs w:val="24"/>
                <w:lang w:val="en-US"/>
              </w:rPr>
              <w:t>Russian</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53C02691"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1</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0D9471F4"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1</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2E458FD"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1</w:t>
            </w:r>
          </w:p>
        </w:tc>
      </w:tr>
      <w:tr w:rsidR="00A97E3A" w:rsidRPr="004C758E" w14:paraId="0E202466"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113ED1F4" w14:textId="77777777" w:rsidR="00A97E3A" w:rsidRPr="004C758E" w:rsidRDefault="00A97E3A">
            <w:pPr>
              <w:rPr>
                <w:rFonts w:ascii="Calibri" w:hAnsi="Calibri"/>
                <w:sz w:val="24"/>
                <w:szCs w:val="24"/>
                <w:lang w:val="en-US"/>
              </w:rPr>
            </w:pPr>
            <w:r w:rsidRPr="004C758E">
              <w:rPr>
                <w:rFonts w:ascii="Calibri" w:hAnsi="Calibri"/>
                <w:sz w:val="24"/>
                <w:szCs w:val="24"/>
                <w:lang w:val="en-US"/>
              </w:rPr>
              <w:t>Ukrainian</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3209267A"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1</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2415EFF0"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1</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8A286F4"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1</w:t>
            </w:r>
          </w:p>
        </w:tc>
      </w:tr>
      <w:tr w:rsidR="00A97E3A" w:rsidRPr="004C758E" w14:paraId="69DEA808"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022103F2" w14:textId="77777777" w:rsidR="00A97E3A" w:rsidRPr="004C758E" w:rsidRDefault="00A97E3A">
            <w:pPr>
              <w:rPr>
                <w:rFonts w:ascii="Calibri" w:hAnsi="Calibri"/>
                <w:sz w:val="24"/>
                <w:szCs w:val="24"/>
                <w:lang w:val="en-US"/>
              </w:rPr>
            </w:pPr>
            <w:r w:rsidRPr="004C758E">
              <w:rPr>
                <w:rFonts w:ascii="Calibri" w:hAnsi="Calibri"/>
                <w:sz w:val="24"/>
                <w:szCs w:val="24"/>
                <w:lang w:val="en-US"/>
              </w:rPr>
              <w:t>English</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47A118CE"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2</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0A417208"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2</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0BC04333"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2</w:t>
            </w:r>
          </w:p>
        </w:tc>
      </w:tr>
      <w:tr w:rsidR="00A97E3A" w:rsidRPr="004C758E" w14:paraId="4F9066C8"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1DE13711" w14:textId="77777777" w:rsidR="00A97E3A" w:rsidRPr="004C758E" w:rsidRDefault="00A97E3A">
            <w:pPr>
              <w:rPr>
                <w:rFonts w:ascii="Calibri" w:hAnsi="Calibri"/>
                <w:sz w:val="24"/>
                <w:szCs w:val="24"/>
                <w:lang w:val="en-US"/>
              </w:rPr>
            </w:pPr>
            <w:r w:rsidRPr="004C758E">
              <w:rPr>
                <w:rFonts w:ascii="Calibri" w:hAnsi="Calibri"/>
                <w:sz w:val="24"/>
                <w:szCs w:val="24"/>
                <w:lang w:val="en-US"/>
              </w:rPr>
              <w:t>Spanish</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640A39D3"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2</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77594BC2"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2</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37BC5833"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2</w:t>
            </w:r>
          </w:p>
        </w:tc>
      </w:tr>
      <w:tr w:rsidR="00A97E3A" w:rsidRPr="004C758E" w14:paraId="0A1AB660"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71C3E0B8" w14:textId="77777777" w:rsidR="00A97E3A" w:rsidRPr="004C758E" w:rsidRDefault="00A97E3A">
            <w:pPr>
              <w:rPr>
                <w:rFonts w:ascii="Calibri" w:hAnsi="Calibri"/>
                <w:sz w:val="24"/>
                <w:szCs w:val="24"/>
                <w:lang w:val="en-US"/>
              </w:rPr>
            </w:pPr>
            <w:r w:rsidRPr="004C758E">
              <w:rPr>
                <w:rFonts w:ascii="Calibri" w:hAnsi="Calibri"/>
                <w:sz w:val="24"/>
                <w:szCs w:val="24"/>
                <w:lang w:val="en-US"/>
              </w:rPr>
              <w:t>French</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0290D96D"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3</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09F1D157"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4</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CF8A690"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4</w:t>
            </w:r>
          </w:p>
        </w:tc>
      </w:tr>
      <w:tr w:rsidR="00A97E3A" w:rsidRPr="004C758E" w14:paraId="4BF330D1" w14:textId="77777777" w:rsidTr="001115B1">
        <w:trPr>
          <w:cantSplit/>
        </w:trPr>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3DD343D3" w14:textId="77777777" w:rsidR="00A97E3A" w:rsidRPr="004C758E" w:rsidRDefault="00A97E3A">
            <w:pPr>
              <w:rPr>
                <w:rFonts w:ascii="Calibri" w:hAnsi="Calibri"/>
                <w:sz w:val="24"/>
                <w:szCs w:val="24"/>
                <w:lang w:val="en-US"/>
              </w:rPr>
            </w:pPr>
            <w:r w:rsidRPr="004C758E">
              <w:rPr>
                <w:rFonts w:ascii="Calibri" w:hAnsi="Calibri"/>
                <w:sz w:val="24"/>
                <w:szCs w:val="24"/>
                <w:lang w:val="en-US"/>
              </w:rPr>
              <w:t>Polish</w:t>
            </w:r>
          </w:p>
        </w:tc>
        <w:tc>
          <w:tcPr>
            <w:tcW w:w="2148" w:type="dxa"/>
            <w:tcBorders>
              <w:top w:val="single" w:sz="6" w:space="0" w:color="auto"/>
              <w:left w:val="single" w:sz="6" w:space="0" w:color="auto"/>
              <w:bottom w:val="single" w:sz="6" w:space="0" w:color="auto"/>
              <w:right w:val="single" w:sz="6" w:space="0" w:color="auto"/>
            </w:tcBorders>
            <w:shd w:val="clear" w:color="auto" w:fill="auto"/>
          </w:tcPr>
          <w:p w14:paraId="6CDDC7A9"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3</w:t>
            </w:r>
          </w:p>
        </w:tc>
        <w:tc>
          <w:tcPr>
            <w:tcW w:w="2181" w:type="dxa"/>
            <w:tcBorders>
              <w:top w:val="single" w:sz="6" w:space="0" w:color="auto"/>
              <w:left w:val="single" w:sz="6" w:space="0" w:color="auto"/>
              <w:bottom w:val="single" w:sz="6" w:space="0" w:color="auto"/>
              <w:right w:val="single" w:sz="6" w:space="0" w:color="auto"/>
            </w:tcBorders>
            <w:shd w:val="clear" w:color="auto" w:fill="auto"/>
          </w:tcPr>
          <w:p w14:paraId="13418400"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4</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5371B32A" w14:textId="77777777" w:rsidR="00A97E3A" w:rsidRPr="004C758E" w:rsidRDefault="00A97E3A">
            <w:pPr>
              <w:jc w:val="center"/>
              <w:rPr>
                <w:rFonts w:ascii="Calibri" w:hAnsi="Calibri"/>
                <w:sz w:val="24"/>
                <w:szCs w:val="24"/>
                <w:lang w:val="en-US"/>
              </w:rPr>
            </w:pPr>
            <w:r w:rsidRPr="004C758E">
              <w:rPr>
                <w:rFonts w:ascii="Calibri" w:hAnsi="Calibri"/>
                <w:sz w:val="24"/>
                <w:szCs w:val="24"/>
                <w:lang w:val="en-US"/>
              </w:rPr>
              <w:t>5</w:t>
            </w:r>
          </w:p>
        </w:tc>
      </w:tr>
      <w:tr w:rsidR="00A97E3A" w:rsidRPr="004C758E" w14:paraId="497EF06B" w14:textId="77777777" w:rsidTr="001115B1">
        <w:trPr>
          <w:cantSplit/>
        </w:trPr>
        <w:tc>
          <w:tcPr>
            <w:tcW w:w="330" w:type="dxa"/>
            <w:shd w:val="clear" w:color="auto" w:fill="auto"/>
          </w:tcPr>
          <w:p w14:paraId="4BA4A49B" w14:textId="77777777" w:rsidR="00A97E3A" w:rsidRPr="004C758E" w:rsidRDefault="00A97E3A">
            <w:pPr>
              <w:rPr>
                <w:rFonts w:ascii="Calibri" w:hAnsi="Calibri"/>
                <w:sz w:val="24"/>
                <w:szCs w:val="24"/>
                <w:lang w:val="en-US"/>
              </w:rPr>
            </w:pPr>
          </w:p>
        </w:tc>
        <w:tc>
          <w:tcPr>
            <w:tcW w:w="2799" w:type="dxa"/>
            <w:gridSpan w:val="2"/>
            <w:shd w:val="clear" w:color="auto" w:fill="auto"/>
          </w:tcPr>
          <w:p w14:paraId="064BB09E" w14:textId="77777777" w:rsidR="00A97E3A" w:rsidRPr="004C758E" w:rsidRDefault="00A97E3A">
            <w:pPr>
              <w:rPr>
                <w:rFonts w:ascii="Calibri" w:hAnsi="Calibri"/>
                <w:sz w:val="24"/>
                <w:szCs w:val="24"/>
                <w:lang w:val="en-US"/>
              </w:rPr>
            </w:pPr>
          </w:p>
        </w:tc>
        <w:tc>
          <w:tcPr>
            <w:tcW w:w="2148" w:type="dxa"/>
            <w:shd w:val="clear" w:color="auto" w:fill="auto"/>
          </w:tcPr>
          <w:p w14:paraId="20C35CDD" w14:textId="77777777" w:rsidR="00A97E3A" w:rsidRPr="004C758E" w:rsidRDefault="00A97E3A">
            <w:pPr>
              <w:rPr>
                <w:rFonts w:ascii="Calibri" w:hAnsi="Calibri"/>
                <w:sz w:val="24"/>
                <w:szCs w:val="24"/>
                <w:lang w:val="en-US"/>
              </w:rPr>
            </w:pPr>
          </w:p>
        </w:tc>
        <w:tc>
          <w:tcPr>
            <w:tcW w:w="2181" w:type="dxa"/>
            <w:shd w:val="clear" w:color="auto" w:fill="auto"/>
          </w:tcPr>
          <w:p w14:paraId="01CE5E5C" w14:textId="77777777" w:rsidR="00A97E3A" w:rsidRPr="004C758E" w:rsidRDefault="00A97E3A">
            <w:pPr>
              <w:rPr>
                <w:rFonts w:ascii="Calibri" w:hAnsi="Calibri"/>
                <w:sz w:val="24"/>
                <w:szCs w:val="24"/>
                <w:lang w:val="en-US"/>
              </w:rPr>
            </w:pPr>
          </w:p>
        </w:tc>
        <w:tc>
          <w:tcPr>
            <w:tcW w:w="2400" w:type="dxa"/>
            <w:shd w:val="clear" w:color="auto" w:fill="auto"/>
          </w:tcPr>
          <w:p w14:paraId="65069B41" w14:textId="77777777" w:rsidR="00A97E3A" w:rsidRPr="004C758E" w:rsidRDefault="00A97E3A">
            <w:pPr>
              <w:rPr>
                <w:rFonts w:ascii="Calibri" w:hAnsi="Calibri"/>
                <w:sz w:val="24"/>
                <w:szCs w:val="24"/>
                <w:lang w:val="en-US"/>
              </w:rPr>
            </w:pPr>
          </w:p>
        </w:tc>
      </w:tr>
      <w:tr w:rsidR="00A97E3A" w:rsidRPr="004C758E" w14:paraId="7E3B31B9" w14:textId="77777777" w:rsidTr="001115B1">
        <w:trPr>
          <w:cantSplit/>
          <w:trHeight w:val="343"/>
        </w:trPr>
        <w:tc>
          <w:tcPr>
            <w:tcW w:w="330" w:type="dxa"/>
            <w:shd w:val="clear" w:color="auto" w:fill="auto"/>
          </w:tcPr>
          <w:p w14:paraId="25DA279E" w14:textId="77777777" w:rsidR="00A97E3A" w:rsidRPr="004C758E" w:rsidRDefault="008653EB">
            <w:pPr>
              <w:rPr>
                <w:rFonts w:ascii="Calibri" w:hAnsi="Calibri"/>
                <w:sz w:val="24"/>
                <w:szCs w:val="24"/>
                <w:lang w:val="en-US"/>
              </w:rPr>
            </w:pPr>
            <w:r w:rsidRPr="004C758E">
              <w:rPr>
                <w:rFonts w:ascii="Calibri" w:hAnsi="Calibri"/>
                <w:sz w:val="24"/>
                <w:szCs w:val="24"/>
                <w:lang w:val="en-US"/>
              </w:rPr>
              <w:t>12</w:t>
            </w:r>
          </w:p>
        </w:tc>
        <w:tc>
          <w:tcPr>
            <w:tcW w:w="4947" w:type="dxa"/>
            <w:gridSpan w:val="3"/>
            <w:shd w:val="clear" w:color="auto" w:fill="auto"/>
          </w:tcPr>
          <w:p w14:paraId="3D2E9DB5" w14:textId="77777777" w:rsidR="00A97E3A" w:rsidRPr="004C758E" w:rsidRDefault="00A97E3A">
            <w:pPr>
              <w:rPr>
                <w:rFonts w:ascii="Calibri" w:hAnsi="Calibri"/>
                <w:sz w:val="24"/>
                <w:szCs w:val="24"/>
                <w:lang w:val="en-US"/>
              </w:rPr>
            </w:pPr>
            <w:r w:rsidRPr="004C758E">
              <w:rPr>
                <w:rFonts w:ascii="Calibri" w:hAnsi="Calibri"/>
                <w:sz w:val="24"/>
                <w:szCs w:val="24"/>
                <w:lang w:val="en-US"/>
              </w:rPr>
              <w:t>Other skills:</w:t>
            </w:r>
          </w:p>
        </w:tc>
        <w:tc>
          <w:tcPr>
            <w:tcW w:w="4581" w:type="dxa"/>
            <w:gridSpan w:val="2"/>
            <w:shd w:val="clear" w:color="auto" w:fill="auto"/>
          </w:tcPr>
          <w:p w14:paraId="40650345" w14:textId="77777777" w:rsidR="00A97E3A" w:rsidRPr="004C758E" w:rsidRDefault="00A97E3A">
            <w:pPr>
              <w:rPr>
                <w:rFonts w:ascii="Calibri" w:hAnsi="Calibri"/>
                <w:sz w:val="24"/>
                <w:szCs w:val="24"/>
                <w:lang w:val="en-US"/>
              </w:rPr>
            </w:pPr>
          </w:p>
        </w:tc>
      </w:tr>
      <w:tr w:rsidR="00A97E3A" w:rsidRPr="004C758E" w14:paraId="7183E6DA" w14:textId="77777777" w:rsidTr="001115B1">
        <w:trPr>
          <w:cantSplit/>
        </w:trPr>
        <w:tc>
          <w:tcPr>
            <w:tcW w:w="330" w:type="dxa"/>
            <w:shd w:val="clear" w:color="auto" w:fill="auto"/>
          </w:tcPr>
          <w:p w14:paraId="3FEF873C" w14:textId="77777777" w:rsidR="00A97E3A" w:rsidRPr="004C758E" w:rsidRDefault="00A97E3A">
            <w:pPr>
              <w:rPr>
                <w:rFonts w:ascii="Calibri" w:hAnsi="Calibri"/>
                <w:sz w:val="24"/>
                <w:szCs w:val="24"/>
                <w:lang w:val="en-US"/>
              </w:rPr>
            </w:pPr>
          </w:p>
        </w:tc>
        <w:tc>
          <w:tcPr>
            <w:tcW w:w="9528" w:type="dxa"/>
            <w:gridSpan w:val="5"/>
            <w:shd w:val="clear" w:color="auto" w:fill="auto"/>
          </w:tcPr>
          <w:p w14:paraId="6323DA8B" w14:textId="523B934F" w:rsidR="00A97E3A" w:rsidRPr="004C758E" w:rsidRDefault="00A97E3A" w:rsidP="004C758E">
            <w:pPr>
              <w:rPr>
                <w:rFonts w:ascii="Calibri" w:hAnsi="Calibri"/>
                <w:sz w:val="24"/>
                <w:szCs w:val="24"/>
                <w:lang w:val="en-US"/>
              </w:rPr>
            </w:pPr>
            <w:r w:rsidRPr="004C758E">
              <w:rPr>
                <w:rFonts w:ascii="Calibri" w:hAnsi="Calibri"/>
                <w:sz w:val="24"/>
                <w:szCs w:val="24"/>
                <w:lang w:val="en-US"/>
              </w:rPr>
              <w:t>Professional know</w:t>
            </w:r>
            <w:r w:rsidR="00CF2953" w:rsidRPr="004C758E">
              <w:rPr>
                <w:rFonts w:ascii="Calibri" w:hAnsi="Calibri"/>
                <w:sz w:val="24"/>
                <w:szCs w:val="24"/>
                <w:lang w:val="en-US"/>
              </w:rPr>
              <w:t>ledge of personal computer</w:t>
            </w:r>
            <w:r w:rsidR="0095257F" w:rsidRPr="004C758E">
              <w:rPr>
                <w:rFonts w:ascii="Calibri" w:hAnsi="Calibri"/>
                <w:sz w:val="24"/>
                <w:szCs w:val="24"/>
                <w:lang w:val="en-US"/>
              </w:rPr>
              <w:t xml:space="preserve">. </w:t>
            </w:r>
            <w:r w:rsidRPr="004C758E">
              <w:rPr>
                <w:rFonts w:ascii="Calibri" w:hAnsi="Calibri"/>
                <w:sz w:val="24"/>
                <w:szCs w:val="24"/>
                <w:lang w:val="en-US"/>
              </w:rPr>
              <w:t>Oral and written translation</w:t>
            </w:r>
            <w:r w:rsidR="007302A0" w:rsidRPr="004C758E">
              <w:rPr>
                <w:rFonts w:ascii="Calibri" w:hAnsi="Calibri"/>
                <w:sz w:val="24"/>
                <w:szCs w:val="24"/>
                <w:lang w:val="en-US"/>
              </w:rPr>
              <w:t>/interpretation</w:t>
            </w:r>
            <w:r w:rsidRPr="004C758E">
              <w:rPr>
                <w:rFonts w:ascii="Calibri" w:hAnsi="Calibri"/>
                <w:sz w:val="24"/>
                <w:szCs w:val="24"/>
                <w:lang w:val="en-US"/>
              </w:rPr>
              <w:t xml:space="preserve"> experience (English, Spanish</w:t>
            </w:r>
            <w:r w:rsidR="00142F6D">
              <w:rPr>
                <w:rFonts w:ascii="Calibri" w:hAnsi="Calibri"/>
                <w:sz w:val="24"/>
                <w:szCs w:val="24"/>
                <w:lang w:val="en-US"/>
              </w:rPr>
              <w:t xml:space="preserve"> to/from Russian, Ukrainian</w:t>
            </w:r>
            <w:r w:rsidRPr="004C758E">
              <w:rPr>
                <w:rFonts w:ascii="Calibri" w:hAnsi="Calibri"/>
                <w:sz w:val="24"/>
                <w:szCs w:val="24"/>
                <w:lang w:val="en-US"/>
              </w:rPr>
              <w:t xml:space="preserve">). </w:t>
            </w:r>
            <w:r w:rsidR="00CF6CBD" w:rsidRPr="004C758E">
              <w:rPr>
                <w:rFonts w:ascii="Calibri" w:hAnsi="Calibri"/>
                <w:sz w:val="24"/>
                <w:szCs w:val="24"/>
                <w:lang w:val="en-US"/>
              </w:rPr>
              <w:t xml:space="preserve">SDL </w:t>
            </w:r>
            <w:r w:rsidR="00142F6D" w:rsidRPr="004C758E">
              <w:rPr>
                <w:rFonts w:ascii="Calibri" w:hAnsi="Calibri"/>
                <w:sz w:val="24"/>
                <w:szCs w:val="24"/>
                <w:lang w:val="en-US"/>
              </w:rPr>
              <w:t xml:space="preserve">TRADOS </w:t>
            </w:r>
            <w:r w:rsidR="00CF6CBD" w:rsidRPr="004C758E">
              <w:rPr>
                <w:rFonts w:ascii="Calibri" w:hAnsi="Calibri"/>
                <w:sz w:val="24"/>
                <w:szCs w:val="24"/>
                <w:lang w:val="en-US"/>
              </w:rPr>
              <w:t>Studio 20</w:t>
            </w:r>
            <w:r w:rsidR="00B61F8B">
              <w:rPr>
                <w:rFonts w:ascii="Calibri" w:hAnsi="Calibri"/>
                <w:sz w:val="24"/>
                <w:szCs w:val="24"/>
              </w:rPr>
              <w:t>21</w:t>
            </w:r>
            <w:r w:rsidR="00CF6CBD" w:rsidRPr="004C758E">
              <w:rPr>
                <w:rFonts w:ascii="Calibri" w:hAnsi="Calibri"/>
                <w:sz w:val="24"/>
                <w:szCs w:val="24"/>
                <w:lang w:val="en-US"/>
              </w:rPr>
              <w:t xml:space="preserve"> Freelance</w:t>
            </w:r>
            <w:r w:rsidRPr="004C758E">
              <w:rPr>
                <w:rFonts w:ascii="Calibri" w:hAnsi="Calibri"/>
                <w:sz w:val="24"/>
                <w:szCs w:val="24"/>
                <w:lang w:val="en-US"/>
              </w:rPr>
              <w:t xml:space="preserve"> </w:t>
            </w:r>
            <w:r w:rsidR="00B61F8B">
              <w:rPr>
                <w:rFonts w:ascii="Calibri" w:hAnsi="Calibri"/>
                <w:sz w:val="24"/>
                <w:szCs w:val="24"/>
                <w:lang w:val="en-US"/>
              </w:rPr>
              <w:t>Plus</w:t>
            </w:r>
            <w:r w:rsidR="00B61F8B">
              <w:rPr>
                <w:rFonts w:ascii="Calibri" w:hAnsi="Calibri"/>
                <w:sz w:val="24"/>
                <w:szCs w:val="24"/>
              </w:rPr>
              <w:t xml:space="preserve"> </w:t>
            </w:r>
            <w:r w:rsidR="00142F6D">
              <w:rPr>
                <w:rFonts w:ascii="Calibri" w:hAnsi="Calibri"/>
                <w:sz w:val="24"/>
                <w:szCs w:val="24"/>
                <w:lang w:val="en-US"/>
              </w:rPr>
              <w:t>(using TRADOS since 2004)</w:t>
            </w:r>
          </w:p>
        </w:tc>
      </w:tr>
      <w:tr w:rsidR="00A97E3A" w:rsidRPr="004C758E" w14:paraId="22D7EEDE" w14:textId="77777777" w:rsidTr="001115B1">
        <w:trPr>
          <w:cantSplit/>
        </w:trPr>
        <w:tc>
          <w:tcPr>
            <w:tcW w:w="330" w:type="dxa"/>
            <w:shd w:val="clear" w:color="auto" w:fill="auto"/>
          </w:tcPr>
          <w:p w14:paraId="6C3C29A9" w14:textId="77777777" w:rsidR="00A97E3A" w:rsidRPr="004C758E" w:rsidRDefault="00A97E3A">
            <w:pPr>
              <w:rPr>
                <w:rFonts w:ascii="Calibri" w:hAnsi="Calibri"/>
                <w:sz w:val="24"/>
                <w:szCs w:val="24"/>
                <w:lang w:val="en-US"/>
              </w:rPr>
            </w:pPr>
          </w:p>
        </w:tc>
        <w:tc>
          <w:tcPr>
            <w:tcW w:w="9528" w:type="dxa"/>
            <w:gridSpan w:val="5"/>
            <w:shd w:val="clear" w:color="auto" w:fill="auto"/>
          </w:tcPr>
          <w:p w14:paraId="5B172AF5" w14:textId="77777777" w:rsidR="00A97E3A" w:rsidRPr="004C758E" w:rsidRDefault="00A97E3A">
            <w:pPr>
              <w:rPr>
                <w:rFonts w:ascii="Calibri" w:hAnsi="Calibri"/>
                <w:sz w:val="24"/>
                <w:szCs w:val="24"/>
                <w:lang w:val="en-US"/>
              </w:rPr>
            </w:pPr>
          </w:p>
        </w:tc>
      </w:tr>
      <w:tr w:rsidR="00A97E3A" w:rsidRPr="004C758E" w14:paraId="0A3685FC" w14:textId="77777777" w:rsidTr="001115B1">
        <w:trPr>
          <w:cantSplit/>
        </w:trPr>
        <w:tc>
          <w:tcPr>
            <w:tcW w:w="330" w:type="dxa"/>
            <w:shd w:val="clear" w:color="auto" w:fill="auto"/>
          </w:tcPr>
          <w:p w14:paraId="50F389C6" w14:textId="77777777" w:rsidR="00A97E3A" w:rsidRPr="004C758E" w:rsidRDefault="008653EB">
            <w:pPr>
              <w:rPr>
                <w:rFonts w:ascii="Calibri" w:hAnsi="Calibri"/>
                <w:sz w:val="24"/>
                <w:szCs w:val="24"/>
                <w:lang w:val="en-US"/>
              </w:rPr>
            </w:pPr>
            <w:r w:rsidRPr="004C758E">
              <w:rPr>
                <w:rFonts w:ascii="Calibri" w:hAnsi="Calibri"/>
                <w:sz w:val="24"/>
                <w:szCs w:val="24"/>
                <w:lang w:val="en-US"/>
              </w:rPr>
              <w:t>13</w:t>
            </w:r>
          </w:p>
        </w:tc>
        <w:tc>
          <w:tcPr>
            <w:tcW w:w="4947" w:type="dxa"/>
            <w:gridSpan w:val="3"/>
            <w:shd w:val="clear" w:color="auto" w:fill="auto"/>
          </w:tcPr>
          <w:p w14:paraId="79379C7A" w14:textId="77777777" w:rsidR="00A97E3A" w:rsidRDefault="00A97E3A">
            <w:pPr>
              <w:rPr>
                <w:rFonts w:ascii="Calibri" w:hAnsi="Calibri"/>
                <w:sz w:val="24"/>
                <w:szCs w:val="24"/>
                <w:lang w:val="en-US"/>
              </w:rPr>
            </w:pPr>
            <w:r w:rsidRPr="004C758E">
              <w:rPr>
                <w:rFonts w:ascii="Calibri" w:hAnsi="Calibri"/>
                <w:sz w:val="24"/>
                <w:szCs w:val="24"/>
                <w:lang w:val="en-US"/>
              </w:rPr>
              <w:t>Professional Experience Record:</w:t>
            </w:r>
          </w:p>
          <w:p w14:paraId="29F94394" w14:textId="77777777" w:rsidR="0098557C" w:rsidRPr="004C758E" w:rsidRDefault="0098557C">
            <w:pPr>
              <w:rPr>
                <w:rFonts w:ascii="Calibri" w:hAnsi="Calibri"/>
                <w:sz w:val="24"/>
                <w:szCs w:val="24"/>
                <w:lang w:val="en-US"/>
              </w:rPr>
            </w:pPr>
          </w:p>
        </w:tc>
        <w:tc>
          <w:tcPr>
            <w:tcW w:w="2181" w:type="dxa"/>
            <w:shd w:val="clear" w:color="auto" w:fill="auto"/>
          </w:tcPr>
          <w:p w14:paraId="5AA245A7" w14:textId="77777777" w:rsidR="00A97E3A" w:rsidRPr="004C758E" w:rsidRDefault="00A97E3A">
            <w:pPr>
              <w:rPr>
                <w:rFonts w:ascii="Calibri" w:hAnsi="Calibri"/>
                <w:sz w:val="24"/>
                <w:szCs w:val="24"/>
                <w:lang w:val="en-US"/>
              </w:rPr>
            </w:pPr>
          </w:p>
        </w:tc>
        <w:tc>
          <w:tcPr>
            <w:tcW w:w="2400" w:type="dxa"/>
            <w:shd w:val="clear" w:color="auto" w:fill="auto"/>
          </w:tcPr>
          <w:p w14:paraId="1E56FD0C" w14:textId="77777777" w:rsidR="00A97E3A" w:rsidRPr="004C758E" w:rsidRDefault="00A97E3A">
            <w:pPr>
              <w:rPr>
                <w:rFonts w:ascii="Calibri" w:hAnsi="Calibri"/>
                <w:sz w:val="24"/>
                <w:szCs w:val="24"/>
                <w:lang w:val="en-US"/>
              </w:rPr>
            </w:pPr>
          </w:p>
        </w:tc>
      </w:tr>
      <w:tr w:rsidR="002B3A65" w:rsidRPr="004C758E" w14:paraId="54506AFE" w14:textId="77777777" w:rsidTr="001A46B1">
        <w:trPr>
          <w:cantSplit/>
        </w:trPr>
        <w:tc>
          <w:tcPr>
            <w:tcW w:w="330" w:type="dxa"/>
            <w:shd w:val="clear" w:color="auto" w:fill="auto"/>
          </w:tcPr>
          <w:p w14:paraId="68BED91B" w14:textId="77777777" w:rsidR="002B3A65" w:rsidRPr="004C758E" w:rsidRDefault="002B3A65">
            <w:pPr>
              <w:rPr>
                <w:rFonts w:ascii="Calibri" w:hAnsi="Calibri"/>
                <w:sz w:val="24"/>
                <w:szCs w:val="24"/>
                <w:lang w:val="en-US"/>
              </w:rPr>
            </w:pPr>
          </w:p>
        </w:tc>
        <w:tc>
          <w:tcPr>
            <w:tcW w:w="9528" w:type="dxa"/>
            <w:gridSpan w:val="5"/>
            <w:shd w:val="clear" w:color="auto" w:fill="auto"/>
          </w:tcPr>
          <w:p w14:paraId="1DFEE0D2" w14:textId="7C9B0178" w:rsidR="002B3A65" w:rsidRDefault="005E020C" w:rsidP="00CD0A41">
            <w:pPr>
              <w:rPr>
                <w:rFonts w:ascii="Calibri" w:hAnsi="Calibri"/>
                <w:b/>
                <w:sz w:val="24"/>
                <w:szCs w:val="24"/>
                <w:lang w:val="en-US"/>
              </w:rPr>
            </w:pPr>
            <w:r w:rsidRPr="00427D9F">
              <w:rPr>
                <w:rFonts w:ascii="Calibri" w:hAnsi="Calibri"/>
                <w:b/>
                <w:bCs/>
                <w:sz w:val="24"/>
                <w:szCs w:val="24"/>
                <w:lang w:val="en-US"/>
              </w:rPr>
              <w:t xml:space="preserve">Aug </w:t>
            </w:r>
            <w:r w:rsidR="002B3A65" w:rsidRPr="00427D9F">
              <w:rPr>
                <w:rFonts w:ascii="Calibri" w:hAnsi="Calibri"/>
                <w:b/>
                <w:bCs/>
                <w:sz w:val="24"/>
                <w:szCs w:val="24"/>
                <w:lang w:val="en-US"/>
              </w:rPr>
              <w:t xml:space="preserve">1978 to </w:t>
            </w:r>
            <w:r w:rsidRPr="00427D9F">
              <w:rPr>
                <w:rFonts w:ascii="Calibri" w:hAnsi="Calibri"/>
                <w:b/>
                <w:bCs/>
                <w:sz w:val="24"/>
                <w:szCs w:val="24"/>
                <w:lang w:val="en-US"/>
              </w:rPr>
              <w:t xml:space="preserve">Nov </w:t>
            </w:r>
            <w:r w:rsidR="002B3A65" w:rsidRPr="00427D9F">
              <w:rPr>
                <w:rFonts w:ascii="Calibri" w:hAnsi="Calibri"/>
                <w:b/>
                <w:bCs/>
                <w:sz w:val="24"/>
                <w:szCs w:val="24"/>
                <w:lang w:val="en-US"/>
              </w:rPr>
              <w:t>1980</w:t>
            </w:r>
            <w:r w:rsidR="002B3A65">
              <w:rPr>
                <w:rFonts w:ascii="Calibri" w:hAnsi="Calibri"/>
                <w:sz w:val="24"/>
                <w:szCs w:val="24"/>
                <w:lang w:val="en-US"/>
              </w:rPr>
              <w:t xml:space="preserve"> </w:t>
            </w:r>
            <w:r w:rsidR="003220B6" w:rsidRPr="003570E2">
              <w:rPr>
                <w:rFonts w:ascii="Calibri" w:hAnsi="Calibri"/>
                <w:bCs/>
                <w:i/>
                <w:iCs/>
                <w:sz w:val="24"/>
                <w:szCs w:val="24"/>
                <w:lang w:val="en-US"/>
              </w:rPr>
              <w:t>Military service</w:t>
            </w:r>
          </w:p>
          <w:p w14:paraId="4B79AD2B" w14:textId="2BEA1BE2" w:rsidR="003220B6" w:rsidRDefault="005E020C" w:rsidP="00CD0A41">
            <w:pPr>
              <w:rPr>
                <w:rFonts w:ascii="Calibri" w:hAnsi="Calibri"/>
                <w:sz w:val="24"/>
                <w:szCs w:val="24"/>
                <w:lang w:val="en-US"/>
              </w:rPr>
            </w:pPr>
            <w:r w:rsidRPr="00427D9F">
              <w:rPr>
                <w:rFonts w:ascii="Calibri" w:hAnsi="Calibri"/>
                <w:b/>
                <w:bCs/>
                <w:sz w:val="24"/>
                <w:szCs w:val="24"/>
                <w:lang w:val="en-US"/>
              </w:rPr>
              <w:t xml:space="preserve">Nov </w:t>
            </w:r>
            <w:r w:rsidR="003220B6" w:rsidRPr="00427D9F">
              <w:rPr>
                <w:rFonts w:ascii="Calibri" w:hAnsi="Calibri"/>
                <w:b/>
                <w:bCs/>
                <w:sz w:val="24"/>
                <w:szCs w:val="24"/>
                <w:lang w:val="en-US"/>
              </w:rPr>
              <w:t xml:space="preserve">1980 to </w:t>
            </w:r>
            <w:r w:rsidRPr="00427D9F">
              <w:rPr>
                <w:rFonts w:ascii="Calibri" w:hAnsi="Calibri"/>
                <w:b/>
                <w:bCs/>
                <w:sz w:val="24"/>
                <w:szCs w:val="24"/>
                <w:lang w:val="en-US"/>
              </w:rPr>
              <w:t xml:space="preserve">Sep </w:t>
            </w:r>
            <w:r w:rsidR="003220B6" w:rsidRPr="00427D9F">
              <w:rPr>
                <w:rFonts w:ascii="Calibri" w:hAnsi="Calibri"/>
                <w:b/>
                <w:bCs/>
                <w:sz w:val="24"/>
                <w:szCs w:val="24"/>
                <w:lang w:val="en-US"/>
              </w:rPr>
              <w:t>1993</w:t>
            </w:r>
            <w:r w:rsidR="003220B6">
              <w:rPr>
                <w:rFonts w:ascii="Calibri" w:hAnsi="Calibri"/>
                <w:sz w:val="24"/>
                <w:szCs w:val="24"/>
                <w:lang w:val="en-US"/>
              </w:rPr>
              <w:t xml:space="preserve"> </w:t>
            </w:r>
            <w:r w:rsidR="003220B6" w:rsidRPr="003570E2">
              <w:rPr>
                <w:rFonts w:ascii="Calibri" w:hAnsi="Calibri"/>
                <w:i/>
                <w:iCs/>
                <w:sz w:val="24"/>
                <w:szCs w:val="24"/>
                <w:lang w:val="en-US"/>
              </w:rPr>
              <w:t>National Academy of Sciences, Institute of Cybernetics</w:t>
            </w:r>
            <w:r w:rsidR="003220B6">
              <w:rPr>
                <w:rFonts w:ascii="Calibri" w:hAnsi="Calibri"/>
                <w:sz w:val="24"/>
                <w:szCs w:val="24"/>
                <w:lang w:val="en-US"/>
              </w:rPr>
              <w:t xml:space="preserve"> </w:t>
            </w:r>
            <w:r w:rsidR="003220B6" w:rsidRPr="004C758E">
              <w:rPr>
                <w:rFonts w:ascii="Calibri" w:hAnsi="Calibri"/>
                <w:sz w:val="24"/>
                <w:szCs w:val="24"/>
                <w:lang w:val="en-US"/>
              </w:rPr>
              <w:t xml:space="preserve">Main Responsibilities: Scientific studies in the field of Reliability Theory and its application for complex technical systems, mathematical simulation of the processes and computer simulation on personal and framework computers. Supervision of 5 employees. Reason for leaving – </w:t>
            </w:r>
            <w:r w:rsidR="003220B6" w:rsidRPr="004C758E">
              <w:rPr>
                <w:rFonts w:ascii="Calibri" w:hAnsi="Calibri"/>
                <w:snapToGrid w:val="0"/>
                <w:sz w:val="24"/>
                <w:szCs w:val="24"/>
                <w:lang w:val="en-US"/>
              </w:rPr>
              <w:t>cancellation of scientific programs</w:t>
            </w:r>
            <w:r w:rsidR="003220B6" w:rsidRPr="004C758E">
              <w:rPr>
                <w:rFonts w:ascii="Calibri" w:hAnsi="Calibri"/>
                <w:sz w:val="24"/>
                <w:szCs w:val="24"/>
                <w:lang w:val="en-US"/>
              </w:rPr>
              <w:t>.</w:t>
            </w:r>
          </w:p>
          <w:p w14:paraId="17667C18" w14:textId="60EA2FF5" w:rsidR="0032164F" w:rsidRDefault="005E020C" w:rsidP="00CD0A41">
            <w:pPr>
              <w:rPr>
                <w:rFonts w:ascii="Calibri" w:hAnsi="Calibri"/>
                <w:sz w:val="24"/>
                <w:szCs w:val="24"/>
                <w:lang w:val="en-US"/>
              </w:rPr>
            </w:pPr>
            <w:r w:rsidRPr="003570E2">
              <w:rPr>
                <w:rFonts w:ascii="Calibri" w:hAnsi="Calibri"/>
                <w:b/>
                <w:bCs/>
                <w:sz w:val="24"/>
                <w:szCs w:val="24"/>
                <w:lang w:val="en-US"/>
              </w:rPr>
              <w:t xml:space="preserve">Sep </w:t>
            </w:r>
            <w:r w:rsidR="00DA7987" w:rsidRPr="003570E2">
              <w:rPr>
                <w:rFonts w:ascii="Calibri" w:hAnsi="Calibri"/>
                <w:b/>
                <w:bCs/>
                <w:sz w:val="24"/>
                <w:szCs w:val="24"/>
                <w:lang w:val="en-US"/>
              </w:rPr>
              <w:t>1993</w:t>
            </w:r>
            <w:r w:rsidR="00DA7987" w:rsidRPr="003570E2">
              <w:rPr>
                <w:rFonts w:ascii="Calibri" w:hAnsi="Calibri"/>
                <w:b/>
                <w:bCs/>
                <w:sz w:val="24"/>
                <w:szCs w:val="24"/>
                <w:lang w:val="en-US"/>
              </w:rPr>
              <w:t>-</w:t>
            </w:r>
            <w:r w:rsidRPr="003570E2">
              <w:rPr>
                <w:rFonts w:ascii="Calibri" w:hAnsi="Calibri"/>
                <w:b/>
                <w:bCs/>
                <w:sz w:val="24"/>
                <w:szCs w:val="24"/>
                <w:lang w:val="en-US"/>
              </w:rPr>
              <w:t xml:space="preserve"> Sep </w:t>
            </w:r>
            <w:r w:rsidR="00DA7987" w:rsidRPr="003570E2">
              <w:rPr>
                <w:rFonts w:ascii="Calibri" w:hAnsi="Calibri"/>
                <w:b/>
                <w:bCs/>
                <w:sz w:val="24"/>
                <w:szCs w:val="24"/>
                <w:lang w:val="en-US"/>
              </w:rPr>
              <w:t>2000</w:t>
            </w:r>
            <w:r w:rsidR="00DA7987" w:rsidRPr="0032164F">
              <w:rPr>
                <w:rFonts w:ascii="Calibri" w:hAnsi="Calibri"/>
                <w:b/>
                <w:bCs/>
                <w:sz w:val="24"/>
                <w:szCs w:val="24"/>
                <w:lang w:val="en-US"/>
              </w:rPr>
              <w:t xml:space="preserve"> </w:t>
            </w:r>
            <w:r w:rsidR="00DA7987" w:rsidRPr="003570E2">
              <w:rPr>
                <w:rFonts w:ascii="Calibri" w:hAnsi="Calibri"/>
                <w:i/>
                <w:iCs/>
                <w:sz w:val="24"/>
                <w:szCs w:val="24"/>
                <w:lang w:val="en-US"/>
              </w:rPr>
              <w:t>Nuclear regulatory authority of Ukraine</w:t>
            </w:r>
            <w:r w:rsidR="00B8720E">
              <w:rPr>
                <w:rFonts w:ascii="Calibri" w:hAnsi="Calibri"/>
                <w:sz w:val="24"/>
                <w:szCs w:val="24"/>
                <w:lang w:val="en-US"/>
              </w:rPr>
              <w:t xml:space="preserve"> </w:t>
            </w:r>
            <w:r w:rsidR="0032164F" w:rsidRPr="004C758E">
              <w:rPr>
                <w:rFonts w:ascii="Calibri" w:hAnsi="Calibri"/>
                <w:sz w:val="24"/>
                <w:szCs w:val="24"/>
                <w:lang w:val="en-US"/>
              </w:rPr>
              <w:t>Department of Nuclear and Radiation Safety Regulation Policy, Deputy Head.</w:t>
            </w:r>
            <w:r w:rsidR="00B8720E">
              <w:rPr>
                <w:rFonts w:ascii="Calibri" w:hAnsi="Calibri"/>
                <w:sz w:val="24"/>
                <w:szCs w:val="24"/>
                <w:lang w:val="en-US"/>
              </w:rPr>
              <w:t xml:space="preserve"> </w:t>
            </w:r>
            <w:r w:rsidR="0032164F" w:rsidRPr="004C758E">
              <w:rPr>
                <w:rFonts w:ascii="Calibri" w:hAnsi="Calibri"/>
                <w:sz w:val="24"/>
                <w:szCs w:val="24"/>
                <w:lang w:val="en-US"/>
              </w:rPr>
              <w:t xml:space="preserve">Main Responsibilities: Co-ordination of international co-operation of Ukrainian nuclear regulatory authority with other countries and international organizations. Preparation of international agreements in the field of nuclear and radiation safety. Liaison officer for co-operation with the International Atomic Energy Agency. Member of the CONCERT group (Concertation of the Regulatory Tasks in Europe, Professional group of regulators working under DG-Environment of the European Commission). Analysis of international experience in the field of nuclear safety regulation. Project management, keeping records, database management. Participation in international meetings. Supervision of 7 employees. </w:t>
            </w:r>
          </w:p>
          <w:p w14:paraId="0AFECC3E" w14:textId="77777777" w:rsidR="002B3A65" w:rsidRDefault="0032164F" w:rsidP="00CD0A41">
            <w:pPr>
              <w:rPr>
                <w:rFonts w:ascii="Calibri" w:hAnsi="Calibri"/>
                <w:sz w:val="24"/>
                <w:szCs w:val="24"/>
                <w:lang w:val="en-US"/>
              </w:rPr>
            </w:pPr>
            <w:r w:rsidRPr="004C758E">
              <w:rPr>
                <w:rFonts w:ascii="Calibri" w:hAnsi="Calibri"/>
                <w:sz w:val="24"/>
                <w:szCs w:val="24"/>
                <w:lang w:val="en-US"/>
              </w:rPr>
              <w:t>International Relations Department, Head of Division for Nuclear Regulatory Administration; Main Responsibilities: Co-ordination of bilateral and multilateral co-operation programs. Project management, keeping records, database management. Supervision of 5 employees.</w:t>
            </w:r>
          </w:p>
          <w:p w14:paraId="1BF63CE5" w14:textId="00F37EF7" w:rsidR="00D86BEF" w:rsidRPr="001115B1" w:rsidRDefault="00427D9F" w:rsidP="00CD0A41">
            <w:pPr>
              <w:rPr>
                <w:rFonts w:ascii="Calibri" w:hAnsi="Calibri" w:cs="Arial"/>
                <w:b/>
                <w:sz w:val="24"/>
                <w:szCs w:val="24"/>
                <w:lang w:val="en-US"/>
              </w:rPr>
            </w:pPr>
            <w:r>
              <w:rPr>
                <w:rFonts w:ascii="Calibri" w:hAnsi="Calibri" w:cs="Arial"/>
                <w:b/>
                <w:sz w:val="24"/>
                <w:szCs w:val="24"/>
                <w:lang w:val="en-US"/>
              </w:rPr>
              <w:t xml:space="preserve">Sep 2000 – now </w:t>
            </w:r>
            <w:r w:rsidR="00D86BEF" w:rsidRPr="003570E2">
              <w:rPr>
                <w:rFonts w:ascii="Calibri" w:hAnsi="Calibri" w:cs="Arial"/>
                <w:bCs/>
                <w:i/>
                <w:iCs/>
                <w:sz w:val="24"/>
                <w:szCs w:val="24"/>
                <w:lang w:val="en-US"/>
              </w:rPr>
              <w:t xml:space="preserve">Free-lance interpreter and </w:t>
            </w:r>
            <w:proofErr w:type="gramStart"/>
            <w:r w:rsidR="00D86BEF" w:rsidRPr="003570E2">
              <w:rPr>
                <w:rFonts w:ascii="Calibri" w:hAnsi="Calibri" w:cs="Arial"/>
                <w:bCs/>
                <w:i/>
                <w:iCs/>
                <w:sz w:val="24"/>
                <w:szCs w:val="24"/>
                <w:lang w:val="en-US"/>
              </w:rPr>
              <w:t>translator</w:t>
            </w:r>
            <w:proofErr w:type="gramEnd"/>
          </w:p>
          <w:p w14:paraId="14549AD6" w14:textId="77777777" w:rsidR="00EC0BFD" w:rsidRPr="001115B1" w:rsidRDefault="00EC0BFD" w:rsidP="00CD0A41">
            <w:pPr>
              <w:pStyle w:val="af1"/>
              <w:numPr>
                <w:ilvl w:val="0"/>
                <w:numId w:val="38"/>
              </w:numPr>
              <w:rPr>
                <w:rFonts w:ascii="Calibri" w:hAnsi="Calibri" w:cs="Arial"/>
                <w:sz w:val="24"/>
                <w:szCs w:val="24"/>
                <w:lang w:val="en-US"/>
              </w:rPr>
            </w:pPr>
            <w:r w:rsidRPr="001115B1">
              <w:rPr>
                <w:rFonts w:ascii="Calibri" w:hAnsi="Calibri"/>
                <w:sz w:val="24"/>
                <w:szCs w:val="24"/>
                <w:lang w:val="en-US"/>
              </w:rPr>
              <w:t>Free-lance English-Russian-English interpreter and translator for several projects of International Atomic Energy Agency</w:t>
            </w:r>
          </w:p>
          <w:p w14:paraId="0CC4AFCE" w14:textId="77777777" w:rsidR="00EC0BFD" w:rsidRPr="00C14CD8" w:rsidRDefault="00EC0BFD" w:rsidP="00CD0A41">
            <w:pPr>
              <w:pStyle w:val="af1"/>
              <w:numPr>
                <w:ilvl w:val="0"/>
                <w:numId w:val="38"/>
              </w:numPr>
              <w:rPr>
                <w:rFonts w:ascii="Calibri" w:hAnsi="Calibri"/>
                <w:sz w:val="24"/>
                <w:szCs w:val="24"/>
                <w:lang w:val="en-US"/>
              </w:rPr>
            </w:pPr>
            <w:r w:rsidRPr="001115B1">
              <w:rPr>
                <w:rFonts w:ascii="Calibri" w:hAnsi="Calibri"/>
                <w:sz w:val="24"/>
                <w:szCs w:val="24"/>
                <w:lang w:val="en-US"/>
              </w:rPr>
              <w:t>Free-lance English-Russian/Ukrainian Translator and proof-reader for ASIST Translation Services, Inc. (</w:t>
            </w:r>
            <w:hyperlink r:id="rId10" w:history="1">
              <w:r w:rsidRPr="001115B1">
                <w:rPr>
                  <w:rFonts w:ascii="Calibri" w:hAnsi="Calibri"/>
                  <w:sz w:val="24"/>
                  <w:szCs w:val="24"/>
                  <w:lang w:val="en-US"/>
                </w:rPr>
                <w:t>http://www.asisttranslations.com</w:t>
              </w:r>
            </w:hyperlink>
            <w:r w:rsidRPr="001115B1">
              <w:rPr>
                <w:rFonts w:ascii="Calibri" w:hAnsi="Calibri"/>
                <w:sz w:val="24"/>
                <w:szCs w:val="24"/>
                <w:lang w:val="en-US"/>
              </w:rPr>
              <w:t xml:space="preserve">) </w:t>
            </w:r>
            <w:proofErr w:type="gramStart"/>
            <w:r w:rsidRPr="001115B1">
              <w:rPr>
                <w:rFonts w:ascii="Calibri" w:hAnsi="Calibri"/>
                <w:sz w:val="24"/>
                <w:szCs w:val="24"/>
                <w:lang w:val="en-US"/>
              </w:rPr>
              <w:t>March,</w:t>
            </w:r>
            <w:proofErr w:type="gramEnd"/>
            <w:r w:rsidRPr="001115B1">
              <w:rPr>
                <w:rFonts w:ascii="Calibri" w:hAnsi="Calibri"/>
                <w:sz w:val="24"/>
                <w:szCs w:val="24"/>
                <w:lang w:val="en-US"/>
              </w:rPr>
              <w:t xml:space="preserve"> 2004 (details see below)</w:t>
            </w:r>
            <w:r>
              <w:rPr>
                <w:rFonts w:ascii="Calibri" w:hAnsi="Calibri"/>
                <w:sz w:val="24"/>
                <w:szCs w:val="24"/>
              </w:rPr>
              <w:t xml:space="preserve"> – </w:t>
            </w:r>
            <w:r>
              <w:rPr>
                <w:rFonts w:ascii="Calibri" w:hAnsi="Calibri"/>
                <w:sz w:val="24"/>
                <w:szCs w:val="24"/>
                <w:lang w:val="en-US"/>
              </w:rPr>
              <w:t>May,</w:t>
            </w:r>
            <w:r>
              <w:rPr>
                <w:rFonts w:ascii="Calibri" w:hAnsi="Calibri"/>
                <w:sz w:val="24"/>
                <w:szCs w:val="24"/>
              </w:rPr>
              <w:t xml:space="preserve"> 2017</w:t>
            </w:r>
          </w:p>
          <w:p w14:paraId="70991DD1" w14:textId="77777777" w:rsidR="00EC0BFD" w:rsidRDefault="00EC0BFD" w:rsidP="00CD0A41">
            <w:pPr>
              <w:pStyle w:val="af1"/>
              <w:numPr>
                <w:ilvl w:val="0"/>
                <w:numId w:val="38"/>
              </w:numPr>
              <w:rPr>
                <w:rFonts w:ascii="Calibri" w:hAnsi="Calibri"/>
                <w:sz w:val="24"/>
                <w:szCs w:val="24"/>
                <w:lang w:val="en-US"/>
              </w:rPr>
            </w:pPr>
            <w:r w:rsidRPr="004C758E">
              <w:rPr>
                <w:rFonts w:ascii="Calibri" w:hAnsi="Calibri"/>
                <w:sz w:val="24"/>
                <w:szCs w:val="24"/>
                <w:lang w:val="en-US"/>
              </w:rPr>
              <w:t xml:space="preserve">Different free-lance tasks including: </w:t>
            </w:r>
          </w:p>
          <w:p w14:paraId="3D19CCAB" w14:textId="77777777" w:rsidR="00EC0BFD" w:rsidRDefault="00EC0BFD" w:rsidP="00CD0A41">
            <w:pPr>
              <w:pStyle w:val="af1"/>
              <w:numPr>
                <w:ilvl w:val="1"/>
                <w:numId w:val="38"/>
              </w:numPr>
              <w:rPr>
                <w:rFonts w:ascii="Calibri" w:hAnsi="Calibri"/>
                <w:sz w:val="24"/>
                <w:szCs w:val="24"/>
                <w:lang w:val="en-US"/>
              </w:rPr>
            </w:pPr>
            <w:r w:rsidRPr="004C758E">
              <w:rPr>
                <w:rFonts w:ascii="Calibri" w:hAnsi="Calibri"/>
                <w:sz w:val="24"/>
                <w:szCs w:val="24"/>
                <w:lang w:val="en-US"/>
              </w:rPr>
              <w:t xml:space="preserve">Assessment of technical co-operation programs for International Atomic Energy Agency (IAEA-short-term task). </w:t>
            </w:r>
          </w:p>
          <w:p w14:paraId="21CD8BC6" w14:textId="77777777" w:rsidR="00EC0BFD" w:rsidRPr="00867E2B" w:rsidRDefault="00EC0BFD" w:rsidP="00CD0A41">
            <w:pPr>
              <w:pStyle w:val="af1"/>
              <w:numPr>
                <w:ilvl w:val="1"/>
                <w:numId w:val="38"/>
              </w:numPr>
              <w:rPr>
                <w:rFonts w:ascii="Calibri" w:hAnsi="Calibri"/>
                <w:sz w:val="24"/>
                <w:szCs w:val="24"/>
                <w:lang w:val="en-US"/>
              </w:rPr>
            </w:pPr>
            <w:r w:rsidRPr="004C758E">
              <w:rPr>
                <w:rFonts w:ascii="Calibri" w:hAnsi="Calibri"/>
                <w:iCs/>
                <w:sz w:val="24"/>
                <w:szCs w:val="24"/>
                <w:lang w:val="en-US"/>
              </w:rPr>
              <w:t>Top management of NSRA projects (Japan) carried out in the framework of International Chernobyl Centre for Nuclear Safety, Radioactive Waste and Radioecology (three projects during 6 months</w:t>
            </w:r>
            <w:r>
              <w:rPr>
                <w:rFonts w:ascii="Calibri" w:hAnsi="Calibri"/>
                <w:iCs/>
                <w:sz w:val="24"/>
                <w:szCs w:val="24"/>
                <w:lang w:val="en-US"/>
              </w:rPr>
              <w:t xml:space="preserve"> in 2001-2002</w:t>
            </w:r>
            <w:r w:rsidRPr="004C758E">
              <w:rPr>
                <w:rFonts w:ascii="Calibri" w:hAnsi="Calibri"/>
                <w:iCs/>
                <w:sz w:val="24"/>
                <w:szCs w:val="24"/>
                <w:lang w:val="en-US"/>
              </w:rPr>
              <w:t xml:space="preserve">). </w:t>
            </w:r>
          </w:p>
          <w:p w14:paraId="5ED164D6" w14:textId="77777777" w:rsidR="00C20FDE" w:rsidRPr="00C20FDE" w:rsidRDefault="00EC0BFD" w:rsidP="00CD0A41">
            <w:pPr>
              <w:pStyle w:val="af1"/>
              <w:numPr>
                <w:ilvl w:val="1"/>
                <w:numId w:val="38"/>
              </w:numPr>
              <w:rPr>
                <w:rFonts w:ascii="Calibri" w:hAnsi="Calibri"/>
                <w:sz w:val="24"/>
                <w:szCs w:val="24"/>
                <w:lang w:val="en-US"/>
              </w:rPr>
            </w:pPr>
            <w:r w:rsidRPr="004C758E">
              <w:rPr>
                <w:rFonts w:ascii="Calibri" w:hAnsi="Calibri"/>
                <w:iCs/>
                <w:sz w:val="24"/>
                <w:szCs w:val="24"/>
                <w:lang w:val="en-US"/>
              </w:rPr>
              <w:t xml:space="preserve">translation of Ukrainian regulatory documents into English, </w:t>
            </w:r>
          </w:p>
          <w:p w14:paraId="0C663420" w14:textId="77777777" w:rsidR="00D86BEF" w:rsidRPr="00C20FDE" w:rsidRDefault="00EC0BFD" w:rsidP="00CD0A41">
            <w:pPr>
              <w:pStyle w:val="af1"/>
              <w:numPr>
                <w:ilvl w:val="1"/>
                <w:numId w:val="38"/>
              </w:numPr>
              <w:rPr>
                <w:rFonts w:ascii="Calibri" w:hAnsi="Calibri"/>
                <w:sz w:val="24"/>
                <w:szCs w:val="24"/>
                <w:lang w:val="en-US"/>
              </w:rPr>
            </w:pPr>
            <w:r w:rsidRPr="00C20FDE">
              <w:rPr>
                <w:rFonts w:ascii="Calibri" w:hAnsi="Calibri"/>
                <w:iCs/>
                <w:sz w:val="24"/>
                <w:szCs w:val="24"/>
                <w:lang w:val="en-US"/>
              </w:rPr>
              <w:t xml:space="preserve">preparation of English-Russian dictionaries for </w:t>
            </w:r>
            <w:r w:rsidRPr="00C20FDE">
              <w:rPr>
                <w:rFonts w:ascii="Calibri" w:hAnsi="Calibri"/>
                <w:bCs/>
                <w:sz w:val="24"/>
                <w:szCs w:val="24"/>
                <w:lang w:val="en-US"/>
              </w:rPr>
              <w:t>Elsevier</w:t>
            </w:r>
          </w:p>
          <w:p w14:paraId="0C9346D5" w14:textId="5041F1D8" w:rsidR="00C20FDE" w:rsidRDefault="005C705C" w:rsidP="00CD0A41">
            <w:pPr>
              <w:rPr>
                <w:rFonts w:ascii="Calibri" w:hAnsi="Calibri"/>
                <w:b/>
                <w:sz w:val="24"/>
                <w:szCs w:val="24"/>
                <w:lang w:val="en-US"/>
              </w:rPr>
            </w:pPr>
            <w:r>
              <w:rPr>
                <w:rFonts w:ascii="Calibri" w:hAnsi="Calibri"/>
                <w:b/>
                <w:sz w:val="24"/>
                <w:szCs w:val="24"/>
                <w:lang w:val="en-US"/>
              </w:rPr>
              <w:t xml:space="preserve">Apr 2004 </w:t>
            </w:r>
            <w:r w:rsidR="00427D9F">
              <w:rPr>
                <w:rFonts w:ascii="Calibri" w:hAnsi="Calibri"/>
                <w:b/>
                <w:sz w:val="24"/>
                <w:szCs w:val="24"/>
                <w:lang w:val="en-US"/>
              </w:rPr>
              <w:t xml:space="preserve">- </w:t>
            </w:r>
            <w:r>
              <w:rPr>
                <w:rFonts w:ascii="Calibri" w:hAnsi="Calibri"/>
                <w:b/>
                <w:sz w:val="24"/>
                <w:szCs w:val="24"/>
                <w:lang w:val="en-US"/>
              </w:rPr>
              <w:t xml:space="preserve">Dec 2017 </w:t>
            </w:r>
            <w:r w:rsidR="00C20FDE" w:rsidRPr="003570E2">
              <w:rPr>
                <w:rFonts w:ascii="Calibri" w:hAnsi="Calibri"/>
                <w:bCs/>
                <w:i/>
                <w:iCs/>
                <w:sz w:val="24"/>
                <w:szCs w:val="24"/>
                <w:lang w:val="en-US"/>
              </w:rPr>
              <w:t>Iberdrola Ingenieria y Construcción</w:t>
            </w:r>
            <w:r w:rsidR="00C20FDE" w:rsidRPr="001115B1">
              <w:rPr>
                <w:rFonts w:ascii="Calibri" w:hAnsi="Calibri"/>
                <w:b/>
                <w:sz w:val="24"/>
                <w:szCs w:val="24"/>
                <w:lang w:val="en-US"/>
              </w:rPr>
              <w:t xml:space="preserve"> </w:t>
            </w:r>
          </w:p>
          <w:p w14:paraId="6192B5AC" w14:textId="09111759" w:rsidR="00427D9F" w:rsidRPr="00C20FDE" w:rsidRDefault="00427D9F" w:rsidP="00CD0A41">
            <w:pPr>
              <w:rPr>
                <w:rFonts w:ascii="Calibri" w:hAnsi="Calibri"/>
                <w:sz w:val="24"/>
                <w:szCs w:val="24"/>
                <w:lang w:val="en-US"/>
              </w:rPr>
            </w:pPr>
            <w:r w:rsidRPr="003151F1">
              <w:rPr>
                <w:rFonts w:ascii="Calibri" w:hAnsi="Calibri"/>
                <w:sz w:val="24"/>
                <w:szCs w:val="24"/>
                <w:lang w:val="en-US"/>
              </w:rPr>
              <w:t xml:space="preserve">Head of Kiev office </w:t>
            </w:r>
            <w:r>
              <w:rPr>
                <w:rFonts w:ascii="Calibri" w:hAnsi="Calibri"/>
                <w:sz w:val="24"/>
                <w:szCs w:val="24"/>
                <w:lang w:val="en-US"/>
              </w:rPr>
              <w:t xml:space="preserve">of </w:t>
            </w:r>
            <w:r w:rsidRPr="003151F1">
              <w:rPr>
                <w:rFonts w:ascii="Calibri" w:hAnsi="Calibri"/>
                <w:sz w:val="24"/>
                <w:szCs w:val="24"/>
                <w:lang w:val="en-US"/>
              </w:rPr>
              <w:t xml:space="preserve">Iberdrola Ingeniería y Construcción S.A.U. (Spain). </w:t>
            </w:r>
            <w:r w:rsidRPr="004C758E">
              <w:rPr>
                <w:rFonts w:ascii="Calibri" w:hAnsi="Calibri"/>
                <w:sz w:val="24"/>
                <w:szCs w:val="24"/>
                <w:lang w:val="en-US"/>
              </w:rPr>
              <w:t xml:space="preserve">Work in the framework of different TACIS </w:t>
            </w:r>
            <w:r>
              <w:rPr>
                <w:rFonts w:ascii="Calibri" w:hAnsi="Calibri"/>
                <w:sz w:val="24"/>
                <w:szCs w:val="24"/>
                <w:lang w:val="en-US"/>
              </w:rPr>
              <w:t xml:space="preserve">and INSC </w:t>
            </w:r>
            <w:r w:rsidRPr="004C758E">
              <w:rPr>
                <w:rFonts w:ascii="Calibri" w:hAnsi="Calibri"/>
                <w:sz w:val="24"/>
                <w:szCs w:val="24"/>
                <w:lang w:val="en-US"/>
              </w:rPr>
              <w:t>projects in Ukraine; participation in preparation of tender documentation for TACIS projects; logistic support for the work of experts in the office in Kiev; translation and interpretation</w:t>
            </w:r>
            <w:r>
              <w:rPr>
                <w:rFonts w:ascii="Calibri" w:hAnsi="Calibri"/>
                <w:sz w:val="24"/>
                <w:szCs w:val="24"/>
                <w:lang w:val="en-US"/>
              </w:rPr>
              <w:t xml:space="preserve"> </w:t>
            </w:r>
            <w:r w:rsidRPr="001115B1">
              <w:rPr>
                <w:rFonts w:ascii="Calibri" w:hAnsi="Calibri"/>
                <w:sz w:val="24"/>
                <w:szCs w:val="24"/>
                <w:lang w:val="en-US"/>
              </w:rPr>
              <w:t>(details see below)</w:t>
            </w:r>
            <w:r w:rsidRPr="004C758E">
              <w:rPr>
                <w:rFonts w:ascii="Calibri" w:hAnsi="Calibri"/>
                <w:sz w:val="24"/>
                <w:szCs w:val="24"/>
                <w:lang w:val="en-US"/>
              </w:rPr>
              <w:t>.</w:t>
            </w:r>
          </w:p>
        </w:tc>
      </w:tr>
      <w:tr w:rsidR="00A97E3A" w:rsidRPr="005752F1" w14:paraId="147FF501" w14:textId="77777777" w:rsidTr="001115B1">
        <w:trPr>
          <w:cantSplit/>
        </w:trPr>
        <w:tc>
          <w:tcPr>
            <w:tcW w:w="330" w:type="dxa"/>
            <w:shd w:val="clear" w:color="auto" w:fill="auto"/>
          </w:tcPr>
          <w:p w14:paraId="0E648B7A" w14:textId="77777777" w:rsidR="00A97E3A" w:rsidRPr="004C758E" w:rsidRDefault="00A97E3A">
            <w:pPr>
              <w:rPr>
                <w:rFonts w:ascii="Calibri" w:hAnsi="Calibri"/>
                <w:sz w:val="24"/>
                <w:szCs w:val="24"/>
                <w:lang w:val="en-US"/>
              </w:rPr>
            </w:pPr>
          </w:p>
        </w:tc>
        <w:tc>
          <w:tcPr>
            <w:tcW w:w="2620" w:type="dxa"/>
            <w:shd w:val="clear" w:color="auto" w:fill="auto"/>
          </w:tcPr>
          <w:p w14:paraId="42478416" w14:textId="77777777" w:rsidR="00A97E3A" w:rsidRPr="004C758E" w:rsidRDefault="00A97E3A">
            <w:pPr>
              <w:rPr>
                <w:rFonts w:ascii="Calibri" w:hAnsi="Calibri"/>
                <w:sz w:val="24"/>
                <w:szCs w:val="24"/>
                <w:lang w:val="en-US"/>
              </w:rPr>
            </w:pPr>
          </w:p>
        </w:tc>
        <w:tc>
          <w:tcPr>
            <w:tcW w:w="2327" w:type="dxa"/>
            <w:gridSpan w:val="2"/>
            <w:shd w:val="clear" w:color="auto" w:fill="auto"/>
          </w:tcPr>
          <w:p w14:paraId="4CA325BF" w14:textId="77777777" w:rsidR="00A97E3A" w:rsidRPr="004C758E" w:rsidRDefault="00A97E3A">
            <w:pPr>
              <w:rPr>
                <w:rFonts w:ascii="Calibri" w:hAnsi="Calibri"/>
                <w:sz w:val="24"/>
                <w:szCs w:val="24"/>
                <w:lang w:val="en-US"/>
              </w:rPr>
            </w:pPr>
          </w:p>
        </w:tc>
        <w:tc>
          <w:tcPr>
            <w:tcW w:w="2181" w:type="dxa"/>
            <w:shd w:val="clear" w:color="auto" w:fill="auto"/>
          </w:tcPr>
          <w:p w14:paraId="29EBDD7D" w14:textId="77777777" w:rsidR="00A97E3A" w:rsidRPr="004C758E" w:rsidRDefault="00A97E3A">
            <w:pPr>
              <w:rPr>
                <w:rFonts w:ascii="Calibri" w:hAnsi="Calibri"/>
                <w:sz w:val="24"/>
                <w:szCs w:val="24"/>
                <w:lang w:val="en-US"/>
              </w:rPr>
            </w:pPr>
          </w:p>
        </w:tc>
        <w:tc>
          <w:tcPr>
            <w:tcW w:w="2400" w:type="dxa"/>
            <w:shd w:val="clear" w:color="auto" w:fill="auto"/>
          </w:tcPr>
          <w:p w14:paraId="589CDABA" w14:textId="77777777" w:rsidR="00A97E3A" w:rsidRPr="004C758E" w:rsidRDefault="00A97E3A">
            <w:pPr>
              <w:rPr>
                <w:rFonts w:ascii="Calibri" w:hAnsi="Calibri"/>
                <w:sz w:val="24"/>
                <w:szCs w:val="24"/>
                <w:lang w:val="en-US"/>
              </w:rPr>
            </w:pPr>
          </w:p>
        </w:tc>
      </w:tr>
      <w:tr w:rsidR="00A97E3A" w:rsidRPr="004C758E" w14:paraId="1F836946" w14:textId="77777777" w:rsidTr="001115B1">
        <w:trPr>
          <w:cantSplit/>
        </w:trPr>
        <w:tc>
          <w:tcPr>
            <w:tcW w:w="330" w:type="dxa"/>
            <w:shd w:val="clear" w:color="auto" w:fill="auto"/>
          </w:tcPr>
          <w:p w14:paraId="0BE6DC44" w14:textId="77777777" w:rsidR="00A97E3A" w:rsidRPr="004C758E" w:rsidRDefault="008653EB">
            <w:pPr>
              <w:rPr>
                <w:rFonts w:ascii="Calibri" w:hAnsi="Calibri"/>
                <w:sz w:val="24"/>
                <w:szCs w:val="24"/>
                <w:lang w:val="en-US"/>
              </w:rPr>
            </w:pPr>
            <w:r w:rsidRPr="004C758E">
              <w:rPr>
                <w:rFonts w:ascii="Calibri" w:hAnsi="Calibri"/>
                <w:sz w:val="24"/>
                <w:szCs w:val="24"/>
                <w:lang w:val="en-US"/>
              </w:rPr>
              <w:t>14</w:t>
            </w:r>
          </w:p>
        </w:tc>
        <w:tc>
          <w:tcPr>
            <w:tcW w:w="2620" w:type="dxa"/>
            <w:shd w:val="clear" w:color="auto" w:fill="auto"/>
          </w:tcPr>
          <w:p w14:paraId="329CD952" w14:textId="77777777" w:rsidR="00A97E3A" w:rsidRPr="004C758E" w:rsidRDefault="00A97E3A">
            <w:pPr>
              <w:rPr>
                <w:rFonts w:ascii="Calibri" w:hAnsi="Calibri"/>
                <w:sz w:val="24"/>
                <w:szCs w:val="24"/>
                <w:lang w:val="en-US"/>
              </w:rPr>
            </w:pPr>
            <w:r w:rsidRPr="004C758E">
              <w:rPr>
                <w:rFonts w:ascii="Calibri" w:hAnsi="Calibri"/>
                <w:sz w:val="24"/>
                <w:szCs w:val="24"/>
                <w:lang w:val="en-US"/>
              </w:rPr>
              <w:t>Others</w:t>
            </w:r>
          </w:p>
        </w:tc>
        <w:tc>
          <w:tcPr>
            <w:tcW w:w="2327" w:type="dxa"/>
            <w:gridSpan w:val="2"/>
            <w:shd w:val="clear" w:color="auto" w:fill="auto"/>
          </w:tcPr>
          <w:p w14:paraId="4649F69B" w14:textId="77777777" w:rsidR="00A97E3A" w:rsidRPr="004C758E" w:rsidRDefault="00A97E3A">
            <w:pPr>
              <w:rPr>
                <w:rFonts w:ascii="Calibri" w:hAnsi="Calibri"/>
                <w:sz w:val="24"/>
                <w:szCs w:val="24"/>
                <w:lang w:val="en-US"/>
              </w:rPr>
            </w:pPr>
          </w:p>
        </w:tc>
        <w:tc>
          <w:tcPr>
            <w:tcW w:w="2181" w:type="dxa"/>
            <w:shd w:val="clear" w:color="auto" w:fill="auto"/>
          </w:tcPr>
          <w:p w14:paraId="1E866DA7" w14:textId="77777777" w:rsidR="00A97E3A" w:rsidRPr="004C758E" w:rsidRDefault="00A97E3A">
            <w:pPr>
              <w:rPr>
                <w:rFonts w:ascii="Calibri" w:hAnsi="Calibri"/>
                <w:sz w:val="24"/>
                <w:szCs w:val="24"/>
                <w:lang w:val="en-US"/>
              </w:rPr>
            </w:pPr>
          </w:p>
        </w:tc>
        <w:tc>
          <w:tcPr>
            <w:tcW w:w="2400" w:type="dxa"/>
            <w:shd w:val="clear" w:color="auto" w:fill="auto"/>
          </w:tcPr>
          <w:p w14:paraId="2629753D" w14:textId="77777777" w:rsidR="00A97E3A" w:rsidRPr="004C758E" w:rsidRDefault="00A97E3A">
            <w:pPr>
              <w:rPr>
                <w:rFonts w:ascii="Calibri" w:hAnsi="Calibri"/>
                <w:sz w:val="24"/>
                <w:szCs w:val="24"/>
                <w:lang w:val="en-US"/>
              </w:rPr>
            </w:pPr>
          </w:p>
        </w:tc>
      </w:tr>
      <w:tr w:rsidR="00A97E3A" w:rsidRPr="004C758E" w14:paraId="00E5963D" w14:textId="77777777" w:rsidTr="001115B1">
        <w:trPr>
          <w:cantSplit/>
        </w:trPr>
        <w:tc>
          <w:tcPr>
            <w:tcW w:w="330" w:type="dxa"/>
            <w:shd w:val="clear" w:color="auto" w:fill="auto"/>
          </w:tcPr>
          <w:p w14:paraId="0F6A5A2E" w14:textId="77777777" w:rsidR="00A97E3A" w:rsidRPr="004C758E" w:rsidRDefault="00A97E3A">
            <w:pPr>
              <w:rPr>
                <w:rFonts w:ascii="Calibri" w:hAnsi="Calibri"/>
                <w:sz w:val="24"/>
                <w:szCs w:val="24"/>
                <w:lang w:val="en-US"/>
              </w:rPr>
            </w:pPr>
          </w:p>
        </w:tc>
        <w:tc>
          <w:tcPr>
            <w:tcW w:w="2620" w:type="dxa"/>
            <w:shd w:val="clear" w:color="auto" w:fill="auto"/>
          </w:tcPr>
          <w:p w14:paraId="7E124F94" w14:textId="77777777" w:rsidR="00A97E3A" w:rsidRPr="004C758E" w:rsidRDefault="00A97E3A">
            <w:pPr>
              <w:rPr>
                <w:rFonts w:ascii="Calibri" w:hAnsi="Calibri"/>
                <w:sz w:val="24"/>
                <w:szCs w:val="24"/>
                <w:lang w:val="en-US"/>
              </w:rPr>
            </w:pPr>
            <w:r w:rsidRPr="004C758E">
              <w:rPr>
                <w:rFonts w:ascii="Calibri" w:hAnsi="Calibri"/>
                <w:sz w:val="24"/>
                <w:szCs w:val="24"/>
                <w:lang w:val="en-US"/>
              </w:rPr>
              <w:t>Publications:</w:t>
            </w:r>
          </w:p>
        </w:tc>
        <w:tc>
          <w:tcPr>
            <w:tcW w:w="2327" w:type="dxa"/>
            <w:gridSpan w:val="2"/>
            <w:shd w:val="clear" w:color="auto" w:fill="auto"/>
          </w:tcPr>
          <w:p w14:paraId="1F83DBCD" w14:textId="77777777" w:rsidR="00A97E3A" w:rsidRPr="004C758E" w:rsidRDefault="00A97E3A">
            <w:pPr>
              <w:rPr>
                <w:rFonts w:ascii="Calibri" w:hAnsi="Calibri"/>
                <w:sz w:val="24"/>
                <w:szCs w:val="24"/>
                <w:lang w:val="en-US"/>
              </w:rPr>
            </w:pPr>
          </w:p>
        </w:tc>
        <w:tc>
          <w:tcPr>
            <w:tcW w:w="2181" w:type="dxa"/>
            <w:shd w:val="clear" w:color="auto" w:fill="auto"/>
          </w:tcPr>
          <w:p w14:paraId="209404D7" w14:textId="77777777" w:rsidR="00A97E3A" w:rsidRPr="004C758E" w:rsidRDefault="00A97E3A">
            <w:pPr>
              <w:rPr>
                <w:rFonts w:ascii="Calibri" w:hAnsi="Calibri"/>
                <w:sz w:val="24"/>
                <w:szCs w:val="24"/>
                <w:lang w:val="en-US"/>
              </w:rPr>
            </w:pPr>
          </w:p>
        </w:tc>
        <w:tc>
          <w:tcPr>
            <w:tcW w:w="2400" w:type="dxa"/>
            <w:shd w:val="clear" w:color="auto" w:fill="auto"/>
          </w:tcPr>
          <w:p w14:paraId="698A7CE0" w14:textId="77777777" w:rsidR="00A97E3A" w:rsidRPr="004C758E" w:rsidRDefault="00A97E3A">
            <w:pPr>
              <w:rPr>
                <w:rFonts w:ascii="Calibri" w:hAnsi="Calibri"/>
                <w:sz w:val="24"/>
                <w:szCs w:val="24"/>
                <w:lang w:val="en-US"/>
              </w:rPr>
            </w:pPr>
          </w:p>
        </w:tc>
      </w:tr>
      <w:tr w:rsidR="00A97E3A" w:rsidRPr="005752F1" w14:paraId="4B8A471E" w14:textId="77777777" w:rsidTr="001115B1">
        <w:trPr>
          <w:cantSplit/>
        </w:trPr>
        <w:tc>
          <w:tcPr>
            <w:tcW w:w="330" w:type="dxa"/>
            <w:shd w:val="clear" w:color="auto" w:fill="auto"/>
          </w:tcPr>
          <w:p w14:paraId="02C1551E" w14:textId="77777777" w:rsidR="00A97E3A" w:rsidRPr="004C758E" w:rsidRDefault="00A97E3A">
            <w:pPr>
              <w:rPr>
                <w:rFonts w:ascii="Calibri" w:hAnsi="Calibri"/>
                <w:sz w:val="24"/>
                <w:szCs w:val="24"/>
                <w:lang w:val="en-US"/>
              </w:rPr>
            </w:pPr>
          </w:p>
        </w:tc>
        <w:tc>
          <w:tcPr>
            <w:tcW w:w="9528" w:type="dxa"/>
            <w:gridSpan w:val="5"/>
            <w:shd w:val="clear" w:color="auto" w:fill="auto"/>
          </w:tcPr>
          <w:p w14:paraId="4DEB00CB" w14:textId="77777777" w:rsidR="00A97E3A" w:rsidRPr="004C758E" w:rsidRDefault="00A97E3A">
            <w:pPr>
              <w:numPr>
                <w:ilvl w:val="0"/>
                <w:numId w:val="17"/>
              </w:numPr>
              <w:jc w:val="left"/>
              <w:rPr>
                <w:rFonts w:ascii="Calibri" w:hAnsi="Calibri"/>
                <w:sz w:val="24"/>
                <w:szCs w:val="24"/>
                <w:lang w:val="en-US"/>
              </w:rPr>
            </w:pPr>
            <w:r w:rsidRPr="004C758E">
              <w:rPr>
                <w:rFonts w:ascii="Calibri" w:hAnsi="Calibri"/>
                <w:sz w:val="24"/>
                <w:szCs w:val="24"/>
                <w:lang w:val="en-US"/>
              </w:rPr>
              <w:t>Nine publications in the field of Reliability Theory and Probability Theory from 1985 to 1990.</w:t>
            </w:r>
          </w:p>
        </w:tc>
      </w:tr>
      <w:tr w:rsidR="00A97E3A" w:rsidRPr="005752F1" w14:paraId="352E6C33" w14:textId="77777777" w:rsidTr="001115B1">
        <w:trPr>
          <w:cantSplit/>
        </w:trPr>
        <w:tc>
          <w:tcPr>
            <w:tcW w:w="330" w:type="dxa"/>
            <w:shd w:val="clear" w:color="auto" w:fill="auto"/>
          </w:tcPr>
          <w:p w14:paraId="12D7338D" w14:textId="77777777" w:rsidR="00A97E3A" w:rsidRPr="004C758E" w:rsidRDefault="00A97E3A">
            <w:pPr>
              <w:rPr>
                <w:rFonts w:ascii="Calibri" w:hAnsi="Calibri"/>
                <w:sz w:val="24"/>
                <w:szCs w:val="24"/>
                <w:lang w:val="en-US"/>
              </w:rPr>
            </w:pPr>
          </w:p>
        </w:tc>
        <w:tc>
          <w:tcPr>
            <w:tcW w:w="9528" w:type="dxa"/>
            <w:gridSpan w:val="5"/>
            <w:shd w:val="clear" w:color="auto" w:fill="auto"/>
          </w:tcPr>
          <w:p w14:paraId="64E1600B" w14:textId="77777777" w:rsidR="00A97E3A" w:rsidRPr="004C758E" w:rsidRDefault="00A97E3A">
            <w:pPr>
              <w:numPr>
                <w:ilvl w:val="0"/>
                <w:numId w:val="17"/>
              </w:numPr>
              <w:jc w:val="left"/>
              <w:rPr>
                <w:rFonts w:ascii="Calibri" w:hAnsi="Calibri"/>
                <w:sz w:val="24"/>
                <w:szCs w:val="24"/>
                <w:lang w:val="en-US"/>
              </w:rPr>
            </w:pPr>
            <w:r w:rsidRPr="004C758E">
              <w:rPr>
                <w:rFonts w:ascii="Calibri" w:hAnsi="Calibri"/>
                <w:sz w:val="24"/>
                <w:szCs w:val="24"/>
                <w:lang w:val="en-US"/>
              </w:rPr>
              <w:t>Two publications in the proceedings of the OECD International Seminar on Public Relations.</w:t>
            </w:r>
          </w:p>
        </w:tc>
      </w:tr>
    </w:tbl>
    <w:p w14:paraId="50F9B113" w14:textId="77777777" w:rsidR="00CF6CBD" w:rsidRPr="004C758E" w:rsidRDefault="00CF6CBD" w:rsidP="00CF6CBD">
      <w:pPr>
        <w:rPr>
          <w:rFonts w:ascii="Calibri" w:hAnsi="Calibri"/>
          <w:b/>
          <w:i/>
          <w:sz w:val="24"/>
          <w:szCs w:val="24"/>
          <w:lang w:val="en-US"/>
        </w:rPr>
      </w:pPr>
      <w:r w:rsidRPr="004C758E">
        <w:rPr>
          <w:rFonts w:ascii="Calibri" w:hAnsi="Calibri"/>
          <w:b/>
          <w:i/>
          <w:sz w:val="24"/>
          <w:szCs w:val="24"/>
          <w:lang w:val="en-US"/>
        </w:rPr>
        <w:t>Elsevier’s dictionaries</w:t>
      </w:r>
    </w:p>
    <w:p w14:paraId="160B09DC" w14:textId="6D7161C2" w:rsidR="00CF6CBD" w:rsidRPr="004C758E" w:rsidRDefault="00CF6CBD" w:rsidP="0008770C">
      <w:pPr>
        <w:numPr>
          <w:ilvl w:val="0"/>
          <w:numId w:val="27"/>
        </w:numPr>
        <w:jc w:val="left"/>
        <w:rPr>
          <w:rFonts w:ascii="Calibri" w:hAnsi="Calibri"/>
          <w:sz w:val="24"/>
          <w:szCs w:val="24"/>
          <w:lang w:val="en-US"/>
        </w:rPr>
      </w:pPr>
      <w:r w:rsidRPr="004C758E">
        <w:rPr>
          <w:rFonts w:ascii="Calibri" w:hAnsi="Calibri"/>
          <w:sz w:val="24"/>
          <w:szCs w:val="24"/>
          <w:lang w:val="en-US"/>
        </w:rPr>
        <w:t xml:space="preserve">M. Rosenberg, S. </w:t>
      </w:r>
      <w:proofErr w:type="spellStart"/>
      <w:r w:rsidRPr="004C758E">
        <w:rPr>
          <w:rFonts w:ascii="Calibri" w:hAnsi="Calibri"/>
          <w:sz w:val="24"/>
          <w:szCs w:val="24"/>
          <w:lang w:val="en-US"/>
        </w:rPr>
        <w:t>Bobryakov</w:t>
      </w:r>
      <w:proofErr w:type="spellEnd"/>
      <w:r w:rsidRPr="004C758E">
        <w:rPr>
          <w:rFonts w:ascii="Calibri" w:hAnsi="Calibri"/>
          <w:sz w:val="24"/>
          <w:szCs w:val="24"/>
          <w:lang w:val="en-US"/>
        </w:rPr>
        <w:t xml:space="preserve"> Elsevier's Dictionary of Nuclear Engineering, 2 Volume Set, ISBN: 0-444-51031-1, </w:t>
      </w:r>
      <w:r w:rsidR="004F255B" w:rsidRPr="005752F1">
        <w:rPr>
          <w:rFonts w:ascii="Calibri" w:hAnsi="Calibri"/>
          <w:sz w:val="24"/>
          <w:szCs w:val="24"/>
          <w:lang w:val="en-US"/>
        </w:rPr>
        <w:t>2003</w:t>
      </w:r>
    </w:p>
    <w:p w14:paraId="4085FC3D" w14:textId="61DE9EFE" w:rsidR="00CF6CBD" w:rsidRPr="004C758E" w:rsidRDefault="00CF6CBD" w:rsidP="00CF6CBD">
      <w:pPr>
        <w:numPr>
          <w:ilvl w:val="0"/>
          <w:numId w:val="27"/>
        </w:numPr>
        <w:jc w:val="left"/>
        <w:rPr>
          <w:rFonts w:ascii="Calibri" w:hAnsi="Calibri"/>
          <w:sz w:val="24"/>
          <w:szCs w:val="24"/>
          <w:lang w:val="en-US"/>
        </w:rPr>
      </w:pPr>
      <w:r w:rsidRPr="004C758E">
        <w:rPr>
          <w:rFonts w:ascii="Calibri" w:hAnsi="Calibri"/>
          <w:sz w:val="24"/>
          <w:szCs w:val="24"/>
          <w:lang w:val="en-US"/>
        </w:rPr>
        <w:lastRenderedPageBreak/>
        <w:t xml:space="preserve">M. Rosenberg, S. </w:t>
      </w:r>
      <w:proofErr w:type="spellStart"/>
      <w:r w:rsidRPr="004C758E">
        <w:rPr>
          <w:rFonts w:ascii="Calibri" w:hAnsi="Calibri"/>
          <w:sz w:val="24"/>
          <w:szCs w:val="24"/>
          <w:lang w:val="en-US"/>
        </w:rPr>
        <w:t>Bobryakov</w:t>
      </w:r>
      <w:proofErr w:type="spellEnd"/>
      <w:r w:rsidRPr="004C758E">
        <w:rPr>
          <w:rFonts w:ascii="Calibri" w:hAnsi="Calibri"/>
          <w:sz w:val="24"/>
          <w:szCs w:val="24"/>
          <w:lang w:val="en-US"/>
        </w:rPr>
        <w:t xml:space="preserve"> Elsevier's Dictionary of Refrigeration and Cryogenics, ISBN: 0-444-51270-5</w:t>
      </w:r>
      <w:r w:rsidR="00714D3F" w:rsidRPr="005752F1">
        <w:rPr>
          <w:rFonts w:ascii="Calibri" w:hAnsi="Calibri"/>
          <w:sz w:val="24"/>
          <w:szCs w:val="24"/>
          <w:lang w:val="en-US"/>
        </w:rPr>
        <w:t>, 2003</w:t>
      </w:r>
    </w:p>
    <w:p w14:paraId="6F2A764A" w14:textId="3028E75D" w:rsidR="00CF6CBD" w:rsidRPr="004C758E" w:rsidRDefault="00784968" w:rsidP="003B6166">
      <w:pPr>
        <w:numPr>
          <w:ilvl w:val="0"/>
          <w:numId w:val="27"/>
        </w:numPr>
        <w:jc w:val="left"/>
        <w:rPr>
          <w:rFonts w:ascii="Calibri" w:hAnsi="Calibri"/>
          <w:sz w:val="24"/>
          <w:szCs w:val="24"/>
          <w:lang w:val="en-US"/>
        </w:rPr>
      </w:pPr>
      <w:r w:rsidRPr="004C758E">
        <w:rPr>
          <w:rFonts w:ascii="Calibri" w:hAnsi="Calibri"/>
          <w:bCs/>
          <w:sz w:val="24"/>
          <w:szCs w:val="24"/>
          <w:lang w:val="en-US"/>
        </w:rPr>
        <w:t xml:space="preserve">M. </w:t>
      </w:r>
      <w:r w:rsidR="00CF6CBD" w:rsidRPr="004C758E">
        <w:rPr>
          <w:rFonts w:ascii="Calibri" w:hAnsi="Calibri"/>
          <w:bCs/>
          <w:sz w:val="24"/>
          <w:szCs w:val="24"/>
          <w:lang w:val="en-US"/>
        </w:rPr>
        <w:t>Rosenberg</w:t>
      </w:r>
      <w:r w:rsidRPr="004C758E">
        <w:rPr>
          <w:rFonts w:ascii="Calibri" w:hAnsi="Calibri"/>
          <w:bCs/>
          <w:sz w:val="24"/>
          <w:szCs w:val="24"/>
          <w:lang w:val="en-US"/>
        </w:rPr>
        <w:t>,</w:t>
      </w:r>
      <w:r w:rsidR="00CF6CBD" w:rsidRPr="004C758E">
        <w:rPr>
          <w:rFonts w:ascii="Calibri" w:hAnsi="Calibri"/>
          <w:bCs/>
          <w:sz w:val="24"/>
          <w:szCs w:val="24"/>
          <w:lang w:val="en-US"/>
        </w:rPr>
        <w:t xml:space="preserve"> </w:t>
      </w:r>
      <w:r w:rsidRPr="004C758E">
        <w:rPr>
          <w:rFonts w:ascii="Calibri" w:hAnsi="Calibri"/>
          <w:sz w:val="24"/>
          <w:szCs w:val="24"/>
          <w:lang w:val="en-US"/>
        </w:rPr>
        <w:t xml:space="preserve">S. </w:t>
      </w:r>
      <w:proofErr w:type="spellStart"/>
      <w:r w:rsidRPr="004C758E">
        <w:rPr>
          <w:rFonts w:ascii="Calibri" w:hAnsi="Calibri"/>
          <w:sz w:val="24"/>
          <w:szCs w:val="24"/>
          <w:lang w:val="en-US"/>
        </w:rPr>
        <w:t>Bobryakov</w:t>
      </w:r>
      <w:proofErr w:type="spellEnd"/>
      <w:r w:rsidR="00CF6CBD" w:rsidRPr="004C758E">
        <w:rPr>
          <w:rFonts w:ascii="Calibri" w:hAnsi="Calibri"/>
          <w:bCs/>
          <w:sz w:val="24"/>
          <w:szCs w:val="24"/>
          <w:lang w:val="en-US"/>
        </w:rPr>
        <w:t xml:space="preserve"> Elsevier's Dictionary of Technical Abbreviations </w:t>
      </w:r>
      <w:r w:rsidR="00CF6CBD" w:rsidRPr="004C758E">
        <w:rPr>
          <w:rFonts w:ascii="Calibri" w:hAnsi="Calibri"/>
          <w:color w:val="2B3244"/>
          <w:sz w:val="24"/>
          <w:szCs w:val="24"/>
          <w:lang w:val="en-US"/>
        </w:rPr>
        <w:t>ISBN: 0-444-51561-5</w:t>
      </w:r>
      <w:r w:rsidR="0002438B">
        <w:rPr>
          <w:rFonts w:ascii="Calibri" w:hAnsi="Calibri"/>
          <w:color w:val="2B3244"/>
          <w:sz w:val="24"/>
          <w:szCs w:val="24"/>
          <w:lang w:val="en-US"/>
        </w:rPr>
        <w:t>,</w:t>
      </w:r>
      <w:r w:rsidR="00497877" w:rsidRPr="005752F1">
        <w:rPr>
          <w:rFonts w:ascii="Calibri" w:hAnsi="Calibri"/>
          <w:color w:val="2B3244"/>
          <w:sz w:val="24"/>
          <w:szCs w:val="24"/>
          <w:lang w:val="en-US"/>
        </w:rPr>
        <w:t xml:space="preserve"> 2005</w:t>
      </w:r>
    </w:p>
    <w:p w14:paraId="4B08F5AF" w14:textId="77777777" w:rsidR="00CF6CBD" w:rsidRPr="004C758E" w:rsidRDefault="004128BE" w:rsidP="00CF6CBD">
      <w:pPr>
        <w:rPr>
          <w:rFonts w:ascii="Calibri" w:hAnsi="Calibri"/>
          <w:b/>
          <w:i/>
          <w:sz w:val="24"/>
          <w:szCs w:val="24"/>
          <w:lang w:val="en-US"/>
        </w:rPr>
      </w:pPr>
      <w:r w:rsidRPr="004C758E">
        <w:rPr>
          <w:rFonts w:ascii="Calibri" w:hAnsi="Calibri"/>
          <w:b/>
          <w:i/>
          <w:sz w:val="24"/>
          <w:szCs w:val="24"/>
          <w:lang w:val="en-US"/>
        </w:rPr>
        <w:t xml:space="preserve">English-Russian </w:t>
      </w:r>
      <w:r w:rsidR="0095257F" w:rsidRPr="004C758E">
        <w:rPr>
          <w:rFonts w:ascii="Calibri" w:hAnsi="Calibri"/>
          <w:b/>
          <w:i/>
          <w:sz w:val="24"/>
          <w:szCs w:val="24"/>
          <w:lang w:val="en-US"/>
        </w:rPr>
        <w:t xml:space="preserve">Translation/interpretations contracts </w:t>
      </w:r>
      <w:r w:rsidR="00CF6CBD" w:rsidRPr="004C758E">
        <w:rPr>
          <w:rFonts w:ascii="Calibri" w:hAnsi="Calibri"/>
          <w:b/>
          <w:i/>
          <w:sz w:val="24"/>
          <w:szCs w:val="24"/>
          <w:lang w:val="en-US"/>
        </w:rPr>
        <w:t>with International Atomic Energy Agency (IAEA)</w:t>
      </w:r>
    </w:p>
    <w:p w14:paraId="31C61DB5" w14:textId="77777777" w:rsidR="00CF6CBD" w:rsidRPr="004C758E" w:rsidRDefault="004128BE" w:rsidP="00CF6CBD">
      <w:pPr>
        <w:numPr>
          <w:ilvl w:val="0"/>
          <w:numId w:val="29"/>
        </w:numPr>
        <w:rPr>
          <w:rFonts w:ascii="Calibri" w:hAnsi="Calibri"/>
          <w:sz w:val="24"/>
          <w:szCs w:val="24"/>
          <w:lang w:val="en-US"/>
        </w:rPr>
      </w:pPr>
      <w:r w:rsidRPr="004C758E">
        <w:rPr>
          <w:rFonts w:ascii="Calibri" w:hAnsi="Calibri"/>
          <w:sz w:val="24"/>
          <w:szCs w:val="24"/>
          <w:lang w:val="en-US"/>
        </w:rPr>
        <w:t xml:space="preserve">January 2001, </w:t>
      </w:r>
      <w:r w:rsidR="00FC4167" w:rsidRPr="004C758E">
        <w:rPr>
          <w:rFonts w:ascii="Calibri" w:hAnsi="Calibri"/>
          <w:sz w:val="24"/>
          <w:szCs w:val="24"/>
          <w:lang w:val="en-US"/>
        </w:rPr>
        <w:t xml:space="preserve">Written translation </w:t>
      </w:r>
      <w:r w:rsidR="00CF6CBD" w:rsidRPr="004C758E">
        <w:rPr>
          <w:rFonts w:ascii="Calibri" w:hAnsi="Calibri"/>
          <w:sz w:val="24"/>
          <w:szCs w:val="24"/>
          <w:lang w:val="en-US"/>
        </w:rPr>
        <w:t>of working materials for workshop under RUS/9/002 project</w:t>
      </w:r>
    </w:p>
    <w:p w14:paraId="186E6825"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January 2001, Simultaneous interpretation of Marine environmental assessment of Black Sea region, 6</w:t>
      </w:r>
      <w:r w:rsidRPr="004C758E">
        <w:rPr>
          <w:rFonts w:ascii="Calibri" w:hAnsi="Calibri"/>
          <w:sz w:val="24"/>
          <w:szCs w:val="24"/>
          <w:vertAlign w:val="superscript"/>
          <w:lang w:val="en-US"/>
        </w:rPr>
        <w:t>th</w:t>
      </w:r>
      <w:r w:rsidRPr="004C758E">
        <w:rPr>
          <w:rFonts w:ascii="Calibri" w:hAnsi="Calibri"/>
          <w:sz w:val="24"/>
          <w:szCs w:val="24"/>
          <w:lang w:val="en-US"/>
        </w:rPr>
        <w:t xml:space="preserve"> project and coordination meeting, IAEA, Vienna</w:t>
      </w:r>
    </w:p>
    <w:p w14:paraId="5E9E208B"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February 2001, Simultaneous interpretation of IAEA sponsored PROSPER seminar, IAEA, Vienna</w:t>
      </w:r>
    </w:p>
    <w:p w14:paraId="73534AD0"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March 2001, Simultaneous interpretation of workshop ‘Reducing external exposure doses in contaminated villages’, IAEA, Vienna</w:t>
      </w:r>
    </w:p>
    <w:p w14:paraId="5D69F0FE"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 xml:space="preserve">November 2001, Simultaneous interpretation for Marine environmental assessment of Black Sea region, </w:t>
      </w:r>
      <w:proofErr w:type="gramStart"/>
      <w:r w:rsidRPr="004C758E">
        <w:rPr>
          <w:rFonts w:ascii="Calibri" w:hAnsi="Calibri"/>
          <w:sz w:val="24"/>
          <w:szCs w:val="24"/>
          <w:lang w:val="en-US"/>
        </w:rPr>
        <w:t>Technical</w:t>
      </w:r>
      <w:proofErr w:type="gramEnd"/>
      <w:r w:rsidRPr="004C758E">
        <w:rPr>
          <w:rFonts w:ascii="Calibri" w:hAnsi="Calibri"/>
          <w:sz w:val="24"/>
          <w:szCs w:val="24"/>
          <w:lang w:val="en-US"/>
        </w:rPr>
        <w:t xml:space="preserve"> meeting on results of 2000 Black Sea cruise and preparation of final report, Sofia, Bulgaria</w:t>
      </w:r>
    </w:p>
    <w:p w14:paraId="444F1B9C"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 xml:space="preserve">January 2002, Simultaneous interpretation for Rehabilitation of the Chernobyl-affected territories, </w:t>
      </w:r>
      <w:proofErr w:type="gramStart"/>
      <w:r w:rsidRPr="004C758E">
        <w:rPr>
          <w:rFonts w:ascii="Calibri" w:hAnsi="Calibri"/>
          <w:sz w:val="24"/>
          <w:szCs w:val="24"/>
          <w:lang w:val="en-US"/>
        </w:rPr>
        <w:t>Technical</w:t>
      </w:r>
      <w:proofErr w:type="gramEnd"/>
      <w:r w:rsidRPr="004C758E">
        <w:rPr>
          <w:rFonts w:ascii="Calibri" w:hAnsi="Calibri"/>
          <w:sz w:val="24"/>
          <w:szCs w:val="24"/>
          <w:lang w:val="en-US"/>
        </w:rPr>
        <w:t xml:space="preserve"> meeting, IAEA, Vienna</w:t>
      </w:r>
    </w:p>
    <w:p w14:paraId="29E3199F"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 xml:space="preserve">June 2002, </w:t>
      </w:r>
      <w:r w:rsidR="00FC4167" w:rsidRPr="004C758E">
        <w:rPr>
          <w:rFonts w:ascii="Calibri" w:hAnsi="Calibri"/>
          <w:sz w:val="24"/>
          <w:szCs w:val="24"/>
          <w:lang w:val="en-US"/>
        </w:rPr>
        <w:t xml:space="preserve">Written translation </w:t>
      </w:r>
      <w:r w:rsidRPr="004C758E">
        <w:rPr>
          <w:rFonts w:ascii="Calibri" w:hAnsi="Calibri"/>
          <w:sz w:val="24"/>
          <w:szCs w:val="24"/>
          <w:lang w:val="en-US"/>
        </w:rPr>
        <w:t>of the Recommendations for a decommissioning strategy for WWER NPPs in Ukraine</w:t>
      </w:r>
    </w:p>
    <w:p w14:paraId="085ABC76" w14:textId="77777777" w:rsidR="00CF6CBD" w:rsidRPr="004C758E" w:rsidRDefault="00444E9A" w:rsidP="00CF6CBD">
      <w:pPr>
        <w:numPr>
          <w:ilvl w:val="0"/>
          <w:numId w:val="29"/>
        </w:numPr>
        <w:rPr>
          <w:rFonts w:ascii="Calibri" w:hAnsi="Calibri"/>
          <w:sz w:val="24"/>
          <w:szCs w:val="24"/>
          <w:lang w:val="en-US"/>
        </w:rPr>
      </w:pPr>
      <w:r w:rsidRPr="004C758E">
        <w:rPr>
          <w:rFonts w:ascii="Calibri" w:hAnsi="Calibri"/>
          <w:sz w:val="24"/>
          <w:szCs w:val="24"/>
          <w:lang w:val="en-US"/>
        </w:rPr>
        <w:t>October</w:t>
      </w:r>
      <w:r w:rsidR="00CF6CBD" w:rsidRPr="004C758E">
        <w:rPr>
          <w:rFonts w:ascii="Calibri" w:hAnsi="Calibri"/>
          <w:sz w:val="24"/>
          <w:szCs w:val="24"/>
          <w:lang w:val="en-US"/>
        </w:rPr>
        <w:t xml:space="preserve"> 2002, </w:t>
      </w:r>
      <w:r w:rsidR="00FC4167" w:rsidRPr="004C758E">
        <w:rPr>
          <w:rFonts w:ascii="Calibri" w:hAnsi="Calibri"/>
          <w:sz w:val="24"/>
          <w:szCs w:val="24"/>
          <w:lang w:val="en-US"/>
        </w:rPr>
        <w:t xml:space="preserve">Written translation </w:t>
      </w:r>
      <w:r w:rsidR="00CF6CBD" w:rsidRPr="004C758E">
        <w:rPr>
          <w:rFonts w:ascii="Calibri" w:hAnsi="Calibri"/>
          <w:sz w:val="24"/>
          <w:szCs w:val="24"/>
          <w:lang w:val="en-US"/>
        </w:rPr>
        <w:t>of SSAC Self-Assessment Questionnaires for Meeting on Nuclear material control system</w:t>
      </w:r>
    </w:p>
    <w:p w14:paraId="1BFCAA39"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January 2003, Simultaneous interpretation of the first planning and coordination meeting on Long-term countermeasure strategies and monitoring of human exposure in rural areas affected by the Chernobyl accident, IAEA, Vienna</w:t>
      </w:r>
    </w:p>
    <w:p w14:paraId="471B1EC1"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November 2003, Translation of working materials and presentations for the workshop on engineering assessment methods for external and internal hazards of NPPs</w:t>
      </w:r>
    </w:p>
    <w:p w14:paraId="7677A7FA"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January 2007, Simultaneous interpretation of National training course on Basic principles of radiotherapy, Tashkent, Uzbekistan</w:t>
      </w:r>
    </w:p>
    <w:p w14:paraId="6774282A"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 xml:space="preserve">May 2007, </w:t>
      </w:r>
      <w:r w:rsidR="00FC4167" w:rsidRPr="004C758E">
        <w:rPr>
          <w:rFonts w:ascii="Calibri" w:hAnsi="Calibri"/>
          <w:sz w:val="24"/>
          <w:szCs w:val="24"/>
          <w:lang w:val="en-US"/>
        </w:rPr>
        <w:t xml:space="preserve">Written translation </w:t>
      </w:r>
      <w:r w:rsidRPr="004C758E">
        <w:rPr>
          <w:rFonts w:ascii="Calibri" w:hAnsi="Calibri"/>
          <w:sz w:val="24"/>
          <w:szCs w:val="24"/>
          <w:lang w:val="en-US"/>
        </w:rPr>
        <w:t>of working materials for RER/9/085 Regional training course on physical protection of radioactive sources</w:t>
      </w:r>
    </w:p>
    <w:p w14:paraId="6E35C752"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 xml:space="preserve">October 2007, </w:t>
      </w:r>
      <w:r w:rsidR="00FC4167" w:rsidRPr="004C758E">
        <w:rPr>
          <w:rFonts w:ascii="Calibri" w:hAnsi="Calibri"/>
          <w:sz w:val="24"/>
          <w:szCs w:val="24"/>
          <w:lang w:val="en-US"/>
        </w:rPr>
        <w:t>Written t</w:t>
      </w:r>
      <w:r w:rsidRPr="004C758E">
        <w:rPr>
          <w:rFonts w:ascii="Calibri" w:hAnsi="Calibri"/>
          <w:sz w:val="24"/>
          <w:szCs w:val="24"/>
          <w:lang w:val="en-US"/>
        </w:rPr>
        <w:t>ranslation of IAEA Techdoc-1526 Inspection of radiation sources and regulatory enforcement</w:t>
      </w:r>
    </w:p>
    <w:p w14:paraId="202C7C7E"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April 2008, Simultaneous interpretation of National training course on Basic principles of radiation oncology, Almaty, Kazakhstan</w:t>
      </w:r>
    </w:p>
    <w:p w14:paraId="65B0B03C"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June 2008, Simultaneous interpretation of National training course on Current concepts in radiation oncology, Minsk, Belarus</w:t>
      </w:r>
    </w:p>
    <w:p w14:paraId="4665CC0E"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August 2008, Simultaneous interpretation of National training course on Modern aspects of radiation oncology, Baku, Azerbaijan</w:t>
      </w:r>
    </w:p>
    <w:p w14:paraId="4A522242"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November 2008, Simultaneous interpretation of regional training course on Remedial preparation technologies for uranium mining and processing legacy sites, Pecs, Hungary</w:t>
      </w:r>
    </w:p>
    <w:p w14:paraId="4BF90A67"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March 2009, Simultaneous interpretation of inception meeting on Remediation of uranium production legacy sites, IAEA, Vienna</w:t>
      </w:r>
    </w:p>
    <w:p w14:paraId="2C10F5C0" w14:textId="77777777" w:rsidR="00CF6CBD" w:rsidRPr="004C758E" w:rsidRDefault="00CF6CBD" w:rsidP="00CF6CBD">
      <w:pPr>
        <w:numPr>
          <w:ilvl w:val="0"/>
          <w:numId w:val="29"/>
        </w:numPr>
        <w:rPr>
          <w:rFonts w:ascii="Calibri" w:hAnsi="Calibri"/>
          <w:sz w:val="24"/>
          <w:szCs w:val="24"/>
          <w:lang w:val="en-US"/>
        </w:rPr>
      </w:pPr>
      <w:r w:rsidRPr="004C758E">
        <w:rPr>
          <w:rFonts w:ascii="Calibri" w:hAnsi="Calibri"/>
          <w:sz w:val="24"/>
          <w:szCs w:val="24"/>
          <w:lang w:val="en-US"/>
        </w:rPr>
        <w:t xml:space="preserve">November 2009, Simultaneous interpretation of meeting on </w:t>
      </w:r>
      <w:proofErr w:type="gramStart"/>
      <w:r w:rsidRPr="004C758E">
        <w:rPr>
          <w:rFonts w:ascii="Calibri" w:hAnsi="Calibri"/>
          <w:sz w:val="24"/>
          <w:szCs w:val="24"/>
          <w:lang w:val="en-US"/>
        </w:rPr>
        <w:t>Radiation</w:t>
      </w:r>
      <w:proofErr w:type="gramEnd"/>
      <w:r w:rsidRPr="004C758E">
        <w:rPr>
          <w:rFonts w:ascii="Calibri" w:hAnsi="Calibri"/>
          <w:sz w:val="24"/>
          <w:szCs w:val="24"/>
          <w:lang w:val="en-US"/>
        </w:rPr>
        <w:t xml:space="preserve"> protection of the public from radioactive residues in Central Asia, IAEA, Vienna</w:t>
      </w:r>
    </w:p>
    <w:p w14:paraId="21B0828C" w14:textId="77777777" w:rsidR="00784968" w:rsidRPr="004C758E" w:rsidRDefault="00784968" w:rsidP="004128BE">
      <w:pPr>
        <w:numPr>
          <w:ilvl w:val="0"/>
          <w:numId w:val="29"/>
        </w:numPr>
        <w:rPr>
          <w:rFonts w:ascii="Calibri" w:hAnsi="Calibri"/>
          <w:sz w:val="24"/>
          <w:szCs w:val="24"/>
          <w:lang w:val="en-US"/>
        </w:rPr>
      </w:pPr>
      <w:r w:rsidRPr="004C758E">
        <w:rPr>
          <w:rFonts w:ascii="Calibri" w:hAnsi="Calibri"/>
          <w:sz w:val="24"/>
          <w:szCs w:val="24"/>
          <w:lang w:val="en-US"/>
        </w:rPr>
        <w:lastRenderedPageBreak/>
        <w:t>February 2010, Simultaneous interpretation of planning and coordination meeting,</w:t>
      </w:r>
      <w:r w:rsidR="004128BE" w:rsidRPr="004C758E">
        <w:rPr>
          <w:rFonts w:ascii="Calibri" w:hAnsi="Calibri"/>
          <w:sz w:val="24"/>
          <w:szCs w:val="24"/>
          <w:lang w:val="en-US"/>
        </w:rPr>
        <w:t xml:space="preserve"> Regional Technical Co-operation Project RER/3/004. “Radiological support for the rehabilitation of the areas affected by the Chernobyl nuclear power plant accident”</w:t>
      </w:r>
      <w:r w:rsidRPr="004C758E">
        <w:rPr>
          <w:rFonts w:ascii="Calibri" w:hAnsi="Calibri"/>
          <w:sz w:val="24"/>
          <w:szCs w:val="24"/>
          <w:lang w:val="en-US"/>
        </w:rPr>
        <w:t xml:space="preserve"> IAEA, Vienna</w:t>
      </w:r>
    </w:p>
    <w:p w14:paraId="0B8CE664" w14:textId="77777777" w:rsidR="00266068" w:rsidRPr="004C758E" w:rsidRDefault="00266068" w:rsidP="004128BE">
      <w:pPr>
        <w:numPr>
          <w:ilvl w:val="0"/>
          <w:numId w:val="29"/>
        </w:numPr>
        <w:rPr>
          <w:rFonts w:ascii="Calibri" w:hAnsi="Calibri"/>
          <w:sz w:val="24"/>
          <w:szCs w:val="24"/>
          <w:lang w:val="en-US"/>
        </w:rPr>
      </w:pPr>
      <w:r w:rsidRPr="004C758E">
        <w:rPr>
          <w:rFonts w:ascii="Calibri" w:hAnsi="Calibri"/>
          <w:sz w:val="24"/>
          <w:szCs w:val="24"/>
          <w:lang w:val="en-US"/>
        </w:rPr>
        <w:t xml:space="preserve">July 2010, Consecutive interpretation of the workshop on Institutional Controls as an Interim Risk Mitigation Measure, </w:t>
      </w:r>
      <w:proofErr w:type="spellStart"/>
      <w:r w:rsidRPr="004C758E">
        <w:rPr>
          <w:rFonts w:ascii="Calibri" w:hAnsi="Calibri"/>
          <w:sz w:val="24"/>
          <w:szCs w:val="24"/>
          <w:lang w:val="en-US"/>
        </w:rPr>
        <w:t>Chkalovs</w:t>
      </w:r>
      <w:proofErr w:type="spellEnd"/>
      <w:r w:rsidRPr="004C758E">
        <w:rPr>
          <w:rFonts w:ascii="Calibri" w:hAnsi="Calibri"/>
          <w:sz w:val="24"/>
          <w:szCs w:val="24"/>
          <w:lang w:val="en-US"/>
        </w:rPr>
        <w:t>/</w:t>
      </w:r>
      <w:proofErr w:type="spellStart"/>
      <w:r w:rsidRPr="004C758E">
        <w:rPr>
          <w:rFonts w:ascii="Calibri" w:hAnsi="Calibri"/>
          <w:sz w:val="24"/>
          <w:szCs w:val="24"/>
          <w:lang w:val="en-US"/>
        </w:rPr>
        <w:t>Khudjand</w:t>
      </w:r>
      <w:proofErr w:type="spellEnd"/>
      <w:r w:rsidRPr="004C758E">
        <w:rPr>
          <w:rFonts w:ascii="Calibri" w:hAnsi="Calibri"/>
          <w:sz w:val="24"/>
          <w:szCs w:val="24"/>
          <w:lang w:val="en-US"/>
        </w:rPr>
        <w:t>, Tajikistan</w:t>
      </w:r>
    </w:p>
    <w:p w14:paraId="376F4047" w14:textId="77777777" w:rsidR="0059416F" w:rsidRPr="004C758E" w:rsidRDefault="0059416F" w:rsidP="004128BE">
      <w:pPr>
        <w:numPr>
          <w:ilvl w:val="0"/>
          <w:numId w:val="29"/>
        </w:numPr>
        <w:rPr>
          <w:rFonts w:ascii="Calibri" w:hAnsi="Calibri"/>
          <w:sz w:val="24"/>
          <w:szCs w:val="24"/>
          <w:lang w:val="en-US"/>
        </w:rPr>
      </w:pPr>
      <w:r w:rsidRPr="004C758E">
        <w:rPr>
          <w:rFonts w:ascii="Calibri" w:hAnsi="Calibri"/>
          <w:sz w:val="24"/>
          <w:szCs w:val="24"/>
          <w:lang w:val="en-US"/>
        </w:rPr>
        <w:t>August 2010, Simultaneous interpretation of regional training course on Uranium Mining and Processing Legacy Site Characterization, Pecs, Hungary</w:t>
      </w:r>
    </w:p>
    <w:p w14:paraId="4201B53D" w14:textId="77777777" w:rsidR="007B18D1" w:rsidRPr="004C758E" w:rsidRDefault="007B18D1" w:rsidP="004128BE">
      <w:pPr>
        <w:numPr>
          <w:ilvl w:val="0"/>
          <w:numId w:val="29"/>
        </w:numPr>
        <w:rPr>
          <w:rFonts w:ascii="Calibri" w:hAnsi="Calibri"/>
          <w:sz w:val="24"/>
          <w:szCs w:val="24"/>
          <w:lang w:val="en-US"/>
        </w:rPr>
      </w:pPr>
      <w:r w:rsidRPr="004C758E">
        <w:rPr>
          <w:rFonts w:ascii="Calibri" w:hAnsi="Calibri"/>
          <w:sz w:val="24"/>
          <w:szCs w:val="24"/>
          <w:lang w:val="en-US"/>
        </w:rPr>
        <w:t>September 2010, Consecutive interpretation of the workshop on Regulatory control of legacy sites, Kiev, Ukraine</w:t>
      </w:r>
    </w:p>
    <w:p w14:paraId="5692D002" w14:textId="77777777" w:rsidR="00FC4167" w:rsidRPr="004C758E" w:rsidRDefault="00FC4167" w:rsidP="004128BE">
      <w:pPr>
        <w:numPr>
          <w:ilvl w:val="0"/>
          <w:numId w:val="29"/>
        </w:numPr>
        <w:rPr>
          <w:rFonts w:ascii="Calibri" w:hAnsi="Calibri"/>
          <w:sz w:val="24"/>
          <w:szCs w:val="24"/>
          <w:lang w:val="en-US"/>
        </w:rPr>
      </w:pPr>
      <w:r w:rsidRPr="004C758E">
        <w:rPr>
          <w:rFonts w:ascii="Calibri" w:hAnsi="Calibri"/>
          <w:sz w:val="24"/>
          <w:szCs w:val="24"/>
          <w:lang w:val="en-US"/>
        </w:rPr>
        <w:t>October 2010, Simultaneous interpretation of Technical Meeting for the International Working Forum on Regulatory Supervision of Legacy Sites International and Regional Initiatives to Remediate Contaminated Sites in Central Asia, IAEA, Vienna</w:t>
      </w:r>
    </w:p>
    <w:p w14:paraId="5942B750" w14:textId="77777777" w:rsidR="00FC4167" w:rsidRPr="004C758E" w:rsidRDefault="007B18D1" w:rsidP="004128BE">
      <w:pPr>
        <w:numPr>
          <w:ilvl w:val="0"/>
          <w:numId w:val="29"/>
        </w:numPr>
        <w:rPr>
          <w:rFonts w:ascii="Calibri" w:hAnsi="Calibri"/>
          <w:sz w:val="24"/>
          <w:szCs w:val="24"/>
          <w:lang w:val="en-US"/>
        </w:rPr>
      </w:pPr>
      <w:r w:rsidRPr="004C758E">
        <w:rPr>
          <w:rFonts w:ascii="Calibri" w:hAnsi="Calibri"/>
          <w:sz w:val="24"/>
          <w:szCs w:val="24"/>
          <w:lang w:val="en-US"/>
        </w:rPr>
        <w:t>December 2010, Simultaneous interpretation of C7-RER-3.010-004 Regional training course on risk communication in environmental remediation works, Aktau, Kazakhstan</w:t>
      </w:r>
    </w:p>
    <w:p w14:paraId="6F7F690D" w14:textId="77777777" w:rsidR="007B18D1" w:rsidRPr="004C758E" w:rsidRDefault="00FC4167" w:rsidP="004128BE">
      <w:pPr>
        <w:numPr>
          <w:ilvl w:val="0"/>
          <w:numId w:val="29"/>
        </w:numPr>
        <w:rPr>
          <w:rFonts w:ascii="Calibri" w:hAnsi="Calibri"/>
          <w:sz w:val="24"/>
          <w:szCs w:val="24"/>
          <w:lang w:val="en-US"/>
        </w:rPr>
      </w:pPr>
      <w:r w:rsidRPr="004C758E">
        <w:rPr>
          <w:rFonts w:ascii="Calibri" w:hAnsi="Calibri"/>
          <w:sz w:val="24"/>
          <w:szCs w:val="24"/>
          <w:lang w:val="en-US"/>
        </w:rPr>
        <w:t>April 2011, Written translation of working material for the IAEA (11-1142)</w:t>
      </w:r>
    </w:p>
    <w:p w14:paraId="05EE14A2" w14:textId="77777777" w:rsidR="00FC4167" w:rsidRPr="004C758E" w:rsidRDefault="00FC4167" w:rsidP="004128BE">
      <w:pPr>
        <w:numPr>
          <w:ilvl w:val="0"/>
          <w:numId w:val="29"/>
        </w:numPr>
        <w:rPr>
          <w:rFonts w:ascii="Calibri" w:hAnsi="Calibri"/>
          <w:sz w:val="24"/>
          <w:szCs w:val="24"/>
          <w:lang w:val="en-US"/>
        </w:rPr>
      </w:pPr>
      <w:r w:rsidRPr="004C758E">
        <w:rPr>
          <w:rFonts w:ascii="Calibri" w:hAnsi="Calibri"/>
          <w:sz w:val="24"/>
          <w:szCs w:val="24"/>
          <w:lang w:val="en-US"/>
        </w:rPr>
        <w:t>June 2011, Simultaneous interpretation of Regional Workshop on Russian Research Reactor Fuel Return Program</w:t>
      </w:r>
      <w:r w:rsidR="00B30EBF" w:rsidRPr="000416E7">
        <w:rPr>
          <w:rFonts w:ascii="Calibri" w:hAnsi="Calibri"/>
          <w:sz w:val="24"/>
          <w:szCs w:val="24"/>
          <w:lang w:val="en-US"/>
        </w:rPr>
        <w:t>,</w:t>
      </w:r>
      <w:r w:rsidRPr="004C758E">
        <w:rPr>
          <w:rFonts w:ascii="Calibri" w:hAnsi="Calibri"/>
          <w:sz w:val="24"/>
          <w:szCs w:val="24"/>
          <w:lang w:val="en-US"/>
        </w:rPr>
        <w:t xml:space="preserve"> Lessons Learned, Jackson, Wyoming, USA</w:t>
      </w:r>
    </w:p>
    <w:p w14:paraId="199A368A" w14:textId="77777777" w:rsidR="00444E9A" w:rsidRPr="004C758E" w:rsidRDefault="00444E9A" w:rsidP="004128BE">
      <w:pPr>
        <w:numPr>
          <w:ilvl w:val="0"/>
          <w:numId w:val="29"/>
        </w:numPr>
        <w:rPr>
          <w:rFonts w:ascii="Calibri" w:hAnsi="Calibri"/>
          <w:sz w:val="24"/>
          <w:szCs w:val="24"/>
          <w:lang w:val="en-US"/>
        </w:rPr>
      </w:pPr>
      <w:r w:rsidRPr="004C758E">
        <w:rPr>
          <w:rFonts w:ascii="Calibri" w:hAnsi="Calibri"/>
          <w:sz w:val="24"/>
          <w:szCs w:val="24"/>
          <w:lang w:val="en-US"/>
        </w:rPr>
        <w:t>October 2011, Simultaneous interpretation of Technical Meeting of the International Working Forum on Regulatory Supervision of Legacy Sites (RSLS), IAEA, Vienna</w:t>
      </w:r>
    </w:p>
    <w:p w14:paraId="4C2AFBA3" w14:textId="77777777" w:rsidR="007E6746" w:rsidRPr="004C758E" w:rsidRDefault="007E6746" w:rsidP="004128BE">
      <w:pPr>
        <w:numPr>
          <w:ilvl w:val="0"/>
          <w:numId w:val="29"/>
        </w:numPr>
        <w:rPr>
          <w:rFonts w:ascii="Calibri" w:hAnsi="Calibri"/>
          <w:sz w:val="24"/>
          <w:szCs w:val="24"/>
          <w:lang w:val="en-US"/>
        </w:rPr>
      </w:pPr>
      <w:r w:rsidRPr="004C758E">
        <w:rPr>
          <w:rFonts w:ascii="Calibri" w:hAnsi="Calibri"/>
          <w:sz w:val="24"/>
          <w:szCs w:val="24"/>
          <w:lang w:val="en-US"/>
        </w:rPr>
        <w:t xml:space="preserve">June 2012, Simultaneous interpretation of the </w:t>
      </w:r>
      <w:r w:rsidRPr="004C758E">
        <w:rPr>
          <w:rFonts w:ascii="Calibri" w:hAnsi="Calibri"/>
          <w:spacing w:val="-2"/>
          <w:sz w:val="24"/>
          <w:lang w:val="en-US"/>
        </w:rPr>
        <w:t xml:space="preserve">Regional Meeting on Safe Management of Uranium Production Legacy Sites, </w:t>
      </w:r>
      <w:r w:rsidRPr="004C758E">
        <w:rPr>
          <w:rFonts w:ascii="Calibri" w:hAnsi="Calibri"/>
          <w:sz w:val="24"/>
          <w:szCs w:val="24"/>
          <w:lang w:val="en-US"/>
        </w:rPr>
        <w:t>IAEA, Vienna</w:t>
      </w:r>
    </w:p>
    <w:p w14:paraId="28047C33" w14:textId="77777777" w:rsidR="007E6746" w:rsidRPr="004C758E" w:rsidRDefault="007E6746" w:rsidP="007E6746">
      <w:pPr>
        <w:numPr>
          <w:ilvl w:val="0"/>
          <w:numId w:val="29"/>
        </w:numPr>
        <w:rPr>
          <w:rFonts w:ascii="Calibri" w:hAnsi="Calibri"/>
          <w:sz w:val="24"/>
          <w:szCs w:val="24"/>
          <w:lang w:val="en-US"/>
        </w:rPr>
      </w:pPr>
      <w:r w:rsidRPr="004C758E">
        <w:rPr>
          <w:rFonts w:ascii="Calibri" w:hAnsi="Calibri"/>
          <w:sz w:val="24"/>
          <w:szCs w:val="24"/>
          <w:lang w:val="en-US"/>
        </w:rPr>
        <w:t>August 2012, Simultaneous interpretation of the International Workshop on Management and Regulatory Oversight of Uranium Legacy Sites: Perspectives from Regulators and Operators, Moab-Utah and Grand Junction-Colorado, USA</w:t>
      </w:r>
    </w:p>
    <w:p w14:paraId="4F1D7E27" w14:textId="77777777" w:rsidR="0019129F" w:rsidRPr="004C758E" w:rsidRDefault="0019129F" w:rsidP="007E6746">
      <w:pPr>
        <w:numPr>
          <w:ilvl w:val="0"/>
          <w:numId w:val="29"/>
        </w:numPr>
        <w:rPr>
          <w:rFonts w:ascii="Calibri" w:hAnsi="Calibri"/>
          <w:sz w:val="24"/>
          <w:szCs w:val="24"/>
          <w:lang w:val="en-US"/>
        </w:rPr>
      </w:pPr>
      <w:r w:rsidRPr="004C758E">
        <w:rPr>
          <w:rFonts w:ascii="Calibri" w:hAnsi="Calibri"/>
          <w:sz w:val="24"/>
          <w:szCs w:val="24"/>
          <w:lang w:val="en-US"/>
        </w:rPr>
        <w:t>October 2012, Simultaneous interpretation of Technical Meeting of the International Working Forum on Regulatory Supervision of Legacy Sites (RSLS), IAEA, Vienna</w:t>
      </w:r>
    </w:p>
    <w:p w14:paraId="397D7EE7" w14:textId="77777777" w:rsidR="0019129F" w:rsidRDefault="0019129F" w:rsidP="007E6746">
      <w:pPr>
        <w:numPr>
          <w:ilvl w:val="0"/>
          <w:numId w:val="29"/>
        </w:numPr>
        <w:rPr>
          <w:rFonts w:ascii="Calibri" w:hAnsi="Calibri"/>
          <w:sz w:val="24"/>
          <w:szCs w:val="24"/>
          <w:lang w:val="en-US"/>
        </w:rPr>
      </w:pPr>
      <w:r w:rsidRPr="004C758E">
        <w:rPr>
          <w:rFonts w:ascii="Calibri" w:hAnsi="Calibri"/>
          <w:sz w:val="24"/>
          <w:szCs w:val="24"/>
          <w:lang w:val="en-US"/>
        </w:rPr>
        <w:t>October 2012, Consecutive interpretation of regional IAEA workshop on New Basic Safety Standards, Kiev, Ukraine</w:t>
      </w:r>
    </w:p>
    <w:p w14:paraId="1E7A2A81" w14:textId="77777777" w:rsidR="00EA7D18" w:rsidRPr="00706749" w:rsidRDefault="00EA7D18" w:rsidP="00EA7D18">
      <w:pPr>
        <w:numPr>
          <w:ilvl w:val="0"/>
          <w:numId w:val="29"/>
        </w:numPr>
        <w:rPr>
          <w:rFonts w:ascii="Calibri" w:hAnsi="Calibri"/>
          <w:sz w:val="24"/>
          <w:szCs w:val="24"/>
          <w:lang w:val="en-US"/>
        </w:rPr>
      </w:pPr>
      <w:r>
        <w:rPr>
          <w:rFonts w:ascii="Calibri" w:hAnsi="Calibri"/>
          <w:sz w:val="24"/>
          <w:szCs w:val="24"/>
          <w:lang w:val="en-US"/>
        </w:rPr>
        <w:t xml:space="preserve">November 2012, </w:t>
      </w:r>
      <w:r w:rsidRPr="004C758E">
        <w:rPr>
          <w:rFonts w:ascii="Calibri" w:hAnsi="Calibri"/>
          <w:sz w:val="24"/>
          <w:szCs w:val="24"/>
          <w:lang w:val="en-US"/>
        </w:rPr>
        <w:t>Written translation of working material for the IAEA</w:t>
      </w:r>
    </w:p>
    <w:p w14:paraId="4FBD4E62" w14:textId="77777777" w:rsidR="00706749" w:rsidRPr="00A4360F" w:rsidRDefault="00706749" w:rsidP="00EA7D18">
      <w:pPr>
        <w:numPr>
          <w:ilvl w:val="0"/>
          <w:numId w:val="29"/>
        </w:numPr>
        <w:rPr>
          <w:rFonts w:ascii="Calibri" w:hAnsi="Calibri"/>
          <w:sz w:val="24"/>
          <w:szCs w:val="24"/>
          <w:lang w:val="en-US"/>
        </w:rPr>
      </w:pPr>
      <w:r>
        <w:rPr>
          <w:rFonts w:ascii="Calibri" w:hAnsi="Calibri"/>
          <w:sz w:val="24"/>
          <w:szCs w:val="24"/>
          <w:lang w:val="en-US"/>
        </w:rPr>
        <w:t xml:space="preserve">June 2013, </w:t>
      </w:r>
      <w:r w:rsidRPr="004C758E">
        <w:rPr>
          <w:rFonts w:ascii="Calibri" w:hAnsi="Calibri"/>
          <w:sz w:val="24"/>
          <w:szCs w:val="24"/>
          <w:lang w:val="en-US"/>
        </w:rPr>
        <w:t>Simultaneous interpretation of the</w:t>
      </w:r>
      <w:r>
        <w:rPr>
          <w:rFonts w:ascii="Calibri" w:hAnsi="Calibri"/>
          <w:sz w:val="24"/>
          <w:szCs w:val="24"/>
          <w:lang w:val="en-US"/>
        </w:rPr>
        <w:t xml:space="preserve"> </w:t>
      </w:r>
      <w:r w:rsidRPr="00706749">
        <w:rPr>
          <w:rFonts w:ascii="Calibri" w:hAnsi="Calibri"/>
          <w:sz w:val="24"/>
          <w:szCs w:val="24"/>
          <w:lang w:val="en-US"/>
        </w:rPr>
        <w:t>Technical Meeting of the Coordination Group for Uranium Legacy Sites</w:t>
      </w:r>
      <w:r>
        <w:rPr>
          <w:rFonts w:ascii="Calibri" w:hAnsi="Calibri"/>
          <w:sz w:val="24"/>
          <w:szCs w:val="24"/>
          <w:lang w:val="en-US"/>
        </w:rPr>
        <w:t xml:space="preserve"> (CGULS), </w:t>
      </w:r>
      <w:r w:rsidRPr="004C758E">
        <w:rPr>
          <w:rFonts w:ascii="Calibri" w:hAnsi="Calibri"/>
          <w:sz w:val="24"/>
          <w:szCs w:val="24"/>
          <w:lang w:val="en-US"/>
        </w:rPr>
        <w:t>IAEA, Vienna</w:t>
      </w:r>
    </w:p>
    <w:p w14:paraId="2C74F64C" w14:textId="77777777" w:rsidR="00A4360F" w:rsidRPr="000416E7" w:rsidRDefault="00A4360F" w:rsidP="00EA7D18">
      <w:pPr>
        <w:numPr>
          <w:ilvl w:val="0"/>
          <w:numId w:val="29"/>
        </w:numPr>
        <w:rPr>
          <w:rFonts w:ascii="Calibri" w:hAnsi="Calibri"/>
          <w:sz w:val="24"/>
          <w:szCs w:val="24"/>
          <w:lang w:val="en-US"/>
        </w:rPr>
      </w:pPr>
      <w:r>
        <w:rPr>
          <w:rFonts w:ascii="Calibri" w:hAnsi="Calibri"/>
          <w:sz w:val="24"/>
          <w:szCs w:val="24"/>
          <w:lang w:val="en-US"/>
        </w:rPr>
        <w:t xml:space="preserve">October 2013, </w:t>
      </w:r>
      <w:r w:rsidRPr="004C758E">
        <w:rPr>
          <w:rFonts w:ascii="Calibri" w:hAnsi="Calibri"/>
          <w:sz w:val="24"/>
          <w:szCs w:val="24"/>
          <w:lang w:val="en-US"/>
        </w:rPr>
        <w:t>Simultaneous interpretation of Technical Meeting of the International Working Forum on Regulatory Supervision of Legacy Sites (RSLS), IAEA, Vienna</w:t>
      </w:r>
    </w:p>
    <w:p w14:paraId="1E197C48" w14:textId="77777777" w:rsidR="000416E7" w:rsidRPr="003C7191" w:rsidRDefault="000416E7" w:rsidP="000416E7">
      <w:pPr>
        <w:numPr>
          <w:ilvl w:val="0"/>
          <w:numId w:val="29"/>
        </w:numPr>
        <w:rPr>
          <w:rFonts w:ascii="Calibri" w:hAnsi="Calibri"/>
          <w:sz w:val="24"/>
          <w:szCs w:val="24"/>
          <w:lang w:val="en-US"/>
        </w:rPr>
      </w:pPr>
      <w:r>
        <w:rPr>
          <w:rFonts w:ascii="Calibri" w:hAnsi="Calibri"/>
          <w:sz w:val="24"/>
          <w:szCs w:val="24"/>
          <w:lang w:val="en-US"/>
        </w:rPr>
        <w:t xml:space="preserve">December 2013, </w:t>
      </w:r>
      <w:r w:rsidR="003C7191" w:rsidRPr="004C758E">
        <w:rPr>
          <w:rFonts w:ascii="Calibri" w:hAnsi="Calibri"/>
          <w:sz w:val="24"/>
          <w:szCs w:val="24"/>
          <w:lang w:val="en-US"/>
        </w:rPr>
        <w:t xml:space="preserve">Consecutive </w:t>
      </w:r>
      <w:r w:rsidRPr="004C758E">
        <w:rPr>
          <w:rFonts w:ascii="Calibri" w:hAnsi="Calibri"/>
          <w:sz w:val="24"/>
          <w:szCs w:val="24"/>
          <w:lang w:val="en-US"/>
        </w:rPr>
        <w:t xml:space="preserve">interpretation of </w:t>
      </w:r>
      <w:r w:rsidRPr="000416E7">
        <w:rPr>
          <w:rFonts w:ascii="Calibri" w:hAnsi="Calibri"/>
          <w:sz w:val="24"/>
          <w:szCs w:val="24"/>
          <w:lang w:val="en-US"/>
        </w:rPr>
        <w:t>Workshop on Standard Content of Completion Reports for Decommissioned Sites</w:t>
      </w:r>
      <w:r w:rsidRPr="004C758E">
        <w:rPr>
          <w:rFonts w:ascii="Calibri" w:hAnsi="Calibri"/>
          <w:sz w:val="24"/>
          <w:szCs w:val="24"/>
          <w:lang w:val="en-US"/>
        </w:rPr>
        <w:t>, IAEA, Vienna</w:t>
      </w:r>
    </w:p>
    <w:p w14:paraId="52C1923F" w14:textId="77777777" w:rsidR="003C7191" w:rsidRDefault="003C7191" w:rsidP="003C7191">
      <w:pPr>
        <w:numPr>
          <w:ilvl w:val="0"/>
          <w:numId w:val="29"/>
        </w:numPr>
        <w:rPr>
          <w:rFonts w:ascii="Calibri" w:hAnsi="Calibri"/>
          <w:sz w:val="24"/>
          <w:szCs w:val="24"/>
          <w:lang w:val="en-US"/>
        </w:rPr>
      </w:pPr>
      <w:r>
        <w:rPr>
          <w:rFonts w:ascii="Calibri" w:hAnsi="Calibri"/>
          <w:sz w:val="24"/>
          <w:szCs w:val="24"/>
          <w:lang w:val="en-US"/>
        </w:rPr>
        <w:t xml:space="preserve">April 2014, </w:t>
      </w:r>
      <w:r w:rsidRPr="004C758E">
        <w:rPr>
          <w:rFonts w:ascii="Calibri" w:hAnsi="Calibri"/>
          <w:sz w:val="24"/>
          <w:szCs w:val="24"/>
          <w:lang w:val="en-US"/>
        </w:rPr>
        <w:t>Simultaneous interpretation of</w:t>
      </w:r>
      <w:r>
        <w:rPr>
          <w:rFonts w:ascii="Calibri" w:hAnsi="Calibri"/>
          <w:sz w:val="24"/>
          <w:szCs w:val="24"/>
          <w:lang w:val="en-US"/>
        </w:rPr>
        <w:t xml:space="preserve"> </w:t>
      </w:r>
      <w:r w:rsidRPr="003C7191">
        <w:rPr>
          <w:rFonts w:ascii="Calibri" w:hAnsi="Calibri"/>
          <w:sz w:val="24"/>
          <w:szCs w:val="24"/>
          <w:lang w:val="en-US"/>
        </w:rPr>
        <w:t>International Workshop on Remediation of Uranium Legacy Sites, A Cana</w:t>
      </w:r>
      <w:r>
        <w:rPr>
          <w:rFonts w:ascii="Calibri" w:hAnsi="Calibri"/>
          <w:sz w:val="24"/>
          <w:szCs w:val="24"/>
          <w:lang w:val="en-US"/>
        </w:rPr>
        <w:t>dian Experience, Ontario Canada</w:t>
      </w:r>
    </w:p>
    <w:p w14:paraId="67146EA6" w14:textId="77777777" w:rsidR="003C7191" w:rsidRPr="009D3BD3" w:rsidRDefault="003C7191" w:rsidP="003C7191">
      <w:pPr>
        <w:numPr>
          <w:ilvl w:val="0"/>
          <w:numId w:val="29"/>
        </w:numPr>
        <w:rPr>
          <w:rFonts w:ascii="Calibri" w:hAnsi="Calibri"/>
          <w:sz w:val="24"/>
          <w:szCs w:val="24"/>
          <w:lang w:val="en-US"/>
        </w:rPr>
      </w:pPr>
      <w:r>
        <w:rPr>
          <w:rFonts w:ascii="Calibri" w:hAnsi="Calibri"/>
          <w:sz w:val="24"/>
          <w:szCs w:val="24"/>
          <w:lang w:val="en-US"/>
        </w:rPr>
        <w:t xml:space="preserve">May 2014, </w:t>
      </w:r>
      <w:r w:rsidR="009D3BD3" w:rsidRPr="004C758E">
        <w:rPr>
          <w:rFonts w:ascii="Calibri" w:hAnsi="Calibri"/>
          <w:sz w:val="24"/>
          <w:szCs w:val="24"/>
          <w:lang w:val="en-US"/>
        </w:rPr>
        <w:t xml:space="preserve">Consecutive </w:t>
      </w:r>
      <w:r w:rsidRPr="004C758E">
        <w:rPr>
          <w:rFonts w:ascii="Calibri" w:hAnsi="Calibri"/>
          <w:sz w:val="24"/>
          <w:szCs w:val="24"/>
          <w:lang w:val="en-US"/>
        </w:rPr>
        <w:t>interpretation of</w:t>
      </w:r>
      <w:r>
        <w:rPr>
          <w:rFonts w:ascii="Calibri" w:hAnsi="Calibri"/>
          <w:sz w:val="24"/>
          <w:szCs w:val="24"/>
          <w:lang w:val="en-US"/>
        </w:rPr>
        <w:t xml:space="preserve"> </w:t>
      </w:r>
      <w:r w:rsidRPr="003C7191">
        <w:rPr>
          <w:rFonts w:ascii="Calibri" w:hAnsi="Calibri"/>
          <w:sz w:val="24"/>
          <w:szCs w:val="24"/>
          <w:lang w:val="en-US"/>
        </w:rPr>
        <w:t xml:space="preserve">Regional Workshop on Long Term Surveillance Plans for Uranium Production Legacy Sites, </w:t>
      </w:r>
      <w:proofErr w:type="spellStart"/>
      <w:r w:rsidRPr="003C7191">
        <w:rPr>
          <w:rFonts w:ascii="Calibri" w:hAnsi="Calibri"/>
          <w:sz w:val="24"/>
          <w:szCs w:val="24"/>
          <w:lang w:val="en-US"/>
        </w:rPr>
        <w:t>Bessines</w:t>
      </w:r>
      <w:proofErr w:type="spellEnd"/>
      <w:r w:rsidRPr="003C7191">
        <w:rPr>
          <w:rFonts w:ascii="Calibri" w:hAnsi="Calibri"/>
          <w:sz w:val="24"/>
          <w:szCs w:val="24"/>
          <w:lang w:val="en-US"/>
        </w:rPr>
        <w:t>-sur-</w:t>
      </w:r>
      <w:proofErr w:type="spellStart"/>
      <w:r w:rsidRPr="003C7191">
        <w:rPr>
          <w:rFonts w:ascii="Calibri" w:hAnsi="Calibri"/>
          <w:sz w:val="24"/>
          <w:szCs w:val="24"/>
          <w:lang w:val="en-US"/>
        </w:rPr>
        <w:t>Gartempe</w:t>
      </w:r>
      <w:proofErr w:type="spellEnd"/>
      <w:r w:rsidRPr="003C7191">
        <w:rPr>
          <w:rFonts w:ascii="Calibri" w:hAnsi="Calibri"/>
          <w:sz w:val="24"/>
          <w:szCs w:val="24"/>
          <w:lang w:val="en-US"/>
        </w:rPr>
        <w:t>, France</w:t>
      </w:r>
    </w:p>
    <w:p w14:paraId="15E5C880" w14:textId="77777777" w:rsidR="009D3BD3" w:rsidRDefault="009D3BD3" w:rsidP="003C7191">
      <w:pPr>
        <w:numPr>
          <w:ilvl w:val="0"/>
          <w:numId w:val="29"/>
        </w:numPr>
        <w:rPr>
          <w:rFonts w:ascii="Calibri" w:hAnsi="Calibri"/>
          <w:sz w:val="24"/>
          <w:szCs w:val="24"/>
          <w:lang w:val="en-US"/>
        </w:rPr>
      </w:pPr>
      <w:r>
        <w:rPr>
          <w:rFonts w:ascii="Calibri" w:hAnsi="Calibri"/>
          <w:sz w:val="24"/>
          <w:szCs w:val="24"/>
          <w:lang w:val="en-US"/>
        </w:rPr>
        <w:t>June 2014</w:t>
      </w:r>
      <w:r w:rsidRPr="009D3BD3">
        <w:rPr>
          <w:rFonts w:ascii="Calibri" w:hAnsi="Calibri"/>
          <w:sz w:val="24"/>
          <w:szCs w:val="24"/>
          <w:lang w:val="en-US"/>
        </w:rPr>
        <w:t xml:space="preserve">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 (CGULS)</w:t>
      </w:r>
      <w:r>
        <w:rPr>
          <w:rFonts w:ascii="Calibri" w:hAnsi="Calibri"/>
          <w:sz w:val="24"/>
          <w:szCs w:val="24"/>
          <w:lang w:val="en-US"/>
        </w:rPr>
        <w:t xml:space="preserve">, </w:t>
      </w:r>
      <w:r w:rsidRPr="009D3BD3">
        <w:rPr>
          <w:rFonts w:ascii="Calibri" w:hAnsi="Calibri"/>
          <w:sz w:val="24"/>
          <w:szCs w:val="24"/>
          <w:lang w:val="en-US"/>
        </w:rPr>
        <w:t>Cholpon-Ata, Issyk-Kul, Kyrgyzstan</w:t>
      </w:r>
    </w:p>
    <w:p w14:paraId="2B498315" w14:textId="77777777" w:rsidR="003C7191" w:rsidRDefault="003C7191" w:rsidP="003C7191">
      <w:pPr>
        <w:numPr>
          <w:ilvl w:val="0"/>
          <w:numId w:val="29"/>
        </w:numPr>
        <w:rPr>
          <w:rFonts w:ascii="Calibri" w:hAnsi="Calibri"/>
          <w:sz w:val="24"/>
          <w:szCs w:val="24"/>
          <w:lang w:val="en-US"/>
        </w:rPr>
      </w:pPr>
      <w:r>
        <w:rPr>
          <w:rFonts w:ascii="Calibri" w:hAnsi="Calibri"/>
          <w:sz w:val="24"/>
          <w:szCs w:val="24"/>
          <w:lang w:val="en-US"/>
        </w:rPr>
        <w:t>June 2014</w:t>
      </w:r>
      <w:r w:rsidRPr="004C758E">
        <w:rPr>
          <w:rFonts w:ascii="Calibri" w:hAnsi="Calibri"/>
          <w:sz w:val="24"/>
          <w:szCs w:val="24"/>
          <w:lang w:val="en-US"/>
        </w:rPr>
        <w:t xml:space="preserve">, Simultaneous interpretation of Regional Workshop on Russian Research Reactor Fuel </w:t>
      </w:r>
      <w:r w:rsidRPr="003C7191">
        <w:rPr>
          <w:rFonts w:ascii="Calibri" w:hAnsi="Calibri"/>
          <w:sz w:val="24"/>
          <w:szCs w:val="24"/>
          <w:lang w:val="en-US"/>
        </w:rPr>
        <w:t xml:space="preserve">Return </w:t>
      </w:r>
      <w:r>
        <w:rPr>
          <w:rFonts w:ascii="Calibri" w:hAnsi="Calibri"/>
          <w:sz w:val="24"/>
          <w:szCs w:val="24"/>
          <w:lang w:val="en-US"/>
        </w:rPr>
        <w:t>(</w:t>
      </w:r>
      <w:r w:rsidRPr="003C7191">
        <w:rPr>
          <w:rFonts w:ascii="Calibri" w:hAnsi="Calibri"/>
          <w:sz w:val="24"/>
          <w:szCs w:val="24"/>
          <w:lang w:val="en-US"/>
        </w:rPr>
        <w:t>RRRFR</w:t>
      </w:r>
      <w:r>
        <w:rPr>
          <w:rFonts w:ascii="Calibri" w:hAnsi="Calibri"/>
          <w:sz w:val="24"/>
          <w:szCs w:val="24"/>
          <w:lang w:val="en-US"/>
        </w:rPr>
        <w:t>)</w:t>
      </w:r>
      <w:r w:rsidRPr="003C7191">
        <w:rPr>
          <w:rFonts w:ascii="Calibri" w:hAnsi="Calibri"/>
          <w:sz w:val="24"/>
          <w:szCs w:val="24"/>
          <w:lang w:val="en-US"/>
        </w:rPr>
        <w:t xml:space="preserve"> Program, </w:t>
      </w:r>
      <w:r w:rsidRPr="004C758E">
        <w:rPr>
          <w:rFonts w:ascii="Calibri" w:hAnsi="Calibri"/>
          <w:sz w:val="24"/>
          <w:szCs w:val="24"/>
          <w:lang w:val="en-US"/>
        </w:rPr>
        <w:t xml:space="preserve">Lessons Learned, </w:t>
      </w:r>
      <w:r>
        <w:rPr>
          <w:rFonts w:ascii="Calibri" w:hAnsi="Calibri"/>
          <w:sz w:val="24"/>
          <w:szCs w:val="24"/>
          <w:lang w:val="en-US"/>
        </w:rPr>
        <w:t>Da Nang</w:t>
      </w:r>
      <w:r w:rsidRPr="004C758E">
        <w:rPr>
          <w:rFonts w:ascii="Calibri" w:hAnsi="Calibri"/>
          <w:sz w:val="24"/>
          <w:szCs w:val="24"/>
          <w:lang w:val="en-US"/>
        </w:rPr>
        <w:t xml:space="preserve">, </w:t>
      </w:r>
      <w:r>
        <w:rPr>
          <w:rFonts w:ascii="Calibri" w:hAnsi="Calibri"/>
          <w:sz w:val="24"/>
          <w:szCs w:val="24"/>
          <w:lang w:val="en-US"/>
        </w:rPr>
        <w:t>Vietnam</w:t>
      </w:r>
    </w:p>
    <w:p w14:paraId="3E369964" w14:textId="77777777" w:rsidR="009D3BD3" w:rsidRPr="009B35A0" w:rsidRDefault="009D3BD3" w:rsidP="009D3BD3">
      <w:pPr>
        <w:numPr>
          <w:ilvl w:val="0"/>
          <w:numId w:val="29"/>
        </w:numPr>
        <w:rPr>
          <w:rFonts w:ascii="Calibri" w:hAnsi="Calibri"/>
          <w:sz w:val="24"/>
          <w:szCs w:val="24"/>
          <w:lang w:val="en-US"/>
        </w:rPr>
      </w:pPr>
      <w:r>
        <w:rPr>
          <w:rFonts w:ascii="Calibri" w:hAnsi="Calibri"/>
          <w:sz w:val="24"/>
          <w:szCs w:val="24"/>
          <w:lang w:val="en-US"/>
        </w:rPr>
        <w:lastRenderedPageBreak/>
        <w:t xml:space="preserve">December 2014, </w:t>
      </w:r>
      <w:r w:rsidRPr="004C758E">
        <w:rPr>
          <w:rFonts w:ascii="Calibri" w:hAnsi="Calibri"/>
          <w:sz w:val="24"/>
          <w:szCs w:val="24"/>
          <w:lang w:val="en-US"/>
        </w:rPr>
        <w:t>Consecutive interpretation of</w:t>
      </w:r>
      <w:r w:rsidRPr="009D3BD3">
        <w:rPr>
          <w:rFonts w:ascii="Calibri" w:hAnsi="Calibri"/>
          <w:sz w:val="24"/>
          <w:szCs w:val="24"/>
          <w:lang w:val="en-US"/>
        </w:rPr>
        <w:t xml:space="preserve"> </w:t>
      </w:r>
      <w:r>
        <w:rPr>
          <w:rFonts w:ascii="Calibri" w:hAnsi="Calibri"/>
          <w:sz w:val="24"/>
          <w:szCs w:val="24"/>
          <w:lang w:val="en-US"/>
        </w:rPr>
        <w:t xml:space="preserve">the </w:t>
      </w:r>
      <w:r w:rsidRPr="009D3BD3">
        <w:rPr>
          <w:rFonts w:ascii="Calibri" w:hAnsi="Calibri"/>
          <w:sz w:val="24"/>
          <w:szCs w:val="24"/>
          <w:lang w:val="en-US"/>
        </w:rPr>
        <w:t>Regional Workshop on Site-Specific Monitoring for Uranium Production Legacy Sites, IAEA Technical Cooperation Project RER/9/1/22</w:t>
      </w:r>
      <w:r>
        <w:rPr>
          <w:rFonts w:ascii="Calibri" w:hAnsi="Calibri"/>
          <w:sz w:val="24"/>
          <w:szCs w:val="24"/>
          <w:lang w:val="en-US"/>
        </w:rPr>
        <w:t>,</w:t>
      </w:r>
      <w:r w:rsidRPr="009D3BD3">
        <w:rPr>
          <w:rFonts w:ascii="Calibri" w:hAnsi="Calibri"/>
          <w:sz w:val="24"/>
          <w:szCs w:val="24"/>
          <w:lang w:val="en-US"/>
        </w:rPr>
        <w:t xml:space="preserve"> WISMUT GmbH, Chemnitz, Germany</w:t>
      </w:r>
    </w:p>
    <w:p w14:paraId="4FA76639" w14:textId="77777777" w:rsidR="009B35A0" w:rsidRPr="007754C2" w:rsidRDefault="009B35A0" w:rsidP="009D3BD3">
      <w:pPr>
        <w:numPr>
          <w:ilvl w:val="0"/>
          <w:numId w:val="29"/>
        </w:numPr>
        <w:rPr>
          <w:rFonts w:ascii="Calibri" w:hAnsi="Calibri"/>
          <w:sz w:val="24"/>
          <w:szCs w:val="24"/>
          <w:lang w:val="en-US"/>
        </w:rPr>
      </w:pPr>
      <w:r>
        <w:rPr>
          <w:rFonts w:ascii="Calibri" w:hAnsi="Calibri"/>
          <w:sz w:val="24"/>
          <w:szCs w:val="24"/>
          <w:lang w:val="en-US"/>
        </w:rPr>
        <w:t xml:space="preserve">February 2015, </w:t>
      </w:r>
      <w:r w:rsidRPr="004C758E">
        <w:rPr>
          <w:rFonts w:ascii="Calibri" w:hAnsi="Calibri"/>
          <w:sz w:val="24"/>
          <w:szCs w:val="24"/>
          <w:lang w:val="en-US"/>
        </w:rPr>
        <w:t>Simultaneous interpretation of Technical Meeting of the International Working Forum on Regulatory Supervision of Legacy Sites (RSLS), IAEA, Vienna</w:t>
      </w:r>
    </w:p>
    <w:p w14:paraId="64096AD4" w14:textId="77777777" w:rsidR="00AE3C38" w:rsidRDefault="00AE3C38" w:rsidP="00AE3C38">
      <w:pPr>
        <w:numPr>
          <w:ilvl w:val="0"/>
          <w:numId w:val="29"/>
        </w:numPr>
        <w:rPr>
          <w:rFonts w:ascii="Calibri" w:hAnsi="Calibri"/>
          <w:sz w:val="24"/>
          <w:szCs w:val="24"/>
          <w:lang w:val="en-US"/>
        </w:rPr>
      </w:pPr>
      <w:r>
        <w:rPr>
          <w:rFonts w:ascii="Calibri" w:hAnsi="Calibri"/>
          <w:sz w:val="24"/>
          <w:szCs w:val="24"/>
          <w:lang w:val="en-US"/>
        </w:rPr>
        <w:t xml:space="preserve">May 2015, </w:t>
      </w:r>
      <w:r w:rsidRPr="00AE3C38">
        <w:rPr>
          <w:rFonts w:ascii="Calibri" w:hAnsi="Calibri"/>
          <w:sz w:val="24"/>
          <w:szCs w:val="24"/>
          <w:lang w:val="en-US"/>
        </w:rPr>
        <w:t xml:space="preserve">RER9121/9013/01 </w:t>
      </w:r>
      <w:r w:rsidR="00693558" w:rsidRPr="004C758E">
        <w:rPr>
          <w:rFonts w:ascii="Calibri" w:hAnsi="Calibri"/>
          <w:sz w:val="24"/>
          <w:szCs w:val="24"/>
          <w:lang w:val="en-US"/>
        </w:rPr>
        <w:t xml:space="preserve">Simultaneous interpretation </w:t>
      </w:r>
      <w:r w:rsidR="00693558">
        <w:rPr>
          <w:rFonts w:ascii="Calibri" w:hAnsi="Calibri"/>
          <w:sz w:val="24"/>
          <w:szCs w:val="24"/>
          <w:lang w:val="en-US"/>
        </w:rPr>
        <w:t xml:space="preserve">of </w:t>
      </w:r>
      <w:r w:rsidRPr="00AE3C38">
        <w:rPr>
          <w:rFonts w:ascii="Calibri" w:hAnsi="Calibri"/>
          <w:sz w:val="24"/>
          <w:szCs w:val="24"/>
          <w:lang w:val="en-US"/>
        </w:rPr>
        <w:t>Regional Workshop on Groundwater Hydrology and Remed</w:t>
      </w:r>
      <w:r w:rsidR="00096420">
        <w:rPr>
          <w:rFonts w:ascii="Calibri" w:hAnsi="Calibri"/>
          <w:sz w:val="24"/>
          <w:szCs w:val="24"/>
          <w:lang w:val="en-US"/>
        </w:rPr>
        <w:t>iation, Osh-City, Kyrgyzstan</w:t>
      </w:r>
    </w:p>
    <w:p w14:paraId="585423DA" w14:textId="77777777" w:rsidR="007754C2" w:rsidRDefault="007754C2" w:rsidP="009D3BD3">
      <w:pPr>
        <w:numPr>
          <w:ilvl w:val="0"/>
          <w:numId w:val="29"/>
        </w:numPr>
        <w:rPr>
          <w:rFonts w:ascii="Calibri" w:hAnsi="Calibri"/>
          <w:sz w:val="24"/>
          <w:szCs w:val="24"/>
          <w:lang w:val="en-US"/>
        </w:rPr>
      </w:pPr>
      <w:r>
        <w:rPr>
          <w:rFonts w:ascii="Calibri" w:hAnsi="Calibri"/>
          <w:sz w:val="24"/>
          <w:szCs w:val="24"/>
          <w:lang w:val="en-US"/>
        </w:rPr>
        <w:t>June 201</w:t>
      </w:r>
      <w:r w:rsidRPr="007754C2">
        <w:rPr>
          <w:rFonts w:ascii="Calibri" w:hAnsi="Calibri"/>
          <w:sz w:val="24"/>
          <w:szCs w:val="24"/>
          <w:lang w:val="en-US"/>
        </w:rPr>
        <w:t>5</w:t>
      </w:r>
      <w:r w:rsidR="00AE3C38">
        <w:rPr>
          <w:rFonts w:ascii="Calibri" w:hAnsi="Calibri"/>
          <w:sz w:val="24"/>
          <w:szCs w:val="24"/>
          <w:lang w:val="en-US"/>
        </w:rPr>
        <w:t>,</w:t>
      </w:r>
      <w:r w:rsidRPr="009D3BD3">
        <w:rPr>
          <w:rFonts w:ascii="Calibri" w:hAnsi="Calibri"/>
          <w:sz w:val="24"/>
          <w:szCs w:val="24"/>
          <w:lang w:val="en-US"/>
        </w:rPr>
        <w:t xml:space="preserve">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 (CGULS)</w:t>
      </w:r>
      <w:r>
        <w:rPr>
          <w:rFonts w:ascii="Calibri" w:hAnsi="Calibri"/>
          <w:sz w:val="24"/>
          <w:szCs w:val="24"/>
          <w:lang w:val="en-US"/>
        </w:rPr>
        <w:t>, Dushanbe</w:t>
      </w:r>
      <w:r w:rsidRPr="009D3BD3">
        <w:rPr>
          <w:rFonts w:ascii="Calibri" w:hAnsi="Calibri"/>
          <w:sz w:val="24"/>
          <w:szCs w:val="24"/>
          <w:lang w:val="en-US"/>
        </w:rPr>
        <w:t xml:space="preserve">, </w:t>
      </w:r>
      <w:r w:rsidRPr="004C758E">
        <w:rPr>
          <w:rFonts w:ascii="Calibri" w:hAnsi="Calibri"/>
          <w:sz w:val="24"/>
          <w:szCs w:val="24"/>
          <w:lang w:val="en-US"/>
        </w:rPr>
        <w:t>Tajikistan</w:t>
      </w:r>
    </w:p>
    <w:p w14:paraId="2EF03E0F" w14:textId="77777777" w:rsidR="00AE3C38" w:rsidRDefault="00AE3C38" w:rsidP="009D3BD3">
      <w:pPr>
        <w:numPr>
          <w:ilvl w:val="0"/>
          <w:numId w:val="29"/>
        </w:numPr>
        <w:rPr>
          <w:rFonts w:ascii="Calibri" w:hAnsi="Calibri"/>
          <w:sz w:val="24"/>
          <w:szCs w:val="24"/>
          <w:lang w:val="en-US"/>
        </w:rPr>
      </w:pPr>
      <w:r>
        <w:rPr>
          <w:rFonts w:ascii="Calibri" w:hAnsi="Calibri"/>
          <w:sz w:val="24"/>
          <w:szCs w:val="24"/>
          <w:lang w:val="en-US"/>
        </w:rPr>
        <w:t xml:space="preserve">August 2015, </w:t>
      </w:r>
      <w:r w:rsidRPr="004C758E">
        <w:rPr>
          <w:rFonts w:ascii="Calibri" w:hAnsi="Calibri"/>
          <w:sz w:val="24"/>
          <w:szCs w:val="24"/>
          <w:lang w:val="en-US"/>
        </w:rPr>
        <w:t xml:space="preserve">Simultaneous interpretation </w:t>
      </w:r>
      <w:r>
        <w:rPr>
          <w:rFonts w:ascii="Calibri" w:hAnsi="Calibri"/>
          <w:sz w:val="24"/>
          <w:szCs w:val="24"/>
          <w:lang w:val="en-US"/>
        </w:rPr>
        <w:t xml:space="preserve">of </w:t>
      </w:r>
      <w:r w:rsidRPr="00AE3C38">
        <w:rPr>
          <w:rFonts w:ascii="Calibri" w:hAnsi="Calibri"/>
          <w:sz w:val="24"/>
          <w:szCs w:val="24"/>
          <w:lang w:val="en-US"/>
        </w:rPr>
        <w:t xml:space="preserve">CGULS project </w:t>
      </w:r>
      <w:r>
        <w:rPr>
          <w:rFonts w:ascii="Calibri" w:hAnsi="Calibri"/>
          <w:sz w:val="24"/>
          <w:szCs w:val="24"/>
          <w:lang w:val="en-US"/>
        </w:rPr>
        <w:t>meeting, Brussels, Belgium</w:t>
      </w:r>
    </w:p>
    <w:p w14:paraId="51899373" w14:textId="77777777" w:rsidR="00AE3C38" w:rsidRDefault="00AE3C38" w:rsidP="00AE3C38">
      <w:pPr>
        <w:numPr>
          <w:ilvl w:val="0"/>
          <w:numId w:val="29"/>
        </w:numPr>
        <w:rPr>
          <w:rFonts w:ascii="Calibri" w:hAnsi="Calibri"/>
          <w:sz w:val="24"/>
          <w:szCs w:val="24"/>
          <w:lang w:val="en-US"/>
        </w:rPr>
      </w:pPr>
      <w:r>
        <w:rPr>
          <w:rFonts w:ascii="Calibri" w:hAnsi="Calibri"/>
          <w:sz w:val="24"/>
          <w:szCs w:val="24"/>
          <w:lang w:val="en-US"/>
        </w:rPr>
        <w:t xml:space="preserve">August 2015, </w:t>
      </w:r>
      <w:r w:rsidRPr="004C758E">
        <w:rPr>
          <w:rFonts w:ascii="Calibri" w:hAnsi="Calibri"/>
          <w:sz w:val="24"/>
          <w:szCs w:val="24"/>
          <w:lang w:val="en-US"/>
        </w:rPr>
        <w:t xml:space="preserve">Consecutive interpretation </w:t>
      </w:r>
      <w:r>
        <w:rPr>
          <w:rFonts w:ascii="Calibri" w:hAnsi="Calibri"/>
          <w:sz w:val="24"/>
          <w:szCs w:val="24"/>
          <w:lang w:val="en-US"/>
        </w:rPr>
        <w:t>during tender evaluation meeting, Brussels, Belgium</w:t>
      </w:r>
    </w:p>
    <w:p w14:paraId="25EA7FFD" w14:textId="77777777" w:rsidR="00AE3C38" w:rsidRDefault="00AE3C38" w:rsidP="00AE3C38">
      <w:pPr>
        <w:numPr>
          <w:ilvl w:val="0"/>
          <w:numId w:val="29"/>
        </w:numPr>
        <w:rPr>
          <w:rFonts w:ascii="Calibri" w:hAnsi="Calibri"/>
          <w:sz w:val="24"/>
          <w:szCs w:val="24"/>
          <w:lang w:val="en-US"/>
        </w:rPr>
      </w:pPr>
      <w:r>
        <w:rPr>
          <w:rFonts w:ascii="Calibri" w:hAnsi="Calibri"/>
          <w:sz w:val="24"/>
          <w:szCs w:val="24"/>
          <w:lang w:val="en-US"/>
        </w:rPr>
        <w:t xml:space="preserve">September 2015, </w:t>
      </w:r>
      <w:r w:rsidRPr="00AE3C38">
        <w:rPr>
          <w:rFonts w:ascii="Calibri" w:hAnsi="Calibri"/>
          <w:sz w:val="24"/>
          <w:szCs w:val="24"/>
          <w:lang w:val="en-US"/>
        </w:rPr>
        <w:t>RER</w:t>
      </w:r>
      <w:r w:rsidR="00096420">
        <w:rPr>
          <w:rFonts w:ascii="Calibri" w:hAnsi="Calibri"/>
          <w:sz w:val="24"/>
          <w:szCs w:val="24"/>
          <w:lang w:val="en-US"/>
        </w:rPr>
        <w:t>/</w:t>
      </w:r>
      <w:r w:rsidRPr="00AE3C38">
        <w:rPr>
          <w:rFonts w:ascii="Calibri" w:hAnsi="Calibri"/>
          <w:sz w:val="24"/>
          <w:szCs w:val="24"/>
          <w:lang w:val="en-US"/>
        </w:rPr>
        <w:t>9</w:t>
      </w:r>
      <w:r w:rsidR="00096420">
        <w:rPr>
          <w:rFonts w:ascii="Calibri" w:hAnsi="Calibri"/>
          <w:sz w:val="24"/>
          <w:szCs w:val="24"/>
          <w:lang w:val="en-US"/>
        </w:rPr>
        <w:t>/</w:t>
      </w:r>
      <w:r w:rsidRPr="00AE3C38">
        <w:rPr>
          <w:rFonts w:ascii="Calibri" w:hAnsi="Calibri"/>
          <w:sz w:val="24"/>
          <w:szCs w:val="24"/>
          <w:lang w:val="en-US"/>
        </w:rPr>
        <w:t xml:space="preserve">121 </w:t>
      </w:r>
      <w:r w:rsidR="00693558" w:rsidRPr="00693558">
        <w:rPr>
          <w:rFonts w:ascii="Calibri" w:hAnsi="Calibri"/>
          <w:sz w:val="24"/>
          <w:szCs w:val="24"/>
          <w:lang w:val="en-US"/>
        </w:rPr>
        <w:t xml:space="preserve">Simultaneous interpretation of </w:t>
      </w:r>
      <w:proofErr w:type="gramStart"/>
      <w:r>
        <w:rPr>
          <w:rFonts w:ascii="Calibri" w:hAnsi="Calibri"/>
          <w:sz w:val="24"/>
          <w:szCs w:val="24"/>
          <w:lang w:val="en-US"/>
        </w:rPr>
        <w:t>Regional</w:t>
      </w:r>
      <w:proofErr w:type="gramEnd"/>
      <w:r>
        <w:rPr>
          <w:rFonts w:ascii="Calibri" w:hAnsi="Calibri"/>
          <w:sz w:val="24"/>
          <w:szCs w:val="24"/>
          <w:lang w:val="en-US"/>
        </w:rPr>
        <w:t xml:space="preserve"> workshop </w:t>
      </w:r>
      <w:r w:rsidRPr="00AE3C38">
        <w:rPr>
          <w:rFonts w:ascii="Calibri" w:hAnsi="Calibri"/>
          <w:sz w:val="24"/>
          <w:szCs w:val="24"/>
          <w:lang w:val="en-US"/>
        </w:rPr>
        <w:t>on Closure &amp; Long-Term Care &amp; Maintenance of Sites after Remediation, Baku</w:t>
      </w:r>
      <w:r>
        <w:rPr>
          <w:rFonts w:ascii="Calibri" w:hAnsi="Calibri"/>
          <w:sz w:val="24"/>
          <w:szCs w:val="24"/>
          <w:lang w:val="en-US"/>
        </w:rPr>
        <w:t>, Azerbaijan</w:t>
      </w:r>
    </w:p>
    <w:p w14:paraId="303CE540" w14:textId="77777777" w:rsidR="00AE3C38" w:rsidRDefault="00AE3C38" w:rsidP="00AE3C38">
      <w:pPr>
        <w:numPr>
          <w:ilvl w:val="0"/>
          <w:numId w:val="29"/>
        </w:numPr>
        <w:rPr>
          <w:rFonts w:ascii="Calibri" w:hAnsi="Calibri"/>
          <w:sz w:val="24"/>
          <w:szCs w:val="24"/>
          <w:lang w:val="en-US"/>
        </w:rPr>
      </w:pPr>
      <w:r>
        <w:rPr>
          <w:rFonts w:ascii="Calibri" w:hAnsi="Calibri"/>
          <w:sz w:val="24"/>
          <w:szCs w:val="24"/>
          <w:lang w:val="en-US"/>
        </w:rPr>
        <w:t xml:space="preserve">September 2015, </w:t>
      </w:r>
      <w:r w:rsidR="00693558" w:rsidRPr="00693558">
        <w:rPr>
          <w:rFonts w:ascii="Calibri" w:hAnsi="Calibri"/>
          <w:sz w:val="24"/>
          <w:szCs w:val="24"/>
          <w:lang w:val="en-US"/>
        </w:rPr>
        <w:t xml:space="preserve">Simultaneous interpretation of </w:t>
      </w:r>
      <w:r w:rsidRPr="00AE3C38">
        <w:rPr>
          <w:rFonts w:ascii="Calibri" w:hAnsi="Calibri"/>
          <w:sz w:val="24"/>
          <w:szCs w:val="24"/>
          <w:lang w:val="en-US"/>
        </w:rPr>
        <w:t xml:space="preserve">the </w:t>
      </w:r>
      <w:r w:rsidR="00693558">
        <w:rPr>
          <w:rFonts w:ascii="Calibri" w:hAnsi="Calibri"/>
          <w:sz w:val="24"/>
          <w:szCs w:val="24"/>
          <w:lang w:val="en-US"/>
        </w:rPr>
        <w:t xml:space="preserve">meeting of </w:t>
      </w:r>
      <w:r w:rsidRPr="00AE3C38">
        <w:rPr>
          <w:rFonts w:ascii="Calibri" w:hAnsi="Calibri"/>
          <w:sz w:val="24"/>
          <w:szCs w:val="24"/>
          <w:lang w:val="en-US"/>
        </w:rPr>
        <w:t>Coordination Group for Uranium Legacy Sites (CGULS)</w:t>
      </w:r>
      <w:r>
        <w:rPr>
          <w:rFonts w:ascii="Calibri" w:hAnsi="Calibri"/>
          <w:sz w:val="24"/>
          <w:szCs w:val="24"/>
          <w:lang w:val="en-US"/>
        </w:rPr>
        <w:t xml:space="preserve">, </w:t>
      </w:r>
      <w:r w:rsidRPr="00AE3C38">
        <w:rPr>
          <w:rFonts w:ascii="Calibri" w:hAnsi="Calibri"/>
          <w:sz w:val="24"/>
          <w:szCs w:val="24"/>
          <w:lang w:val="en-US"/>
        </w:rPr>
        <w:t>Central Asian Perspectives</w:t>
      </w:r>
      <w:r>
        <w:rPr>
          <w:rFonts w:ascii="Calibri" w:hAnsi="Calibri"/>
          <w:sz w:val="24"/>
          <w:szCs w:val="24"/>
          <w:lang w:val="en-US"/>
        </w:rPr>
        <w:t>, Vienna, Austria</w:t>
      </w:r>
    </w:p>
    <w:p w14:paraId="2B33A803" w14:textId="77777777" w:rsidR="00AE3C38" w:rsidRDefault="00AE3C38" w:rsidP="00AE3C38">
      <w:pPr>
        <w:numPr>
          <w:ilvl w:val="0"/>
          <w:numId w:val="29"/>
        </w:numPr>
        <w:rPr>
          <w:rFonts w:ascii="Calibri" w:hAnsi="Calibri"/>
          <w:sz w:val="24"/>
          <w:szCs w:val="24"/>
          <w:lang w:val="en-US"/>
        </w:rPr>
      </w:pPr>
      <w:r>
        <w:rPr>
          <w:rFonts w:ascii="Calibri" w:hAnsi="Calibri"/>
          <w:sz w:val="24"/>
          <w:szCs w:val="24"/>
          <w:lang w:val="en-US"/>
        </w:rPr>
        <w:t xml:space="preserve">November 2015, </w:t>
      </w:r>
      <w:r w:rsidR="00693558">
        <w:rPr>
          <w:rFonts w:ascii="Calibri" w:hAnsi="Calibri"/>
          <w:sz w:val="24"/>
          <w:szCs w:val="24"/>
          <w:lang w:val="en-US"/>
        </w:rPr>
        <w:t>RER</w:t>
      </w:r>
      <w:r w:rsidR="00096420">
        <w:rPr>
          <w:rFonts w:ascii="Calibri" w:hAnsi="Calibri"/>
          <w:sz w:val="24"/>
          <w:szCs w:val="24"/>
          <w:lang w:val="en-US"/>
        </w:rPr>
        <w:t>/</w:t>
      </w:r>
      <w:r w:rsidR="00693558">
        <w:rPr>
          <w:rFonts w:ascii="Calibri" w:hAnsi="Calibri"/>
          <w:sz w:val="24"/>
          <w:szCs w:val="24"/>
          <w:lang w:val="en-US"/>
        </w:rPr>
        <w:t>9</w:t>
      </w:r>
      <w:r w:rsidR="00096420">
        <w:rPr>
          <w:rFonts w:ascii="Calibri" w:hAnsi="Calibri"/>
          <w:sz w:val="24"/>
          <w:szCs w:val="24"/>
          <w:lang w:val="en-US"/>
        </w:rPr>
        <w:t>/</w:t>
      </w:r>
      <w:r w:rsidR="00693558">
        <w:rPr>
          <w:rFonts w:ascii="Calibri" w:hAnsi="Calibri"/>
          <w:sz w:val="24"/>
          <w:szCs w:val="24"/>
          <w:lang w:val="en-US"/>
        </w:rPr>
        <w:t xml:space="preserve">121/9015/01 </w:t>
      </w:r>
      <w:r w:rsidR="00693558" w:rsidRPr="00693558">
        <w:rPr>
          <w:rFonts w:ascii="Calibri" w:hAnsi="Calibri"/>
          <w:sz w:val="24"/>
          <w:szCs w:val="24"/>
          <w:lang w:val="en-US"/>
        </w:rPr>
        <w:t xml:space="preserve">Simultaneous interpretation of </w:t>
      </w:r>
      <w:r w:rsidRPr="00AE3C38">
        <w:rPr>
          <w:rFonts w:ascii="Calibri" w:hAnsi="Calibri"/>
          <w:sz w:val="24"/>
          <w:szCs w:val="24"/>
          <w:lang w:val="en-US"/>
        </w:rPr>
        <w:t>Regional Workshop on Use of Engineered Barriers in Environmental Remediati</w:t>
      </w:r>
      <w:r>
        <w:rPr>
          <w:rFonts w:ascii="Calibri" w:hAnsi="Calibri"/>
          <w:sz w:val="24"/>
          <w:szCs w:val="24"/>
          <w:lang w:val="en-US"/>
        </w:rPr>
        <w:t>on Works, Dushanbe, Tajikistan.</w:t>
      </w:r>
    </w:p>
    <w:p w14:paraId="77C133CF" w14:textId="77777777" w:rsidR="00AE3C38" w:rsidRDefault="000557D4" w:rsidP="00AE3C38">
      <w:pPr>
        <w:numPr>
          <w:ilvl w:val="0"/>
          <w:numId w:val="29"/>
        </w:numPr>
        <w:rPr>
          <w:rFonts w:ascii="Calibri" w:hAnsi="Calibri"/>
          <w:sz w:val="24"/>
          <w:szCs w:val="24"/>
          <w:lang w:val="en-US"/>
        </w:rPr>
      </w:pPr>
      <w:r>
        <w:rPr>
          <w:rFonts w:ascii="Calibri" w:hAnsi="Calibri"/>
          <w:sz w:val="24"/>
          <w:szCs w:val="24"/>
          <w:lang w:val="en-US"/>
        </w:rPr>
        <w:t>June</w:t>
      </w:r>
      <w:r w:rsidR="00AE3C38">
        <w:rPr>
          <w:rFonts w:ascii="Calibri" w:hAnsi="Calibri"/>
          <w:sz w:val="24"/>
          <w:szCs w:val="24"/>
          <w:lang w:val="en-US"/>
        </w:rPr>
        <w:t xml:space="preserve"> 2016, </w:t>
      </w:r>
      <w:r w:rsidR="00AE3C38" w:rsidRPr="004C758E">
        <w:rPr>
          <w:rFonts w:ascii="Calibri" w:hAnsi="Calibri"/>
          <w:sz w:val="24"/>
          <w:szCs w:val="24"/>
          <w:lang w:val="en-US"/>
        </w:rPr>
        <w:t xml:space="preserve">Simultaneous interpretation </w:t>
      </w:r>
      <w:r w:rsidR="00AE3C38">
        <w:rPr>
          <w:rFonts w:ascii="Calibri" w:hAnsi="Calibri"/>
          <w:sz w:val="24"/>
          <w:szCs w:val="24"/>
          <w:lang w:val="en-US"/>
        </w:rPr>
        <w:t xml:space="preserve">of the </w:t>
      </w:r>
      <w:r w:rsidR="00AE3C38" w:rsidRPr="009D3BD3">
        <w:rPr>
          <w:rFonts w:ascii="Calibri" w:hAnsi="Calibri"/>
          <w:sz w:val="24"/>
          <w:szCs w:val="24"/>
          <w:lang w:val="en-US"/>
        </w:rPr>
        <w:t>Technical Meeting of the Coordination Group for Uranium Legacy Sites (CGULS)</w:t>
      </w:r>
      <w:r w:rsidR="00AE3C38">
        <w:rPr>
          <w:rFonts w:ascii="Calibri" w:hAnsi="Calibri"/>
          <w:sz w:val="24"/>
          <w:szCs w:val="24"/>
          <w:lang w:val="en-US"/>
        </w:rPr>
        <w:t xml:space="preserve">, </w:t>
      </w:r>
      <w:r>
        <w:rPr>
          <w:rFonts w:ascii="Calibri" w:hAnsi="Calibri"/>
          <w:sz w:val="24"/>
          <w:szCs w:val="24"/>
          <w:lang w:val="en-US"/>
        </w:rPr>
        <w:t>Vienna</w:t>
      </w:r>
      <w:r w:rsidR="00AE3C38" w:rsidRPr="00AE3C38">
        <w:rPr>
          <w:rFonts w:ascii="Calibri" w:hAnsi="Calibri"/>
          <w:sz w:val="24"/>
          <w:szCs w:val="24"/>
          <w:lang w:val="en-US"/>
        </w:rPr>
        <w:t xml:space="preserve">, </w:t>
      </w:r>
      <w:r>
        <w:rPr>
          <w:rFonts w:ascii="Calibri" w:hAnsi="Calibri"/>
          <w:sz w:val="24"/>
          <w:szCs w:val="24"/>
          <w:lang w:val="en-US"/>
        </w:rPr>
        <w:t>Austria</w:t>
      </w:r>
    </w:p>
    <w:p w14:paraId="49ED794B" w14:textId="77777777" w:rsidR="00693558" w:rsidRDefault="00693558" w:rsidP="00693558">
      <w:pPr>
        <w:numPr>
          <w:ilvl w:val="0"/>
          <w:numId w:val="29"/>
        </w:numPr>
        <w:rPr>
          <w:rFonts w:ascii="Calibri" w:hAnsi="Calibri"/>
          <w:sz w:val="24"/>
          <w:szCs w:val="24"/>
          <w:lang w:val="en-US"/>
        </w:rPr>
      </w:pPr>
      <w:r w:rsidRPr="00693558">
        <w:rPr>
          <w:rFonts w:ascii="Calibri" w:hAnsi="Calibri"/>
          <w:sz w:val="24"/>
          <w:szCs w:val="24"/>
          <w:lang w:val="en-US"/>
        </w:rPr>
        <w:t>November 2016, Simultaneous interpretation of Consultancy Meeting of TC project: RER 9/145. Planning of expert mission for Assessment of Risk Perception Factors among Communities Living near Radioactively Contaminated Sites (IPARCS Exercise), IAEA, Vienna</w:t>
      </w:r>
    </w:p>
    <w:p w14:paraId="36531E12" w14:textId="77777777" w:rsidR="00693558" w:rsidRDefault="00693558" w:rsidP="00693558">
      <w:pPr>
        <w:numPr>
          <w:ilvl w:val="0"/>
          <w:numId w:val="29"/>
        </w:numPr>
        <w:rPr>
          <w:rFonts w:ascii="Calibri" w:hAnsi="Calibri"/>
          <w:sz w:val="24"/>
          <w:szCs w:val="24"/>
          <w:lang w:val="en-US"/>
        </w:rPr>
      </w:pPr>
      <w:r w:rsidRPr="00693558">
        <w:rPr>
          <w:rFonts w:ascii="Calibri" w:hAnsi="Calibri"/>
          <w:sz w:val="24"/>
          <w:szCs w:val="24"/>
          <w:lang w:val="en-US"/>
        </w:rPr>
        <w:t>November 2016, Simultaneous interpretation of Technical Meeting of the International Working Forum on Regulatory Supervision of Legacy Sites (RSLS), IAEA, Vienna</w:t>
      </w:r>
    </w:p>
    <w:p w14:paraId="2DB55AA1" w14:textId="77777777" w:rsidR="00096420" w:rsidRDefault="00096420" w:rsidP="00693558">
      <w:pPr>
        <w:numPr>
          <w:ilvl w:val="0"/>
          <w:numId w:val="29"/>
        </w:numPr>
        <w:rPr>
          <w:rFonts w:ascii="Calibri" w:hAnsi="Calibri"/>
          <w:sz w:val="24"/>
          <w:szCs w:val="24"/>
          <w:lang w:val="en-US"/>
        </w:rPr>
      </w:pPr>
      <w:r>
        <w:rPr>
          <w:rFonts w:ascii="Calibri" w:hAnsi="Calibri"/>
          <w:sz w:val="24"/>
          <w:szCs w:val="24"/>
          <w:lang w:val="en-US"/>
        </w:rPr>
        <w:t xml:space="preserve">January 2017, </w:t>
      </w:r>
      <w:r w:rsidRPr="004C758E">
        <w:rPr>
          <w:rFonts w:ascii="Calibri" w:hAnsi="Calibri"/>
          <w:sz w:val="24"/>
          <w:szCs w:val="24"/>
          <w:lang w:val="en-US"/>
        </w:rPr>
        <w:t xml:space="preserve">Consecutive interpretation </w:t>
      </w:r>
      <w:r>
        <w:rPr>
          <w:rFonts w:ascii="Calibri" w:hAnsi="Calibri"/>
          <w:sz w:val="24"/>
          <w:szCs w:val="24"/>
          <w:lang w:val="en-US"/>
        </w:rPr>
        <w:t xml:space="preserve">during presentation of Strategic master plan for remediation of </w:t>
      </w:r>
      <w:r w:rsidRPr="00AE3C38">
        <w:rPr>
          <w:rFonts w:ascii="Calibri" w:hAnsi="Calibri"/>
          <w:sz w:val="24"/>
          <w:szCs w:val="24"/>
          <w:lang w:val="en-US"/>
        </w:rPr>
        <w:t>uranium legacy sites</w:t>
      </w:r>
      <w:r>
        <w:rPr>
          <w:rFonts w:ascii="Calibri" w:hAnsi="Calibri"/>
          <w:sz w:val="24"/>
          <w:szCs w:val="24"/>
          <w:lang w:val="en-US"/>
        </w:rPr>
        <w:t xml:space="preserve"> in Central Asia, Dushanbe, Tajikistan</w:t>
      </w:r>
    </w:p>
    <w:p w14:paraId="21628DE9" w14:textId="77777777" w:rsidR="00096420" w:rsidRDefault="00096420" w:rsidP="00096420">
      <w:pPr>
        <w:numPr>
          <w:ilvl w:val="0"/>
          <w:numId w:val="29"/>
        </w:numPr>
        <w:rPr>
          <w:rFonts w:ascii="Calibri" w:hAnsi="Calibri"/>
          <w:sz w:val="24"/>
          <w:szCs w:val="24"/>
          <w:lang w:val="en-US"/>
        </w:rPr>
      </w:pPr>
      <w:r>
        <w:rPr>
          <w:rFonts w:ascii="Calibri" w:hAnsi="Calibri"/>
          <w:sz w:val="24"/>
          <w:szCs w:val="24"/>
          <w:lang w:val="en-US"/>
        </w:rPr>
        <w:t xml:space="preserve">January 2017, </w:t>
      </w:r>
      <w:r w:rsidRPr="004C758E">
        <w:rPr>
          <w:rFonts w:ascii="Calibri" w:hAnsi="Calibri"/>
          <w:sz w:val="24"/>
          <w:szCs w:val="24"/>
          <w:lang w:val="en-US"/>
        </w:rPr>
        <w:t xml:space="preserve">Simultaneous interpretation </w:t>
      </w:r>
      <w:r>
        <w:rPr>
          <w:rFonts w:ascii="Calibri" w:hAnsi="Calibri"/>
          <w:sz w:val="24"/>
          <w:szCs w:val="24"/>
          <w:lang w:val="en-US"/>
        </w:rPr>
        <w:t xml:space="preserve">during presentation of Strategic master plan for remediation of </w:t>
      </w:r>
      <w:r w:rsidRPr="00AE3C38">
        <w:rPr>
          <w:rFonts w:ascii="Calibri" w:hAnsi="Calibri"/>
          <w:sz w:val="24"/>
          <w:szCs w:val="24"/>
          <w:lang w:val="en-US"/>
        </w:rPr>
        <w:t>uranium legacy sites</w:t>
      </w:r>
      <w:r>
        <w:rPr>
          <w:rFonts w:ascii="Calibri" w:hAnsi="Calibri"/>
          <w:sz w:val="24"/>
          <w:szCs w:val="24"/>
          <w:lang w:val="en-US"/>
        </w:rPr>
        <w:t xml:space="preserve"> in Central Asia, Bishkek</w:t>
      </w:r>
      <w:r w:rsidRPr="00AE3C38">
        <w:rPr>
          <w:rFonts w:ascii="Calibri" w:hAnsi="Calibri"/>
          <w:sz w:val="24"/>
          <w:szCs w:val="24"/>
          <w:lang w:val="en-US"/>
        </w:rPr>
        <w:t>, Kyrgyzstan</w:t>
      </w:r>
    </w:p>
    <w:p w14:paraId="5CD10042" w14:textId="08B2657F" w:rsidR="003151F1" w:rsidRPr="003151F1" w:rsidRDefault="003151F1" w:rsidP="00E07788">
      <w:pPr>
        <w:numPr>
          <w:ilvl w:val="0"/>
          <w:numId w:val="29"/>
        </w:numPr>
        <w:rPr>
          <w:rFonts w:ascii="Calibri" w:hAnsi="Calibri"/>
          <w:sz w:val="24"/>
          <w:szCs w:val="24"/>
          <w:lang w:val="en-US"/>
        </w:rPr>
      </w:pPr>
      <w:r w:rsidRPr="003151F1">
        <w:rPr>
          <w:rFonts w:ascii="Calibri" w:hAnsi="Calibri"/>
          <w:sz w:val="24"/>
          <w:szCs w:val="24"/>
          <w:lang w:val="en-US"/>
        </w:rPr>
        <w:t xml:space="preserve">May 2017, Written translation of </w:t>
      </w:r>
      <w:r>
        <w:rPr>
          <w:rFonts w:ascii="Calibri" w:hAnsi="Calibri"/>
          <w:sz w:val="24"/>
          <w:szCs w:val="24"/>
          <w:lang w:val="en-US"/>
        </w:rPr>
        <w:t xml:space="preserve">the </w:t>
      </w:r>
      <w:r w:rsidRPr="003151F1">
        <w:rPr>
          <w:rFonts w:ascii="Calibri" w:hAnsi="Calibri"/>
          <w:sz w:val="24"/>
          <w:szCs w:val="24"/>
          <w:lang w:val="en-US"/>
        </w:rPr>
        <w:t>Strategic Master Plan, Environmental Remediation of Uranium Legacy Sites in Central Asia</w:t>
      </w:r>
    </w:p>
    <w:p w14:paraId="5CEAD8B1" w14:textId="6FC0C7C3" w:rsidR="00C75605" w:rsidRDefault="00C75605" w:rsidP="00C75605">
      <w:pPr>
        <w:numPr>
          <w:ilvl w:val="0"/>
          <w:numId w:val="29"/>
        </w:numPr>
        <w:rPr>
          <w:rFonts w:ascii="Calibri" w:hAnsi="Calibri"/>
          <w:sz w:val="24"/>
          <w:szCs w:val="24"/>
          <w:lang w:val="en-US"/>
        </w:rPr>
      </w:pPr>
      <w:r>
        <w:rPr>
          <w:rFonts w:ascii="Calibri" w:hAnsi="Calibri"/>
          <w:sz w:val="24"/>
          <w:szCs w:val="24"/>
          <w:lang w:val="en-US"/>
        </w:rPr>
        <w:t>June 2017,</w:t>
      </w:r>
      <w:r w:rsidRPr="009D3BD3">
        <w:rPr>
          <w:rFonts w:ascii="Calibri" w:hAnsi="Calibri"/>
          <w:sz w:val="24"/>
          <w:szCs w:val="24"/>
          <w:lang w:val="en-US"/>
        </w:rPr>
        <w:t xml:space="preserve">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 (CGULS)</w:t>
      </w:r>
      <w:r>
        <w:rPr>
          <w:rFonts w:ascii="Calibri" w:hAnsi="Calibri"/>
          <w:sz w:val="24"/>
          <w:szCs w:val="24"/>
          <w:lang w:val="en-US"/>
        </w:rPr>
        <w:t>, Almaty</w:t>
      </w:r>
      <w:r w:rsidRPr="009D3BD3">
        <w:rPr>
          <w:rFonts w:ascii="Calibri" w:hAnsi="Calibri"/>
          <w:sz w:val="24"/>
          <w:szCs w:val="24"/>
          <w:lang w:val="en-US"/>
        </w:rPr>
        <w:t xml:space="preserve">, </w:t>
      </w:r>
      <w:r>
        <w:rPr>
          <w:rFonts w:ascii="Calibri" w:hAnsi="Calibri"/>
          <w:sz w:val="24"/>
          <w:szCs w:val="24"/>
          <w:lang w:val="en-US"/>
        </w:rPr>
        <w:t>Kazakhstan</w:t>
      </w:r>
    </w:p>
    <w:p w14:paraId="3887EF38" w14:textId="77777777" w:rsidR="00741784" w:rsidRDefault="00741784" w:rsidP="00693558">
      <w:pPr>
        <w:numPr>
          <w:ilvl w:val="0"/>
          <w:numId w:val="29"/>
        </w:numPr>
        <w:rPr>
          <w:rFonts w:ascii="Calibri" w:hAnsi="Calibri"/>
          <w:sz w:val="24"/>
          <w:szCs w:val="24"/>
          <w:lang w:val="en-US"/>
        </w:rPr>
      </w:pPr>
      <w:r>
        <w:rPr>
          <w:rFonts w:ascii="Calibri" w:hAnsi="Calibri"/>
          <w:sz w:val="24"/>
          <w:szCs w:val="24"/>
          <w:lang w:val="en-US"/>
        </w:rPr>
        <w:t xml:space="preserve">September 2017, </w:t>
      </w:r>
      <w:r w:rsidRPr="004C758E">
        <w:rPr>
          <w:rFonts w:ascii="Calibri" w:hAnsi="Calibri"/>
          <w:sz w:val="24"/>
          <w:szCs w:val="24"/>
          <w:lang w:val="en-US"/>
        </w:rPr>
        <w:t xml:space="preserve">Consecutive interpretation </w:t>
      </w:r>
      <w:r>
        <w:rPr>
          <w:rFonts w:ascii="Calibri" w:hAnsi="Calibri"/>
          <w:sz w:val="24"/>
          <w:szCs w:val="24"/>
          <w:lang w:val="en-US"/>
        </w:rPr>
        <w:t xml:space="preserve">during presentation of Strategic master plan for remediation of </w:t>
      </w:r>
      <w:r w:rsidRPr="00AE3C38">
        <w:rPr>
          <w:rFonts w:ascii="Calibri" w:hAnsi="Calibri"/>
          <w:sz w:val="24"/>
          <w:szCs w:val="24"/>
          <w:lang w:val="en-US"/>
        </w:rPr>
        <w:t>uranium legacy sites</w:t>
      </w:r>
      <w:r>
        <w:rPr>
          <w:rFonts w:ascii="Calibri" w:hAnsi="Calibri"/>
          <w:sz w:val="24"/>
          <w:szCs w:val="24"/>
          <w:lang w:val="en-US"/>
        </w:rPr>
        <w:t xml:space="preserve"> in Central Asia at side event of General Conference of IAEA, Vienna</w:t>
      </w:r>
    </w:p>
    <w:p w14:paraId="51F106EB" w14:textId="77777777" w:rsidR="00693558" w:rsidRDefault="00331962" w:rsidP="00693558">
      <w:pPr>
        <w:numPr>
          <w:ilvl w:val="0"/>
          <w:numId w:val="29"/>
        </w:numPr>
        <w:rPr>
          <w:rFonts w:ascii="Calibri" w:hAnsi="Calibri"/>
          <w:sz w:val="24"/>
          <w:szCs w:val="24"/>
          <w:lang w:val="en-US"/>
        </w:rPr>
      </w:pPr>
      <w:r w:rsidRPr="00331962">
        <w:rPr>
          <w:rFonts w:ascii="Calibri" w:hAnsi="Calibri"/>
          <w:sz w:val="24"/>
          <w:szCs w:val="24"/>
          <w:lang w:val="en-US"/>
        </w:rPr>
        <w:t xml:space="preserve">October 2017, Simultaneous interpretation of RSLS Workshop, </w:t>
      </w:r>
      <w:proofErr w:type="spellStart"/>
      <w:r w:rsidRPr="00331962">
        <w:rPr>
          <w:rFonts w:ascii="Calibri" w:hAnsi="Calibri"/>
          <w:sz w:val="24"/>
          <w:szCs w:val="24"/>
          <w:lang w:val="en-US"/>
        </w:rPr>
        <w:t>Bessines</w:t>
      </w:r>
      <w:proofErr w:type="spellEnd"/>
      <w:r w:rsidRPr="00331962">
        <w:rPr>
          <w:rFonts w:ascii="Calibri" w:hAnsi="Calibri"/>
          <w:sz w:val="24"/>
          <w:szCs w:val="24"/>
          <w:lang w:val="en-US"/>
        </w:rPr>
        <w:t>-sur-</w:t>
      </w:r>
      <w:proofErr w:type="spellStart"/>
      <w:r w:rsidRPr="00331962">
        <w:rPr>
          <w:rFonts w:ascii="Calibri" w:hAnsi="Calibri"/>
          <w:sz w:val="24"/>
          <w:szCs w:val="24"/>
          <w:lang w:val="en-US"/>
        </w:rPr>
        <w:t>Gartempe</w:t>
      </w:r>
      <w:proofErr w:type="spellEnd"/>
      <w:r w:rsidRPr="00331962">
        <w:rPr>
          <w:rFonts w:ascii="Calibri" w:hAnsi="Calibri"/>
          <w:sz w:val="24"/>
          <w:szCs w:val="24"/>
          <w:lang w:val="en-US"/>
        </w:rPr>
        <w:t>, France</w:t>
      </w:r>
    </w:p>
    <w:p w14:paraId="14C4341A" w14:textId="1962E8C5" w:rsidR="003151F1" w:rsidRPr="003151F1" w:rsidRDefault="003151F1" w:rsidP="003151F1">
      <w:pPr>
        <w:numPr>
          <w:ilvl w:val="0"/>
          <w:numId w:val="29"/>
        </w:numPr>
        <w:rPr>
          <w:rFonts w:ascii="Calibri" w:hAnsi="Calibri"/>
          <w:sz w:val="24"/>
          <w:szCs w:val="24"/>
          <w:lang w:val="en-US"/>
        </w:rPr>
      </w:pPr>
      <w:r w:rsidRPr="00331962">
        <w:rPr>
          <w:rFonts w:ascii="Calibri" w:hAnsi="Calibri"/>
          <w:sz w:val="24"/>
          <w:szCs w:val="24"/>
          <w:lang w:val="en-US"/>
        </w:rPr>
        <w:t>October 2017</w:t>
      </w:r>
      <w:r w:rsidRPr="003151F1">
        <w:rPr>
          <w:rFonts w:ascii="Calibri" w:hAnsi="Calibri"/>
          <w:sz w:val="24"/>
          <w:szCs w:val="24"/>
          <w:lang w:val="en-US"/>
        </w:rPr>
        <w:t>, Written translation of Independent Peer Review Report Conducting an integrated environmental impact assessment and feasibility study for the management and remediation of uranium production legacy sites of Degmay and Taboshar in Tajikistan</w:t>
      </w:r>
      <w:r>
        <w:rPr>
          <w:rFonts w:ascii="Calibri" w:hAnsi="Calibri"/>
          <w:sz w:val="24"/>
          <w:szCs w:val="24"/>
          <w:lang w:val="en-US"/>
        </w:rPr>
        <w:t>, Tasks 2-5</w:t>
      </w:r>
    </w:p>
    <w:p w14:paraId="16F7EF62" w14:textId="5CC79341" w:rsidR="009D28E3" w:rsidRPr="003151F1" w:rsidRDefault="009D28E3" w:rsidP="009D28E3">
      <w:pPr>
        <w:numPr>
          <w:ilvl w:val="0"/>
          <w:numId w:val="29"/>
        </w:numPr>
        <w:rPr>
          <w:rFonts w:ascii="Calibri" w:hAnsi="Calibri"/>
          <w:sz w:val="24"/>
          <w:szCs w:val="24"/>
          <w:lang w:val="en-US"/>
        </w:rPr>
      </w:pPr>
      <w:r>
        <w:rPr>
          <w:rFonts w:ascii="Calibri" w:hAnsi="Calibri"/>
          <w:sz w:val="24"/>
          <w:szCs w:val="24"/>
          <w:lang w:val="en-US"/>
        </w:rPr>
        <w:lastRenderedPageBreak/>
        <w:t xml:space="preserve">February </w:t>
      </w:r>
      <w:r w:rsidRPr="00331962">
        <w:rPr>
          <w:rFonts w:ascii="Calibri" w:hAnsi="Calibri"/>
          <w:sz w:val="24"/>
          <w:szCs w:val="24"/>
          <w:lang w:val="en-US"/>
        </w:rPr>
        <w:t>201</w:t>
      </w:r>
      <w:r>
        <w:rPr>
          <w:rFonts w:ascii="Calibri" w:hAnsi="Calibri"/>
          <w:sz w:val="24"/>
          <w:szCs w:val="24"/>
          <w:lang w:val="en-US"/>
        </w:rPr>
        <w:t>8</w:t>
      </w:r>
      <w:r w:rsidRPr="003151F1">
        <w:rPr>
          <w:rFonts w:ascii="Calibri" w:hAnsi="Calibri"/>
          <w:sz w:val="24"/>
          <w:szCs w:val="24"/>
          <w:lang w:val="en-US"/>
        </w:rPr>
        <w:t>, Written translation of Independent Peer Review Report Conducting an integrated environmental impact assessment and feasibility study for the management and remediation of uranium production legacy sites of Degmay and Taboshar in Tajikistan</w:t>
      </w:r>
      <w:r>
        <w:rPr>
          <w:rFonts w:ascii="Calibri" w:hAnsi="Calibri"/>
          <w:sz w:val="24"/>
          <w:szCs w:val="24"/>
          <w:lang w:val="en-US"/>
        </w:rPr>
        <w:t>, Tasks 6-10</w:t>
      </w:r>
    </w:p>
    <w:p w14:paraId="26A33B77" w14:textId="5C81138E" w:rsidR="004B4494" w:rsidRDefault="004B4494" w:rsidP="004B4494">
      <w:pPr>
        <w:numPr>
          <w:ilvl w:val="0"/>
          <w:numId w:val="29"/>
        </w:numPr>
        <w:rPr>
          <w:rFonts w:ascii="Calibri" w:hAnsi="Calibri"/>
          <w:sz w:val="24"/>
          <w:szCs w:val="24"/>
          <w:lang w:val="en-US"/>
        </w:rPr>
      </w:pPr>
      <w:r>
        <w:rPr>
          <w:rFonts w:ascii="Calibri" w:hAnsi="Calibri"/>
          <w:sz w:val="24"/>
          <w:szCs w:val="24"/>
          <w:lang w:val="en-US"/>
        </w:rPr>
        <w:t>June 2018,</w:t>
      </w:r>
      <w:r w:rsidRPr="009D3BD3">
        <w:rPr>
          <w:rFonts w:ascii="Calibri" w:hAnsi="Calibri"/>
          <w:sz w:val="24"/>
          <w:szCs w:val="24"/>
          <w:lang w:val="en-US"/>
        </w:rPr>
        <w:t xml:space="preserve"> </w:t>
      </w:r>
      <w:bookmarkStart w:id="0" w:name="_Hlk521408011"/>
      <w:r w:rsidRPr="004C758E">
        <w:rPr>
          <w:rFonts w:ascii="Calibri" w:hAnsi="Calibri"/>
          <w:sz w:val="24"/>
          <w:szCs w:val="24"/>
          <w:lang w:val="en-US"/>
        </w:rPr>
        <w:t xml:space="preserve">Simultaneous </w:t>
      </w:r>
      <w:bookmarkEnd w:id="0"/>
      <w:r w:rsidRPr="004C758E">
        <w:rPr>
          <w:rFonts w:ascii="Calibri" w:hAnsi="Calibri"/>
          <w:sz w:val="24"/>
          <w:szCs w:val="24"/>
          <w:lang w:val="en-US"/>
        </w:rPr>
        <w:t xml:space="preserve">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 (CGULS)</w:t>
      </w:r>
      <w:r>
        <w:rPr>
          <w:rFonts w:ascii="Calibri" w:hAnsi="Calibri"/>
          <w:sz w:val="24"/>
          <w:szCs w:val="24"/>
          <w:lang w:val="en-US"/>
        </w:rPr>
        <w:t>, Tashkent</w:t>
      </w:r>
      <w:r w:rsidRPr="009D3BD3">
        <w:rPr>
          <w:rFonts w:ascii="Calibri" w:hAnsi="Calibri"/>
          <w:sz w:val="24"/>
          <w:szCs w:val="24"/>
          <w:lang w:val="en-US"/>
        </w:rPr>
        <w:t xml:space="preserve">, </w:t>
      </w:r>
      <w:r>
        <w:rPr>
          <w:rFonts w:ascii="Calibri" w:hAnsi="Calibri"/>
          <w:sz w:val="24"/>
          <w:szCs w:val="24"/>
          <w:lang w:val="en-US"/>
        </w:rPr>
        <w:t>Uzbekistan</w:t>
      </w:r>
    </w:p>
    <w:p w14:paraId="5F2D12C1" w14:textId="77777777" w:rsidR="00741784" w:rsidRDefault="00741784" w:rsidP="00693558">
      <w:pPr>
        <w:numPr>
          <w:ilvl w:val="0"/>
          <w:numId w:val="29"/>
        </w:numPr>
        <w:rPr>
          <w:rFonts w:ascii="Calibri" w:hAnsi="Calibri"/>
          <w:sz w:val="24"/>
          <w:szCs w:val="24"/>
          <w:lang w:val="en-US"/>
        </w:rPr>
      </w:pPr>
      <w:r>
        <w:rPr>
          <w:rFonts w:ascii="Calibri" w:hAnsi="Calibri"/>
          <w:sz w:val="24"/>
          <w:szCs w:val="24"/>
          <w:lang w:val="en-US"/>
        </w:rPr>
        <w:t xml:space="preserve">September 2018, </w:t>
      </w:r>
      <w:r w:rsidRPr="004C758E">
        <w:rPr>
          <w:rFonts w:ascii="Calibri" w:hAnsi="Calibri"/>
          <w:sz w:val="24"/>
          <w:szCs w:val="24"/>
          <w:lang w:val="en-US"/>
        </w:rPr>
        <w:t xml:space="preserve">Simultaneous interpretation </w:t>
      </w:r>
      <w:r>
        <w:rPr>
          <w:rFonts w:ascii="Calibri" w:hAnsi="Calibri"/>
          <w:sz w:val="24"/>
          <w:szCs w:val="24"/>
          <w:lang w:val="en-US"/>
        </w:rPr>
        <w:t xml:space="preserve">of side event of </w:t>
      </w:r>
      <w:r w:rsidRPr="009D3BD3">
        <w:rPr>
          <w:rFonts w:ascii="Calibri" w:hAnsi="Calibri"/>
          <w:sz w:val="24"/>
          <w:szCs w:val="24"/>
          <w:lang w:val="en-US"/>
        </w:rPr>
        <w:t>Coordination Group for Uranium Legacy Sites (CGULS)</w:t>
      </w:r>
      <w:r>
        <w:rPr>
          <w:rFonts w:ascii="Calibri" w:hAnsi="Calibri"/>
          <w:sz w:val="24"/>
          <w:szCs w:val="24"/>
          <w:lang w:val="en-US"/>
        </w:rPr>
        <w:t xml:space="preserve"> at General Conference of IAEA, Vienna</w:t>
      </w:r>
    </w:p>
    <w:p w14:paraId="5F355DBD" w14:textId="77777777" w:rsidR="004B4494" w:rsidRDefault="003B6166" w:rsidP="00693558">
      <w:pPr>
        <w:numPr>
          <w:ilvl w:val="0"/>
          <w:numId w:val="29"/>
        </w:numPr>
        <w:rPr>
          <w:rFonts w:ascii="Calibri" w:hAnsi="Calibri"/>
          <w:sz w:val="24"/>
          <w:szCs w:val="24"/>
          <w:lang w:val="en-US"/>
        </w:rPr>
      </w:pPr>
      <w:r w:rsidRPr="00693558">
        <w:rPr>
          <w:rFonts w:ascii="Calibri" w:hAnsi="Calibri"/>
          <w:sz w:val="24"/>
          <w:szCs w:val="24"/>
          <w:lang w:val="en-US"/>
        </w:rPr>
        <w:t>November 201</w:t>
      </w:r>
      <w:r>
        <w:rPr>
          <w:rFonts w:ascii="Calibri" w:hAnsi="Calibri"/>
          <w:sz w:val="24"/>
          <w:szCs w:val="24"/>
          <w:lang w:val="en-US"/>
        </w:rPr>
        <w:t>8</w:t>
      </w:r>
      <w:r w:rsidRPr="00693558">
        <w:rPr>
          <w:rFonts w:ascii="Calibri" w:hAnsi="Calibri"/>
          <w:sz w:val="24"/>
          <w:szCs w:val="24"/>
          <w:lang w:val="en-US"/>
        </w:rPr>
        <w:t>, Simultaneous interpretation of Technical Meeting of the International Working Forum on Regulatory Supervision of Legacy Sites (RSLS), IAEA, Vienna</w:t>
      </w:r>
    </w:p>
    <w:p w14:paraId="1D59FD85" w14:textId="51F0976F" w:rsidR="007E0C2C" w:rsidRDefault="007E0C2C" w:rsidP="00693558">
      <w:pPr>
        <w:numPr>
          <w:ilvl w:val="0"/>
          <w:numId w:val="29"/>
        </w:numPr>
        <w:rPr>
          <w:rFonts w:ascii="Calibri" w:hAnsi="Calibri"/>
          <w:sz w:val="24"/>
          <w:szCs w:val="24"/>
          <w:lang w:val="en-US"/>
        </w:rPr>
      </w:pPr>
      <w:r w:rsidRPr="00693558">
        <w:rPr>
          <w:rFonts w:ascii="Calibri" w:hAnsi="Calibri"/>
          <w:sz w:val="24"/>
          <w:szCs w:val="24"/>
          <w:lang w:val="en-US"/>
        </w:rPr>
        <w:t>November 201</w:t>
      </w:r>
      <w:r>
        <w:rPr>
          <w:rFonts w:ascii="Calibri" w:hAnsi="Calibri"/>
          <w:sz w:val="24"/>
          <w:szCs w:val="24"/>
          <w:lang w:val="en-US"/>
        </w:rPr>
        <w:t>8</w:t>
      </w:r>
      <w:r w:rsidRPr="00693558">
        <w:rPr>
          <w:rFonts w:ascii="Calibri" w:hAnsi="Calibri"/>
          <w:sz w:val="24"/>
          <w:szCs w:val="24"/>
          <w:lang w:val="en-US"/>
        </w:rPr>
        <w:t xml:space="preserve">, Simultaneous interpretation of </w:t>
      </w:r>
      <w:r>
        <w:rPr>
          <w:rFonts w:ascii="Calibri" w:hAnsi="Calibri"/>
          <w:sz w:val="24"/>
          <w:szCs w:val="24"/>
          <w:lang w:val="en-US"/>
        </w:rPr>
        <w:t xml:space="preserve">the workshop </w:t>
      </w:r>
      <w:r w:rsidRPr="007E0C2C">
        <w:rPr>
          <w:rFonts w:ascii="Calibri" w:hAnsi="Calibri"/>
          <w:sz w:val="24"/>
          <w:szCs w:val="24"/>
          <w:lang w:val="en-US"/>
        </w:rPr>
        <w:t>on public awareness</w:t>
      </w:r>
      <w:r>
        <w:rPr>
          <w:rFonts w:ascii="Calibri" w:hAnsi="Calibri"/>
          <w:sz w:val="24"/>
          <w:szCs w:val="24"/>
          <w:lang w:val="en-US"/>
        </w:rPr>
        <w:t xml:space="preserve"> during remediation of uranium legacy sites</w:t>
      </w:r>
      <w:r w:rsidRPr="00693558">
        <w:rPr>
          <w:rFonts w:ascii="Calibri" w:hAnsi="Calibri"/>
          <w:sz w:val="24"/>
          <w:szCs w:val="24"/>
          <w:lang w:val="en-US"/>
        </w:rPr>
        <w:t xml:space="preserve">, </w:t>
      </w:r>
      <w:r>
        <w:rPr>
          <w:rFonts w:ascii="Calibri" w:hAnsi="Calibri"/>
          <w:sz w:val="24"/>
          <w:szCs w:val="24"/>
          <w:lang w:val="en-US"/>
        </w:rPr>
        <w:t>Dushanbe</w:t>
      </w:r>
      <w:r w:rsidRPr="00693558">
        <w:rPr>
          <w:rFonts w:ascii="Calibri" w:hAnsi="Calibri"/>
          <w:sz w:val="24"/>
          <w:szCs w:val="24"/>
          <w:lang w:val="en-US"/>
        </w:rPr>
        <w:t xml:space="preserve">, </w:t>
      </w:r>
      <w:r>
        <w:rPr>
          <w:rFonts w:ascii="Calibri" w:hAnsi="Calibri"/>
          <w:sz w:val="24"/>
          <w:szCs w:val="24"/>
          <w:lang w:val="en-US"/>
        </w:rPr>
        <w:t>Tajikistan</w:t>
      </w:r>
    </w:p>
    <w:p w14:paraId="15EE4FF9" w14:textId="5AF14533" w:rsidR="00B5391D" w:rsidRDefault="00B5391D" w:rsidP="00693558">
      <w:pPr>
        <w:numPr>
          <w:ilvl w:val="0"/>
          <w:numId w:val="29"/>
        </w:numPr>
        <w:rPr>
          <w:rFonts w:ascii="Calibri" w:hAnsi="Calibri"/>
          <w:sz w:val="24"/>
          <w:szCs w:val="24"/>
          <w:lang w:val="en-US"/>
        </w:rPr>
      </w:pPr>
      <w:r>
        <w:rPr>
          <w:rFonts w:ascii="Calibri" w:hAnsi="Calibri"/>
          <w:sz w:val="24"/>
          <w:szCs w:val="24"/>
          <w:lang w:val="en-US"/>
        </w:rPr>
        <w:t xml:space="preserve">January 2019,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w:t>
      </w:r>
      <w:r>
        <w:rPr>
          <w:rFonts w:ascii="Calibri" w:hAnsi="Calibri"/>
          <w:sz w:val="24"/>
          <w:szCs w:val="24"/>
          <w:lang w:val="en-US"/>
        </w:rPr>
        <w:t>, Vienna</w:t>
      </w:r>
    </w:p>
    <w:p w14:paraId="74F8A851" w14:textId="17F131B6" w:rsidR="00B5391D" w:rsidRDefault="00B5391D" w:rsidP="00693558">
      <w:pPr>
        <w:numPr>
          <w:ilvl w:val="0"/>
          <w:numId w:val="29"/>
        </w:numPr>
        <w:rPr>
          <w:rFonts w:ascii="Calibri" w:hAnsi="Calibri"/>
          <w:sz w:val="24"/>
          <w:szCs w:val="24"/>
          <w:lang w:val="en-US"/>
        </w:rPr>
      </w:pPr>
      <w:r>
        <w:rPr>
          <w:rFonts w:ascii="Calibri" w:hAnsi="Calibri"/>
          <w:sz w:val="24"/>
          <w:szCs w:val="24"/>
          <w:lang w:val="en-US"/>
        </w:rPr>
        <w:t>February 2019, P</w:t>
      </w:r>
      <w:r w:rsidRPr="00B5391D">
        <w:rPr>
          <w:rFonts w:ascii="Calibri" w:hAnsi="Calibri"/>
          <w:sz w:val="24"/>
          <w:szCs w:val="24"/>
          <w:lang w:val="en-US"/>
        </w:rPr>
        <w:t>repar</w:t>
      </w:r>
      <w:r>
        <w:rPr>
          <w:rFonts w:ascii="Calibri" w:hAnsi="Calibri"/>
          <w:sz w:val="24"/>
          <w:szCs w:val="24"/>
          <w:lang w:val="en-US"/>
        </w:rPr>
        <w:t>ation of</w:t>
      </w:r>
      <w:r w:rsidRPr="00B5391D">
        <w:rPr>
          <w:rFonts w:ascii="Calibri" w:hAnsi="Calibri"/>
          <w:sz w:val="24"/>
          <w:szCs w:val="24"/>
          <w:lang w:val="en-US"/>
        </w:rPr>
        <w:t xml:space="preserve"> localized versions of e-learning modules </w:t>
      </w:r>
      <w:r>
        <w:rPr>
          <w:rFonts w:ascii="Calibri" w:hAnsi="Calibri"/>
          <w:sz w:val="24"/>
          <w:szCs w:val="24"/>
          <w:lang w:val="en-US"/>
        </w:rPr>
        <w:t xml:space="preserve">of </w:t>
      </w:r>
      <w:r w:rsidRPr="00B5391D">
        <w:rPr>
          <w:rFonts w:ascii="Calibri" w:hAnsi="Calibri"/>
          <w:sz w:val="24"/>
          <w:szCs w:val="24"/>
          <w:lang w:val="en-US"/>
        </w:rPr>
        <w:t>Fundamentals of Environmental Remediation course available via Environet CONNECT</w:t>
      </w:r>
    </w:p>
    <w:p w14:paraId="62C8EBE1" w14:textId="69F1D79A" w:rsidR="00490DED" w:rsidRDefault="00490DED" w:rsidP="00B5391D">
      <w:pPr>
        <w:numPr>
          <w:ilvl w:val="0"/>
          <w:numId w:val="29"/>
        </w:numPr>
        <w:rPr>
          <w:rFonts w:ascii="Calibri" w:hAnsi="Calibri"/>
          <w:sz w:val="24"/>
          <w:szCs w:val="24"/>
          <w:lang w:val="en-US"/>
        </w:rPr>
      </w:pPr>
      <w:r>
        <w:rPr>
          <w:rFonts w:ascii="Calibri" w:hAnsi="Calibri"/>
          <w:sz w:val="24"/>
          <w:szCs w:val="24"/>
          <w:lang w:val="en-US"/>
        </w:rPr>
        <w:t xml:space="preserve">May 2019, </w:t>
      </w:r>
      <w:r w:rsidRPr="004C758E">
        <w:rPr>
          <w:rFonts w:ascii="Calibri" w:hAnsi="Calibri"/>
          <w:sz w:val="24"/>
          <w:szCs w:val="24"/>
          <w:lang w:val="en-US"/>
        </w:rPr>
        <w:t xml:space="preserve">Simultaneous interpretation </w:t>
      </w:r>
      <w:r>
        <w:rPr>
          <w:rFonts w:ascii="Calibri" w:hAnsi="Calibri"/>
          <w:sz w:val="24"/>
          <w:szCs w:val="24"/>
          <w:lang w:val="en-US"/>
        </w:rPr>
        <w:t>of the</w:t>
      </w:r>
      <w:r w:rsidR="00E94F38">
        <w:rPr>
          <w:rFonts w:ascii="Calibri" w:hAnsi="Calibri"/>
          <w:sz w:val="24"/>
          <w:szCs w:val="24"/>
          <w:lang w:val="en-US"/>
        </w:rPr>
        <w:t xml:space="preserve"> </w:t>
      </w:r>
      <w:r w:rsidR="00E94F38" w:rsidRPr="002C08EE">
        <w:rPr>
          <w:rFonts w:ascii="Calibri" w:hAnsi="Calibri"/>
          <w:sz w:val="24"/>
          <w:szCs w:val="24"/>
          <w:lang w:val="en-US"/>
        </w:rPr>
        <w:t xml:space="preserve">“Practical Course on Environmental Remediation Project Management” within the framework of the TC regional project RER9145 “Supporting Human Resource Capacity Building for Developing and Implementing Integrated </w:t>
      </w:r>
      <w:proofErr w:type="spellStart"/>
      <w:r w:rsidR="00E94F38" w:rsidRPr="002C08EE">
        <w:rPr>
          <w:rFonts w:ascii="Calibri" w:hAnsi="Calibri"/>
          <w:sz w:val="24"/>
          <w:szCs w:val="24"/>
          <w:lang w:val="en-US"/>
        </w:rPr>
        <w:t>Programmes</w:t>
      </w:r>
      <w:proofErr w:type="spellEnd"/>
      <w:r w:rsidR="00E94F38" w:rsidRPr="002C08EE">
        <w:rPr>
          <w:rFonts w:ascii="Calibri" w:hAnsi="Calibri"/>
          <w:sz w:val="24"/>
          <w:szCs w:val="24"/>
          <w:lang w:val="en-US"/>
        </w:rPr>
        <w:t xml:space="preserve"> for Remediation of the Areas Affected by Uranium Mining”</w:t>
      </w:r>
      <w:r w:rsidR="005B0126" w:rsidRPr="003151F1">
        <w:rPr>
          <w:rFonts w:ascii="Calibri" w:hAnsi="Calibri"/>
          <w:sz w:val="24"/>
          <w:szCs w:val="24"/>
          <w:lang w:val="en-US"/>
        </w:rPr>
        <w:t xml:space="preserve">, </w:t>
      </w:r>
      <w:r w:rsidR="005B0126">
        <w:rPr>
          <w:rFonts w:ascii="Calibri" w:hAnsi="Calibri"/>
          <w:sz w:val="24"/>
          <w:szCs w:val="24"/>
          <w:lang w:val="en-US"/>
        </w:rPr>
        <w:t>Dushanbe. Tajikistan</w:t>
      </w:r>
    </w:p>
    <w:p w14:paraId="57C91D3F" w14:textId="27BB9828" w:rsidR="00B5391D" w:rsidRDefault="00B5391D" w:rsidP="00B5391D">
      <w:pPr>
        <w:numPr>
          <w:ilvl w:val="0"/>
          <w:numId w:val="29"/>
        </w:numPr>
        <w:rPr>
          <w:rFonts w:ascii="Calibri" w:hAnsi="Calibri"/>
          <w:sz w:val="24"/>
          <w:szCs w:val="24"/>
          <w:lang w:val="en-US"/>
        </w:rPr>
      </w:pPr>
      <w:r>
        <w:rPr>
          <w:rFonts w:ascii="Calibri" w:hAnsi="Calibri"/>
          <w:sz w:val="24"/>
          <w:szCs w:val="24"/>
          <w:lang w:val="en-US"/>
        </w:rPr>
        <w:t>June 2019,</w:t>
      </w:r>
      <w:r w:rsidRPr="009D3BD3">
        <w:rPr>
          <w:rFonts w:ascii="Calibri" w:hAnsi="Calibri"/>
          <w:sz w:val="24"/>
          <w:szCs w:val="24"/>
          <w:lang w:val="en-US"/>
        </w:rPr>
        <w:t xml:space="preserve">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 (CGULS)</w:t>
      </w:r>
      <w:r>
        <w:rPr>
          <w:rFonts w:ascii="Calibri" w:hAnsi="Calibri"/>
          <w:sz w:val="24"/>
          <w:szCs w:val="24"/>
          <w:lang w:val="en-US"/>
        </w:rPr>
        <w:t>, Cholpon Ata</w:t>
      </w:r>
      <w:r w:rsidRPr="009D3BD3">
        <w:rPr>
          <w:rFonts w:ascii="Calibri" w:hAnsi="Calibri"/>
          <w:sz w:val="24"/>
          <w:szCs w:val="24"/>
          <w:lang w:val="en-US"/>
        </w:rPr>
        <w:t xml:space="preserve">, </w:t>
      </w:r>
      <w:r w:rsidRPr="00AE3C38">
        <w:rPr>
          <w:rFonts w:ascii="Calibri" w:hAnsi="Calibri"/>
          <w:sz w:val="24"/>
          <w:szCs w:val="24"/>
          <w:lang w:val="en-US"/>
        </w:rPr>
        <w:t>Kyrgyzstan</w:t>
      </w:r>
    </w:p>
    <w:p w14:paraId="1B0CDEB9" w14:textId="7FBBDEA0" w:rsidR="00B5391D" w:rsidRDefault="002C08EE" w:rsidP="00693558">
      <w:pPr>
        <w:numPr>
          <w:ilvl w:val="0"/>
          <w:numId w:val="29"/>
        </w:numPr>
        <w:rPr>
          <w:rFonts w:ascii="Calibri" w:hAnsi="Calibri"/>
          <w:sz w:val="24"/>
          <w:szCs w:val="24"/>
          <w:lang w:val="en-US"/>
        </w:rPr>
      </w:pPr>
      <w:r>
        <w:rPr>
          <w:rFonts w:ascii="Calibri" w:hAnsi="Calibri"/>
          <w:sz w:val="24"/>
          <w:szCs w:val="24"/>
          <w:lang w:val="en-US"/>
        </w:rPr>
        <w:t xml:space="preserve">June 2019, </w:t>
      </w:r>
      <w:r w:rsidR="007F5841" w:rsidRPr="004C758E">
        <w:rPr>
          <w:rFonts w:ascii="Calibri" w:hAnsi="Calibri"/>
          <w:sz w:val="24"/>
          <w:szCs w:val="24"/>
          <w:lang w:val="en-US"/>
        </w:rPr>
        <w:t xml:space="preserve">Simultaneous interpretation </w:t>
      </w:r>
      <w:r w:rsidR="007F5841">
        <w:rPr>
          <w:rFonts w:ascii="Calibri" w:hAnsi="Calibri"/>
          <w:sz w:val="24"/>
          <w:szCs w:val="24"/>
          <w:lang w:val="en-US"/>
        </w:rPr>
        <w:t>of Kick-off-</w:t>
      </w:r>
      <w:r w:rsidR="007F5841" w:rsidRPr="009D3BD3">
        <w:rPr>
          <w:rFonts w:ascii="Calibri" w:hAnsi="Calibri"/>
          <w:sz w:val="24"/>
          <w:szCs w:val="24"/>
          <w:lang w:val="en-US"/>
        </w:rPr>
        <w:t>Meeting of the Coordination Group for Uranium Legacy Sites (CGULS)</w:t>
      </w:r>
      <w:r w:rsidR="00241FBF">
        <w:rPr>
          <w:rFonts w:ascii="Calibri" w:hAnsi="Calibri"/>
          <w:sz w:val="24"/>
          <w:szCs w:val="24"/>
          <w:lang w:val="en-US"/>
        </w:rPr>
        <w:t>, Almaty, Kazakhstan</w:t>
      </w:r>
    </w:p>
    <w:p w14:paraId="65589437" w14:textId="2111B07F" w:rsidR="00241FBF" w:rsidRDefault="00241FBF" w:rsidP="00693558">
      <w:pPr>
        <w:numPr>
          <w:ilvl w:val="0"/>
          <w:numId w:val="29"/>
        </w:numPr>
        <w:rPr>
          <w:rFonts w:ascii="Calibri" w:hAnsi="Calibri"/>
          <w:sz w:val="24"/>
          <w:szCs w:val="24"/>
          <w:lang w:val="en-US"/>
        </w:rPr>
      </w:pPr>
      <w:r>
        <w:rPr>
          <w:rFonts w:ascii="Calibri" w:hAnsi="Calibri"/>
          <w:sz w:val="24"/>
          <w:szCs w:val="24"/>
          <w:lang w:val="en-US"/>
        </w:rPr>
        <w:t xml:space="preserve">August 2019,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00117869" w:rsidRPr="00117869">
        <w:rPr>
          <w:rFonts w:ascii="Calibri" w:hAnsi="Calibri"/>
          <w:sz w:val="24"/>
          <w:szCs w:val="24"/>
          <w:lang w:val="en-US"/>
        </w:rPr>
        <w:t xml:space="preserve">progress </w:t>
      </w:r>
      <w:r w:rsidR="00117869" w:rsidRPr="009D3BD3">
        <w:rPr>
          <w:rFonts w:ascii="Calibri" w:hAnsi="Calibri"/>
          <w:sz w:val="24"/>
          <w:szCs w:val="24"/>
          <w:lang w:val="en-US"/>
        </w:rPr>
        <w:t xml:space="preserve">Meeting </w:t>
      </w:r>
      <w:r w:rsidR="00117869" w:rsidRPr="00117869">
        <w:rPr>
          <w:rFonts w:ascii="Calibri" w:hAnsi="Calibri"/>
          <w:sz w:val="24"/>
          <w:szCs w:val="24"/>
          <w:lang w:val="en-US"/>
        </w:rPr>
        <w:t>on the TRANSPOND and DUB GEM projects and discuss data management related to the uranium legacy sites</w:t>
      </w:r>
      <w:r>
        <w:rPr>
          <w:rFonts w:ascii="Calibri" w:hAnsi="Calibri"/>
          <w:sz w:val="24"/>
          <w:szCs w:val="24"/>
          <w:lang w:val="en-US"/>
        </w:rPr>
        <w:t xml:space="preserve">, </w:t>
      </w:r>
      <w:proofErr w:type="gramStart"/>
      <w:r>
        <w:rPr>
          <w:rFonts w:ascii="Calibri" w:hAnsi="Calibri"/>
          <w:sz w:val="24"/>
          <w:szCs w:val="24"/>
          <w:lang w:val="en-US"/>
        </w:rPr>
        <w:t>Vienna</w:t>
      </w:r>
      <w:proofErr w:type="gramEnd"/>
    </w:p>
    <w:p w14:paraId="2FF838E2" w14:textId="672CFE64" w:rsidR="003151F1" w:rsidRPr="003151F1" w:rsidRDefault="003151F1" w:rsidP="0021524F">
      <w:pPr>
        <w:numPr>
          <w:ilvl w:val="0"/>
          <w:numId w:val="29"/>
        </w:numPr>
        <w:rPr>
          <w:rFonts w:ascii="Calibri" w:hAnsi="Calibri"/>
          <w:sz w:val="24"/>
          <w:szCs w:val="24"/>
          <w:lang w:val="en-US"/>
        </w:rPr>
      </w:pPr>
      <w:r w:rsidRPr="003151F1">
        <w:rPr>
          <w:rFonts w:ascii="Calibri" w:hAnsi="Calibri"/>
          <w:sz w:val="24"/>
          <w:szCs w:val="24"/>
          <w:lang w:val="en-US"/>
        </w:rPr>
        <w:t>September 2019, Written translation of Independent Peer Review Report Conducting an integrated environmental impact assessment and feasibility study for the safe management and remediation of the uranium legacy complex of Mailuu-Suu, Tasks 2-5</w:t>
      </w:r>
    </w:p>
    <w:p w14:paraId="03098326" w14:textId="270618F5" w:rsidR="003151F1" w:rsidRDefault="003151F1" w:rsidP="003151F1">
      <w:pPr>
        <w:numPr>
          <w:ilvl w:val="0"/>
          <w:numId w:val="29"/>
        </w:numPr>
        <w:rPr>
          <w:rFonts w:ascii="Calibri" w:hAnsi="Calibri"/>
          <w:sz w:val="24"/>
          <w:szCs w:val="24"/>
          <w:lang w:val="en-US"/>
        </w:rPr>
      </w:pPr>
      <w:r>
        <w:rPr>
          <w:rFonts w:ascii="Calibri" w:hAnsi="Calibri"/>
          <w:sz w:val="24"/>
          <w:szCs w:val="24"/>
          <w:lang w:val="en-US"/>
        </w:rPr>
        <w:t>November 2019, P</w:t>
      </w:r>
      <w:r w:rsidRPr="00B5391D">
        <w:rPr>
          <w:rFonts w:ascii="Calibri" w:hAnsi="Calibri"/>
          <w:sz w:val="24"/>
          <w:szCs w:val="24"/>
          <w:lang w:val="en-US"/>
        </w:rPr>
        <w:t>repar</w:t>
      </w:r>
      <w:r>
        <w:rPr>
          <w:rFonts w:ascii="Calibri" w:hAnsi="Calibri"/>
          <w:sz w:val="24"/>
          <w:szCs w:val="24"/>
          <w:lang w:val="en-US"/>
        </w:rPr>
        <w:t>ation of</w:t>
      </w:r>
      <w:r w:rsidRPr="00B5391D">
        <w:rPr>
          <w:rFonts w:ascii="Calibri" w:hAnsi="Calibri"/>
          <w:sz w:val="24"/>
          <w:szCs w:val="24"/>
          <w:lang w:val="en-US"/>
        </w:rPr>
        <w:t xml:space="preserve"> localized versions of e-learning modules </w:t>
      </w:r>
      <w:r>
        <w:rPr>
          <w:rFonts w:ascii="Calibri" w:hAnsi="Calibri"/>
          <w:sz w:val="24"/>
          <w:szCs w:val="24"/>
          <w:lang w:val="en-US"/>
        </w:rPr>
        <w:t xml:space="preserve">of </w:t>
      </w:r>
      <w:r w:rsidRPr="00B5391D">
        <w:rPr>
          <w:rFonts w:ascii="Calibri" w:hAnsi="Calibri"/>
          <w:sz w:val="24"/>
          <w:szCs w:val="24"/>
          <w:lang w:val="en-US"/>
        </w:rPr>
        <w:t>Fundamentals of Environmental Remediation course available via Environet CONNECT</w:t>
      </w:r>
    </w:p>
    <w:p w14:paraId="3C5F0425" w14:textId="12E55452" w:rsidR="009D0240" w:rsidRDefault="007D3A2F" w:rsidP="009D0240">
      <w:pPr>
        <w:numPr>
          <w:ilvl w:val="0"/>
          <w:numId w:val="29"/>
        </w:numPr>
        <w:rPr>
          <w:rFonts w:ascii="Calibri" w:hAnsi="Calibri"/>
          <w:sz w:val="24"/>
          <w:szCs w:val="24"/>
          <w:lang w:val="en-US"/>
        </w:rPr>
      </w:pPr>
      <w:r>
        <w:rPr>
          <w:rFonts w:ascii="Calibri" w:hAnsi="Calibri"/>
          <w:sz w:val="24"/>
          <w:szCs w:val="24"/>
          <w:lang w:val="en-US"/>
        </w:rPr>
        <w:t>May</w:t>
      </w:r>
      <w:r w:rsidR="009D0240" w:rsidRPr="003151F1">
        <w:rPr>
          <w:rFonts w:ascii="Calibri" w:hAnsi="Calibri"/>
          <w:sz w:val="24"/>
          <w:szCs w:val="24"/>
          <w:lang w:val="en-US"/>
        </w:rPr>
        <w:t xml:space="preserve"> 20</w:t>
      </w:r>
      <w:r w:rsidR="009D0240">
        <w:rPr>
          <w:rFonts w:ascii="Calibri" w:hAnsi="Calibri"/>
          <w:sz w:val="24"/>
          <w:szCs w:val="24"/>
          <w:lang w:val="en-US"/>
        </w:rPr>
        <w:t>20</w:t>
      </w:r>
      <w:r w:rsidR="009D0240" w:rsidRPr="003151F1">
        <w:rPr>
          <w:rFonts w:ascii="Calibri" w:hAnsi="Calibri"/>
          <w:sz w:val="24"/>
          <w:szCs w:val="24"/>
          <w:lang w:val="en-US"/>
        </w:rPr>
        <w:t xml:space="preserve">, Written translation of </w:t>
      </w:r>
      <w:r w:rsidR="009D0240" w:rsidRPr="007E292B">
        <w:rPr>
          <w:rFonts w:ascii="Calibri" w:hAnsi="Calibri"/>
          <w:sz w:val="24"/>
          <w:szCs w:val="24"/>
          <w:lang w:val="en-US"/>
        </w:rPr>
        <w:t>Regulations for Remediation of Contaminated Sites</w:t>
      </w:r>
      <w:r w:rsidR="009D0240">
        <w:rPr>
          <w:rFonts w:ascii="Calibri" w:hAnsi="Calibri"/>
          <w:sz w:val="24"/>
          <w:szCs w:val="24"/>
          <w:lang w:val="en-US"/>
        </w:rPr>
        <w:t xml:space="preserve"> for Tajikistan.</w:t>
      </w:r>
    </w:p>
    <w:p w14:paraId="3EACB787" w14:textId="33A9C978" w:rsidR="003151F1" w:rsidRDefault="00C2159D" w:rsidP="00693558">
      <w:pPr>
        <w:numPr>
          <w:ilvl w:val="0"/>
          <w:numId w:val="29"/>
        </w:numPr>
        <w:rPr>
          <w:rFonts w:ascii="Calibri" w:hAnsi="Calibri"/>
          <w:sz w:val="24"/>
          <w:szCs w:val="24"/>
          <w:lang w:val="en-US"/>
        </w:rPr>
      </w:pPr>
      <w:r>
        <w:rPr>
          <w:rFonts w:ascii="Calibri" w:hAnsi="Calibri"/>
          <w:sz w:val="24"/>
          <w:szCs w:val="24"/>
          <w:lang w:val="en-US"/>
        </w:rPr>
        <w:t>May</w:t>
      </w:r>
      <w:r w:rsidR="00F71FBA" w:rsidRPr="003151F1">
        <w:rPr>
          <w:rFonts w:ascii="Calibri" w:hAnsi="Calibri"/>
          <w:sz w:val="24"/>
          <w:szCs w:val="24"/>
          <w:lang w:val="en-US"/>
        </w:rPr>
        <w:t xml:space="preserve"> 20</w:t>
      </w:r>
      <w:r>
        <w:rPr>
          <w:rFonts w:ascii="Calibri" w:hAnsi="Calibri"/>
          <w:sz w:val="24"/>
          <w:szCs w:val="24"/>
          <w:lang w:val="en-US"/>
        </w:rPr>
        <w:t>20</w:t>
      </w:r>
      <w:r w:rsidR="00F71FBA" w:rsidRPr="003151F1">
        <w:rPr>
          <w:rFonts w:ascii="Calibri" w:hAnsi="Calibri"/>
          <w:sz w:val="24"/>
          <w:szCs w:val="24"/>
          <w:lang w:val="en-US"/>
        </w:rPr>
        <w:t xml:space="preserve">, Written translation of Independent Peer Review Report Conducting an integrated environmental impact assessment and feasibility study for the safe management and remediation of the uranium legacy complex of Mailuu-Suu, Tasks </w:t>
      </w:r>
      <w:r>
        <w:rPr>
          <w:rFonts w:ascii="Calibri" w:hAnsi="Calibri"/>
          <w:sz w:val="24"/>
          <w:szCs w:val="24"/>
          <w:lang w:val="en-US"/>
        </w:rPr>
        <w:t>6</w:t>
      </w:r>
      <w:r w:rsidR="00F71FBA" w:rsidRPr="003151F1">
        <w:rPr>
          <w:rFonts w:ascii="Calibri" w:hAnsi="Calibri"/>
          <w:sz w:val="24"/>
          <w:szCs w:val="24"/>
          <w:lang w:val="en-US"/>
        </w:rPr>
        <w:t>-</w:t>
      </w:r>
      <w:r>
        <w:rPr>
          <w:rFonts w:ascii="Calibri" w:hAnsi="Calibri"/>
          <w:sz w:val="24"/>
          <w:szCs w:val="24"/>
          <w:lang w:val="en-US"/>
        </w:rPr>
        <w:t>9</w:t>
      </w:r>
      <w:r w:rsidR="00BD43CD">
        <w:rPr>
          <w:rFonts w:ascii="Calibri" w:hAnsi="Calibri"/>
          <w:sz w:val="24"/>
          <w:szCs w:val="24"/>
          <w:lang w:val="en-US"/>
        </w:rPr>
        <w:t>.</w:t>
      </w:r>
    </w:p>
    <w:p w14:paraId="456CCC4E" w14:textId="0C3016C0" w:rsidR="006014D3" w:rsidRDefault="006014D3" w:rsidP="006014D3">
      <w:pPr>
        <w:numPr>
          <w:ilvl w:val="0"/>
          <w:numId w:val="29"/>
        </w:numPr>
        <w:rPr>
          <w:rFonts w:ascii="Calibri" w:hAnsi="Calibri"/>
          <w:sz w:val="24"/>
          <w:szCs w:val="24"/>
          <w:lang w:val="en-US"/>
        </w:rPr>
      </w:pPr>
      <w:r>
        <w:rPr>
          <w:rFonts w:ascii="Calibri" w:hAnsi="Calibri"/>
          <w:sz w:val="24"/>
          <w:szCs w:val="24"/>
          <w:lang w:val="en-US"/>
        </w:rPr>
        <w:t>August</w:t>
      </w:r>
      <w:r w:rsidRPr="003151F1">
        <w:rPr>
          <w:rFonts w:ascii="Calibri" w:hAnsi="Calibri"/>
          <w:sz w:val="24"/>
          <w:szCs w:val="24"/>
          <w:lang w:val="en-US"/>
        </w:rPr>
        <w:t xml:space="preserve"> 20</w:t>
      </w:r>
      <w:r>
        <w:rPr>
          <w:rFonts w:ascii="Calibri" w:hAnsi="Calibri"/>
          <w:sz w:val="24"/>
          <w:szCs w:val="24"/>
          <w:lang w:val="en-US"/>
        </w:rPr>
        <w:t>20</w:t>
      </w:r>
      <w:r w:rsidRPr="003151F1">
        <w:rPr>
          <w:rFonts w:ascii="Calibri" w:hAnsi="Calibri"/>
          <w:sz w:val="24"/>
          <w:szCs w:val="24"/>
          <w:lang w:val="en-US"/>
        </w:rPr>
        <w:t xml:space="preserve">, Written translation of Independent Peer Review Report Conducting an integrated environmental impact assessment and feasibility study for the safe management and remediation of the uranium legacy complex of Mailuu-Suu, </w:t>
      </w:r>
      <w:r w:rsidR="007901BD">
        <w:rPr>
          <w:rFonts w:ascii="Calibri" w:hAnsi="Calibri"/>
          <w:sz w:val="24"/>
          <w:szCs w:val="24"/>
          <w:lang w:val="en-US"/>
        </w:rPr>
        <w:t>Addendum</w:t>
      </w:r>
      <w:r>
        <w:rPr>
          <w:rFonts w:ascii="Calibri" w:hAnsi="Calibri"/>
          <w:sz w:val="24"/>
          <w:szCs w:val="24"/>
          <w:lang w:val="en-US"/>
        </w:rPr>
        <w:t>.</w:t>
      </w:r>
    </w:p>
    <w:p w14:paraId="272DC945" w14:textId="08D29102" w:rsidR="007D3A2F" w:rsidRDefault="007457AF" w:rsidP="007D3A2F">
      <w:pPr>
        <w:numPr>
          <w:ilvl w:val="0"/>
          <w:numId w:val="29"/>
        </w:numPr>
        <w:rPr>
          <w:rFonts w:ascii="Calibri" w:hAnsi="Calibri"/>
          <w:sz w:val="24"/>
          <w:szCs w:val="24"/>
          <w:lang w:val="en-US"/>
        </w:rPr>
      </w:pPr>
      <w:r>
        <w:rPr>
          <w:rFonts w:ascii="Calibri" w:hAnsi="Calibri"/>
          <w:sz w:val="24"/>
          <w:szCs w:val="24"/>
          <w:lang w:val="en-US"/>
        </w:rPr>
        <w:t>Octo</w:t>
      </w:r>
      <w:r w:rsidR="00A47ED8">
        <w:rPr>
          <w:rFonts w:ascii="Calibri" w:hAnsi="Calibri"/>
          <w:sz w:val="24"/>
          <w:szCs w:val="24"/>
          <w:lang w:val="en-US"/>
        </w:rPr>
        <w:t xml:space="preserve">ber 2020, </w:t>
      </w:r>
      <w:r w:rsidR="00A47ED8" w:rsidRPr="003151F1">
        <w:rPr>
          <w:rFonts w:ascii="Calibri" w:hAnsi="Calibri"/>
          <w:sz w:val="24"/>
          <w:szCs w:val="24"/>
          <w:lang w:val="en-US"/>
        </w:rPr>
        <w:t>Written translation</w:t>
      </w:r>
      <w:r w:rsidR="00A47ED8">
        <w:rPr>
          <w:rFonts w:ascii="Calibri" w:hAnsi="Calibri"/>
          <w:sz w:val="24"/>
          <w:szCs w:val="24"/>
          <w:lang w:val="en-US"/>
        </w:rPr>
        <w:t xml:space="preserve"> of legislative </w:t>
      </w:r>
      <w:r w:rsidR="00AA26F2">
        <w:rPr>
          <w:rFonts w:ascii="Calibri" w:hAnsi="Calibri"/>
          <w:sz w:val="24"/>
          <w:szCs w:val="24"/>
          <w:lang w:val="en-US"/>
        </w:rPr>
        <w:t xml:space="preserve">documents for National project </w:t>
      </w:r>
      <w:r w:rsidR="00802C7C">
        <w:rPr>
          <w:rFonts w:ascii="Calibri" w:hAnsi="Calibri"/>
          <w:sz w:val="24"/>
          <w:szCs w:val="24"/>
          <w:lang w:val="en-US"/>
        </w:rPr>
        <w:t>KIG9006</w:t>
      </w:r>
      <w:r w:rsidR="007D3A2F" w:rsidRPr="007D3A2F">
        <w:rPr>
          <w:rFonts w:ascii="Calibri" w:hAnsi="Calibri"/>
          <w:sz w:val="24"/>
          <w:szCs w:val="24"/>
          <w:lang w:val="en-US"/>
        </w:rPr>
        <w:t xml:space="preserve"> </w:t>
      </w:r>
    </w:p>
    <w:p w14:paraId="53CAEE5A" w14:textId="4FC8722B" w:rsidR="00375125" w:rsidRDefault="003968EF" w:rsidP="00693558">
      <w:pPr>
        <w:numPr>
          <w:ilvl w:val="0"/>
          <w:numId w:val="29"/>
        </w:numPr>
        <w:rPr>
          <w:rFonts w:ascii="Calibri" w:hAnsi="Calibri"/>
          <w:sz w:val="24"/>
          <w:szCs w:val="24"/>
          <w:lang w:val="en-US"/>
        </w:rPr>
      </w:pPr>
      <w:r>
        <w:rPr>
          <w:rFonts w:ascii="Calibri" w:hAnsi="Calibri"/>
          <w:sz w:val="24"/>
          <w:szCs w:val="24"/>
          <w:lang w:val="en-US"/>
        </w:rPr>
        <w:lastRenderedPageBreak/>
        <w:t xml:space="preserve">November 2020, </w:t>
      </w:r>
      <w:r w:rsidRPr="003151F1">
        <w:rPr>
          <w:rFonts w:ascii="Calibri" w:hAnsi="Calibri"/>
          <w:sz w:val="24"/>
          <w:szCs w:val="24"/>
          <w:lang w:val="en-US"/>
        </w:rPr>
        <w:t>Written translation</w:t>
      </w:r>
      <w:r>
        <w:rPr>
          <w:rFonts w:ascii="Calibri" w:hAnsi="Calibri"/>
          <w:sz w:val="24"/>
          <w:szCs w:val="24"/>
          <w:lang w:val="en-US"/>
        </w:rPr>
        <w:t xml:space="preserve"> of </w:t>
      </w:r>
      <w:r w:rsidR="00567F3B">
        <w:rPr>
          <w:rFonts w:ascii="Calibri" w:hAnsi="Calibri"/>
          <w:sz w:val="24"/>
          <w:szCs w:val="24"/>
          <w:lang w:val="en-US"/>
        </w:rPr>
        <w:t>reports for annual meeting of CGULS</w:t>
      </w:r>
    </w:p>
    <w:p w14:paraId="7C41630D" w14:textId="23C8C349" w:rsidR="007D3A2F" w:rsidRDefault="001F1D91" w:rsidP="00693558">
      <w:pPr>
        <w:numPr>
          <w:ilvl w:val="0"/>
          <w:numId w:val="29"/>
        </w:numPr>
        <w:rPr>
          <w:rFonts w:ascii="Calibri" w:hAnsi="Calibri"/>
          <w:sz w:val="24"/>
          <w:szCs w:val="24"/>
          <w:lang w:val="en-US"/>
        </w:rPr>
      </w:pPr>
      <w:r>
        <w:rPr>
          <w:rFonts w:ascii="Calibri" w:hAnsi="Calibri"/>
          <w:sz w:val="24"/>
          <w:szCs w:val="24"/>
          <w:lang w:val="en-US"/>
        </w:rPr>
        <w:t xml:space="preserve">November 2020, </w:t>
      </w:r>
      <w:r w:rsidR="00697D41">
        <w:rPr>
          <w:rFonts w:ascii="Calibri" w:hAnsi="Calibri"/>
          <w:sz w:val="24"/>
          <w:szCs w:val="24"/>
          <w:lang w:val="en-US"/>
        </w:rPr>
        <w:t xml:space="preserve">Consecutive interpretation of </w:t>
      </w:r>
      <w:r w:rsidR="00094994">
        <w:rPr>
          <w:rFonts w:ascii="Calibri" w:hAnsi="Calibri"/>
          <w:sz w:val="24"/>
          <w:szCs w:val="24"/>
          <w:lang w:val="en-US"/>
        </w:rPr>
        <w:t xml:space="preserve">virtual </w:t>
      </w:r>
      <w:r w:rsidR="00697D41">
        <w:rPr>
          <w:rFonts w:ascii="Calibri" w:hAnsi="Calibri"/>
          <w:sz w:val="24"/>
          <w:szCs w:val="24"/>
          <w:lang w:val="en-US"/>
        </w:rPr>
        <w:t>annual CGULS meeting</w:t>
      </w:r>
    </w:p>
    <w:p w14:paraId="3E39DCBA" w14:textId="42D752DF" w:rsidR="00697D41" w:rsidRDefault="007523A8" w:rsidP="00693558">
      <w:pPr>
        <w:numPr>
          <w:ilvl w:val="0"/>
          <w:numId w:val="29"/>
        </w:numPr>
        <w:rPr>
          <w:rFonts w:ascii="Calibri" w:hAnsi="Calibri"/>
          <w:sz w:val="24"/>
          <w:szCs w:val="24"/>
          <w:lang w:val="en-US"/>
        </w:rPr>
      </w:pPr>
      <w:r>
        <w:rPr>
          <w:rFonts w:ascii="Calibri" w:hAnsi="Calibri"/>
          <w:sz w:val="24"/>
          <w:szCs w:val="24"/>
          <w:lang w:val="en-US"/>
        </w:rPr>
        <w:t xml:space="preserve">November 2020, Simultaneous interpretation of </w:t>
      </w:r>
      <w:r w:rsidR="00094994">
        <w:rPr>
          <w:rFonts w:ascii="Calibri" w:hAnsi="Calibri"/>
          <w:sz w:val="24"/>
          <w:szCs w:val="24"/>
          <w:lang w:val="en-US"/>
        </w:rPr>
        <w:t xml:space="preserve">virtual </w:t>
      </w:r>
      <w:r>
        <w:rPr>
          <w:rFonts w:ascii="Calibri" w:hAnsi="Calibri"/>
          <w:sz w:val="24"/>
          <w:szCs w:val="24"/>
          <w:lang w:val="en-US"/>
        </w:rPr>
        <w:t xml:space="preserve">EBRD meeting </w:t>
      </w:r>
      <w:r w:rsidR="00094994">
        <w:rPr>
          <w:rFonts w:ascii="Calibri" w:hAnsi="Calibri"/>
          <w:sz w:val="24"/>
          <w:szCs w:val="24"/>
          <w:lang w:val="en-US"/>
        </w:rPr>
        <w:t>on ERA cooperation with Central Asia.</w:t>
      </w:r>
    </w:p>
    <w:p w14:paraId="5993113F" w14:textId="591FBDBC" w:rsidR="00094994" w:rsidRDefault="00F465E9" w:rsidP="00693558">
      <w:pPr>
        <w:numPr>
          <w:ilvl w:val="0"/>
          <w:numId w:val="29"/>
        </w:numPr>
        <w:rPr>
          <w:rFonts w:ascii="Calibri" w:hAnsi="Calibri"/>
          <w:sz w:val="24"/>
          <w:szCs w:val="24"/>
          <w:lang w:val="en-US"/>
        </w:rPr>
      </w:pPr>
      <w:r>
        <w:rPr>
          <w:rFonts w:ascii="Calibri" w:hAnsi="Calibri"/>
          <w:sz w:val="24"/>
          <w:szCs w:val="24"/>
          <w:lang w:val="en-US"/>
        </w:rPr>
        <w:t xml:space="preserve">February 2021, </w:t>
      </w:r>
      <w:r w:rsidR="005C7222">
        <w:rPr>
          <w:rFonts w:ascii="Calibri" w:hAnsi="Calibri"/>
          <w:sz w:val="24"/>
          <w:szCs w:val="24"/>
          <w:lang w:val="en-US"/>
        </w:rPr>
        <w:t xml:space="preserve">Simultaneous interpretation of </w:t>
      </w:r>
      <w:r w:rsidR="005C7222" w:rsidRPr="005C7222">
        <w:rPr>
          <w:rFonts w:ascii="Calibri" w:hAnsi="Calibri"/>
          <w:sz w:val="24"/>
          <w:szCs w:val="24"/>
          <w:lang w:val="en-US"/>
        </w:rPr>
        <w:t>DUB-GEM Mid-Term Meeting</w:t>
      </w:r>
    </w:p>
    <w:p w14:paraId="31BEACE4" w14:textId="2165EBC3" w:rsidR="005C7222" w:rsidRDefault="00E42DBE" w:rsidP="00693558">
      <w:pPr>
        <w:numPr>
          <w:ilvl w:val="0"/>
          <w:numId w:val="29"/>
        </w:numPr>
        <w:rPr>
          <w:rFonts w:ascii="Calibri" w:hAnsi="Calibri"/>
          <w:sz w:val="24"/>
          <w:szCs w:val="24"/>
          <w:lang w:val="en-US"/>
        </w:rPr>
      </w:pPr>
      <w:r>
        <w:rPr>
          <w:rFonts w:ascii="Calibri" w:hAnsi="Calibri"/>
          <w:sz w:val="24"/>
          <w:szCs w:val="24"/>
          <w:lang w:val="en-US"/>
        </w:rPr>
        <w:t xml:space="preserve">April 2021, </w:t>
      </w:r>
      <w:r w:rsidR="003A7AA4" w:rsidRPr="003151F1">
        <w:rPr>
          <w:rFonts w:ascii="Calibri" w:hAnsi="Calibri"/>
          <w:sz w:val="24"/>
          <w:szCs w:val="24"/>
          <w:lang w:val="en-US"/>
        </w:rPr>
        <w:t xml:space="preserve">Written translation of </w:t>
      </w:r>
      <w:r w:rsidR="009A6527">
        <w:rPr>
          <w:rFonts w:ascii="Calibri" w:hAnsi="Calibri"/>
          <w:sz w:val="24"/>
          <w:szCs w:val="24"/>
          <w:lang w:val="en-US"/>
        </w:rPr>
        <w:t>n</w:t>
      </w:r>
      <w:r w:rsidR="003A7AA4">
        <w:rPr>
          <w:rFonts w:ascii="Calibri" w:hAnsi="Calibri"/>
          <w:sz w:val="24"/>
          <w:szCs w:val="24"/>
          <w:lang w:val="en-US"/>
        </w:rPr>
        <w:t xml:space="preserve">ew revision of the </w:t>
      </w:r>
      <w:r w:rsidR="003A7AA4" w:rsidRPr="003151F1">
        <w:rPr>
          <w:rFonts w:ascii="Calibri" w:hAnsi="Calibri"/>
          <w:sz w:val="24"/>
          <w:szCs w:val="24"/>
          <w:lang w:val="en-US"/>
        </w:rPr>
        <w:t>Strategic Master Plan, Environmental Remediation of Uranium Legacy Sites in Central Asia</w:t>
      </w:r>
    </w:p>
    <w:p w14:paraId="57C84AA8" w14:textId="68B735EA" w:rsidR="003A7AA4" w:rsidRDefault="009A6527" w:rsidP="00693558">
      <w:pPr>
        <w:numPr>
          <w:ilvl w:val="0"/>
          <w:numId w:val="29"/>
        </w:numPr>
        <w:rPr>
          <w:rFonts w:ascii="Calibri" w:hAnsi="Calibri"/>
          <w:sz w:val="24"/>
          <w:szCs w:val="24"/>
          <w:lang w:val="en-US"/>
        </w:rPr>
      </w:pPr>
      <w:r>
        <w:rPr>
          <w:rFonts w:ascii="Calibri" w:hAnsi="Calibri"/>
          <w:sz w:val="24"/>
          <w:szCs w:val="24"/>
          <w:lang w:val="en-US"/>
        </w:rPr>
        <w:t>May 2021, Simultaneous interpretation of virtual</w:t>
      </w:r>
      <w:r w:rsidR="009242C4">
        <w:rPr>
          <w:rFonts w:ascii="Calibri" w:hAnsi="Calibri"/>
          <w:sz w:val="24"/>
          <w:szCs w:val="24"/>
          <w:lang w:val="en-US"/>
        </w:rPr>
        <w:t xml:space="preserve"> extraordinary meeting of CGULS group</w:t>
      </w:r>
    </w:p>
    <w:p w14:paraId="2A69652D" w14:textId="0CB69D03" w:rsidR="00DA439A" w:rsidRPr="0022050C" w:rsidRDefault="00DA439A" w:rsidP="0022050C">
      <w:pPr>
        <w:numPr>
          <w:ilvl w:val="0"/>
          <w:numId w:val="29"/>
        </w:numPr>
        <w:rPr>
          <w:rFonts w:ascii="Calibri" w:hAnsi="Calibri"/>
          <w:sz w:val="24"/>
          <w:szCs w:val="24"/>
          <w:lang w:val="en-US"/>
        </w:rPr>
      </w:pPr>
      <w:r w:rsidRPr="0022050C">
        <w:rPr>
          <w:rFonts w:ascii="Calibri" w:hAnsi="Calibri"/>
          <w:sz w:val="24"/>
          <w:szCs w:val="24"/>
          <w:lang w:val="en-US"/>
        </w:rPr>
        <w:t>September 2021</w:t>
      </w:r>
      <w:r w:rsidR="00531855">
        <w:rPr>
          <w:rFonts w:ascii="Calibri" w:hAnsi="Calibri"/>
          <w:sz w:val="24"/>
          <w:szCs w:val="24"/>
          <w:lang w:val="en-US"/>
        </w:rPr>
        <w:t>,</w:t>
      </w:r>
      <w:r w:rsidRPr="0022050C">
        <w:rPr>
          <w:rFonts w:ascii="Calibri" w:hAnsi="Calibri"/>
          <w:sz w:val="24"/>
          <w:szCs w:val="24"/>
          <w:lang w:val="en-US"/>
        </w:rPr>
        <w:t xml:space="preserve"> </w:t>
      </w:r>
      <w:r w:rsidR="00C3044C">
        <w:rPr>
          <w:rFonts w:ascii="Calibri" w:hAnsi="Calibri"/>
          <w:sz w:val="24"/>
          <w:szCs w:val="24"/>
          <w:lang w:val="en-US"/>
        </w:rPr>
        <w:t xml:space="preserve">Simultaneous interpretation </w:t>
      </w:r>
      <w:r w:rsidR="0022050C">
        <w:rPr>
          <w:rFonts w:ascii="Calibri" w:hAnsi="Calibri"/>
          <w:sz w:val="24"/>
          <w:szCs w:val="24"/>
          <w:lang w:val="en-US"/>
        </w:rPr>
        <w:t xml:space="preserve">of </w:t>
      </w:r>
      <w:r w:rsidR="00C3044C" w:rsidRPr="0022050C">
        <w:rPr>
          <w:rFonts w:ascii="Calibri" w:hAnsi="Calibri"/>
          <w:sz w:val="24"/>
          <w:szCs w:val="24"/>
          <w:lang w:val="en-US"/>
        </w:rPr>
        <w:t>“</w:t>
      </w:r>
      <w:r w:rsidRPr="0022050C">
        <w:rPr>
          <w:rFonts w:ascii="Calibri" w:hAnsi="Calibri"/>
          <w:sz w:val="24"/>
          <w:szCs w:val="24"/>
          <w:lang w:val="en-US"/>
        </w:rPr>
        <w:t>VIRTUAL Workshop on the Use of Local Equipment for the Monitoring of Uranium Legacy Sites in Kyrgyzstan</w:t>
      </w:r>
      <w:r w:rsidR="00C3044C" w:rsidRPr="0022050C">
        <w:rPr>
          <w:rFonts w:ascii="Calibri" w:hAnsi="Calibri"/>
          <w:sz w:val="24"/>
          <w:szCs w:val="24"/>
          <w:lang w:val="en-US"/>
        </w:rPr>
        <w:t>” and “</w:t>
      </w:r>
      <w:r w:rsidRPr="0022050C">
        <w:rPr>
          <w:rFonts w:ascii="Calibri" w:hAnsi="Calibri"/>
          <w:sz w:val="24"/>
          <w:szCs w:val="24"/>
          <w:lang w:val="en-US"/>
        </w:rPr>
        <w:t>VIRTUAL Training Workshop to Enhance the Capabilities of Experts from Central Asia for Environmental Monitoring of Surface, Ground and Seepage Waters at Uranium Legacy Sites</w:t>
      </w:r>
      <w:r w:rsidR="0022050C">
        <w:rPr>
          <w:rFonts w:ascii="Calibri" w:hAnsi="Calibri"/>
          <w:sz w:val="24"/>
          <w:szCs w:val="24"/>
          <w:lang w:val="en-US"/>
        </w:rPr>
        <w:t xml:space="preserve">” via </w:t>
      </w:r>
      <w:proofErr w:type="spellStart"/>
      <w:r w:rsidR="0022050C">
        <w:rPr>
          <w:rFonts w:ascii="Calibri" w:hAnsi="Calibri"/>
          <w:sz w:val="24"/>
          <w:szCs w:val="24"/>
          <w:lang w:val="en-US"/>
        </w:rPr>
        <w:t>VebEx</w:t>
      </w:r>
      <w:proofErr w:type="spellEnd"/>
      <w:r w:rsidRPr="0022050C">
        <w:rPr>
          <w:rFonts w:ascii="Calibri" w:hAnsi="Calibri"/>
          <w:sz w:val="24"/>
          <w:szCs w:val="24"/>
          <w:lang w:val="en-US"/>
        </w:rPr>
        <w:t>.</w:t>
      </w:r>
    </w:p>
    <w:p w14:paraId="419401D0" w14:textId="4C1A501E" w:rsidR="00696096" w:rsidRDefault="00EF6311" w:rsidP="00693558">
      <w:pPr>
        <w:numPr>
          <w:ilvl w:val="0"/>
          <w:numId w:val="29"/>
        </w:numPr>
        <w:rPr>
          <w:rFonts w:ascii="Calibri" w:hAnsi="Calibri"/>
          <w:sz w:val="24"/>
          <w:szCs w:val="24"/>
          <w:lang w:val="en-US"/>
        </w:rPr>
      </w:pPr>
      <w:r>
        <w:rPr>
          <w:rFonts w:ascii="Calibri" w:hAnsi="Calibri"/>
          <w:sz w:val="24"/>
          <w:szCs w:val="24"/>
          <w:lang w:val="en-US"/>
        </w:rPr>
        <w:t>Dec</w:t>
      </w:r>
      <w:r w:rsidR="00531855" w:rsidRPr="0022050C">
        <w:rPr>
          <w:rFonts w:ascii="Calibri" w:hAnsi="Calibri"/>
          <w:sz w:val="24"/>
          <w:szCs w:val="24"/>
          <w:lang w:val="en-US"/>
        </w:rPr>
        <w:t>ember 2021</w:t>
      </w:r>
      <w:r w:rsidR="00531855">
        <w:rPr>
          <w:rFonts w:ascii="Calibri" w:hAnsi="Calibri"/>
          <w:sz w:val="24"/>
          <w:szCs w:val="24"/>
          <w:lang w:val="en-US"/>
        </w:rPr>
        <w:t xml:space="preserve">, </w:t>
      </w:r>
      <w:r>
        <w:rPr>
          <w:rFonts w:ascii="Calibri" w:hAnsi="Calibri"/>
          <w:sz w:val="24"/>
          <w:szCs w:val="24"/>
          <w:lang w:val="en-US"/>
        </w:rPr>
        <w:t xml:space="preserve">Simultaneous interpretation of </w:t>
      </w:r>
      <w:r w:rsidR="009F5B5B">
        <w:rPr>
          <w:rFonts w:ascii="Calibri" w:hAnsi="Calibri"/>
          <w:sz w:val="24"/>
          <w:szCs w:val="24"/>
          <w:lang w:val="en-US"/>
        </w:rPr>
        <w:t>“</w:t>
      </w:r>
      <w:r w:rsidR="009F5B5B" w:rsidRPr="009F5B5B">
        <w:rPr>
          <w:rFonts w:ascii="Calibri" w:hAnsi="Calibri"/>
          <w:sz w:val="24"/>
          <w:szCs w:val="24"/>
          <w:lang w:val="en-US"/>
        </w:rPr>
        <w:t>Joint Regional Workshop of the International Working Forum on Regulatory Supervision of Legacy Sites and the Coordination Group for Uranium Legacy Sites on Licensing for Remediation Projects</w:t>
      </w:r>
      <w:r w:rsidR="009F5B5B">
        <w:rPr>
          <w:rFonts w:ascii="Calibri" w:hAnsi="Calibri"/>
          <w:sz w:val="24"/>
          <w:szCs w:val="24"/>
          <w:lang w:val="en-US"/>
        </w:rPr>
        <w:t>”</w:t>
      </w:r>
      <w:r w:rsidR="009F5B5B" w:rsidRPr="009F5B5B">
        <w:rPr>
          <w:rFonts w:ascii="Calibri" w:hAnsi="Calibri"/>
          <w:sz w:val="24"/>
          <w:szCs w:val="24"/>
          <w:lang w:val="en-US"/>
        </w:rPr>
        <w:t xml:space="preserve"> </w:t>
      </w:r>
      <w:r w:rsidR="009F5B5B">
        <w:rPr>
          <w:rFonts w:ascii="Calibri" w:hAnsi="Calibri"/>
          <w:sz w:val="24"/>
          <w:szCs w:val="24"/>
          <w:lang w:val="en-US"/>
        </w:rPr>
        <w:t xml:space="preserve">via </w:t>
      </w:r>
      <w:r w:rsidR="00766216">
        <w:rPr>
          <w:rFonts w:ascii="Calibri" w:hAnsi="Calibri"/>
          <w:sz w:val="24"/>
          <w:szCs w:val="24"/>
          <w:lang w:val="en-US"/>
        </w:rPr>
        <w:t>WebEx</w:t>
      </w:r>
      <w:r w:rsidR="009F5B5B" w:rsidRPr="0022050C">
        <w:rPr>
          <w:rFonts w:ascii="Calibri" w:hAnsi="Calibri"/>
          <w:sz w:val="24"/>
          <w:szCs w:val="24"/>
          <w:lang w:val="en-US"/>
        </w:rPr>
        <w:t>.</w:t>
      </w:r>
    </w:p>
    <w:p w14:paraId="5730262D" w14:textId="1AF2D6FD" w:rsidR="0026734B" w:rsidRDefault="0026734B" w:rsidP="0026734B">
      <w:pPr>
        <w:numPr>
          <w:ilvl w:val="0"/>
          <w:numId w:val="29"/>
        </w:numPr>
        <w:rPr>
          <w:rFonts w:ascii="Calibri" w:hAnsi="Calibri"/>
          <w:sz w:val="24"/>
          <w:szCs w:val="24"/>
          <w:lang w:val="en-US"/>
        </w:rPr>
      </w:pPr>
      <w:r>
        <w:rPr>
          <w:rFonts w:ascii="Calibri" w:hAnsi="Calibri"/>
          <w:sz w:val="24"/>
          <w:szCs w:val="24"/>
          <w:lang w:val="en-US"/>
        </w:rPr>
        <w:t>May 202</w:t>
      </w:r>
      <w:r w:rsidRPr="005752F1">
        <w:rPr>
          <w:rFonts w:ascii="Calibri" w:hAnsi="Calibri"/>
          <w:sz w:val="24"/>
          <w:szCs w:val="24"/>
          <w:lang w:val="en-US"/>
        </w:rPr>
        <w:t>2</w:t>
      </w:r>
      <w:r>
        <w:rPr>
          <w:rFonts w:ascii="Calibri" w:hAnsi="Calibri"/>
          <w:sz w:val="24"/>
          <w:szCs w:val="24"/>
          <w:lang w:val="en-US"/>
        </w:rPr>
        <w:t xml:space="preserve">, Simultaneous interpretation of virtual </w:t>
      </w:r>
      <w:r w:rsidR="005B5928">
        <w:rPr>
          <w:rFonts w:ascii="Calibri" w:hAnsi="Calibri"/>
          <w:sz w:val="24"/>
          <w:szCs w:val="24"/>
          <w:lang w:val="en-US"/>
        </w:rPr>
        <w:t xml:space="preserve">annual </w:t>
      </w:r>
      <w:r>
        <w:rPr>
          <w:rFonts w:ascii="Calibri" w:hAnsi="Calibri"/>
          <w:sz w:val="24"/>
          <w:szCs w:val="24"/>
          <w:lang w:val="en-US"/>
        </w:rPr>
        <w:t>meeting of CGULS group</w:t>
      </w:r>
    </w:p>
    <w:p w14:paraId="543F0461" w14:textId="15B073B1" w:rsidR="00E10269" w:rsidRDefault="009D6658" w:rsidP="00693558">
      <w:pPr>
        <w:numPr>
          <w:ilvl w:val="0"/>
          <w:numId w:val="29"/>
        </w:numPr>
        <w:rPr>
          <w:rFonts w:ascii="Calibri" w:hAnsi="Calibri"/>
          <w:sz w:val="24"/>
          <w:szCs w:val="24"/>
          <w:lang w:val="en-US"/>
        </w:rPr>
      </w:pPr>
      <w:r>
        <w:rPr>
          <w:rFonts w:ascii="Calibri" w:hAnsi="Calibri"/>
          <w:sz w:val="24"/>
          <w:szCs w:val="24"/>
          <w:lang w:val="en-US"/>
        </w:rPr>
        <w:t>August 20</w:t>
      </w:r>
      <w:r w:rsidR="005752F1">
        <w:rPr>
          <w:rFonts w:ascii="Calibri" w:hAnsi="Calibri"/>
          <w:sz w:val="24"/>
          <w:szCs w:val="24"/>
          <w:lang w:val="en-US"/>
        </w:rPr>
        <w:t>2</w:t>
      </w:r>
      <w:r>
        <w:rPr>
          <w:rFonts w:ascii="Calibri" w:hAnsi="Calibri"/>
          <w:sz w:val="24"/>
          <w:szCs w:val="24"/>
          <w:lang w:val="en-US"/>
        </w:rPr>
        <w:t>2</w:t>
      </w:r>
      <w:r w:rsidR="00F113D9">
        <w:rPr>
          <w:rFonts w:ascii="Calibri" w:hAnsi="Calibri"/>
          <w:sz w:val="24"/>
          <w:szCs w:val="24"/>
          <w:lang w:val="en-US"/>
        </w:rPr>
        <w:t xml:space="preserve">, </w:t>
      </w:r>
      <w:r w:rsidR="005E70F0">
        <w:rPr>
          <w:rFonts w:ascii="Calibri" w:hAnsi="Calibri"/>
          <w:sz w:val="24"/>
          <w:szCs w:val="24"/>
          <w:lang w:val="en-US"/>
        </w:rPr>
        <w:t xml:space="preserve">Simultaneous interpretation of </w:t>
      </w:r>
      <w:r w:rsidR="005E70F0" w:rsidRPr="005E70F0">
        <w:rPr>
          <w:rFonts w:ascii="Calibri" w:hAnsi="Calibri"/>
          <w:sz w:val="24"/>
          <w:szCs w:val="24"/>
          <w:lang w:val="en-US"/>
        </w:rPr>
        <w:t>Technical Meeting on the Management of Remediated Areas</w:t>
      </w:r>
      <w:r w:rsidR="00924C41">
        <w:rPr>
          <w:rFonts w:ascii="Calibri" w:hAnsi="Calibri"/>
          <w:sz w:val="24"/>
          <w:szCs w:val="24"/>
          <w:lang w:val="en-US"/>
        </w:rPr>
        <w:t xml:space="preserve">, </w:t>
      </w:r>
      <w:r w:rsidR="005E70F0" w:rsidRPr="005E70F0">
        <w:rPr>
          <w:rFonts w:ascii="Calibri" w:hAnsi="Calibri"/>
          <w:sz w:val="24"/>
          <w:szCs w:val="24"/>
          <w:lang w:val="en-US"/>
        </w:rPr>
        <w:t xml:space="preserve">Grand Junction, </w:t>
      </w:r>
      <w:r w:rsidR="005E70F0">
        <w:rPr>
          <w:rFonts w:ascii="Calibri" w:hAnsi="Calibri"/>
          <w:sz w:val="24"/>
          <w:szCs w:val="24"/>
          <w:lang w:val="en-US"/>
        </w:rPr>
        <w:t>USA</w:t>
      </w:r>
    </w:p>
    <w:p w14:paraId="34E0415F" w14:textId="64AABFF4" w:rsidR="005E70F0" w:rsidRDefault="001F1D25" w:rsidP="00693558">
      <w:pPr>
        <w:numPr>
          <w:ilvl w:val="0"/>
          <w:numId w:val="29"/>
        </w:numPr>
        <w:rPr>
          <w:rFonts w:ascii="Calibri" w:hAnsi="Calibri"/>
          <w:sz w:val="24"/>
          <w:szCs w:val="24"/>
          <w:lang w:val="en-US"/>
        </w:rPr>
      </w:pPr>
      <w:r>
        <w:rPr>
          <w:rFonts w:ascii="Calibri" w:hAnsi="Calibri"/>
          <w:sz w:val="24"/>
          <w:szCs w:val="24"/>
          <w:lang w:val="en-US"/>
        </w:rPr>
        <w:t>September 20</w:t>
      </w:r>
      <w:r w:rsidR="005752F1">
        <w:rPr>
          <w:rFonts w:ascii="Calibri" w:hAnsi="Calibri"/>
          <w:sz w:val="24"/>
          <w:szCs w:val="24"/>
          <w:lang w:val="en-US"/>
        </w:rPr>
        <w:t>2</w:t>
      </w:r>
      <w:r>
        <w:rPr>
          <w:rFonts w:ascii="Calibri" w:hAnsi="Calibri"/>
          <w:sz w:val="24"/>
          <w:szCs w:val="24"/>
          <w:lang w:val="en-US"/>
        </w:rPr>
        <w:t xml:space="preserve">2, </w:t>
      </w:r>
      <w:r w:rsidR="00924C41">
        <w:rPr>
          <w:rFonts w:ascii="Calibri" w:hAnsi="Calibri"/>
          <w:sz w:val="24"/>
          <w:szCs w:val="24"/>
          <w:lang w:val="en-US"/>
        </w:rPr>
        <w:t xml:space="preserve">Simultaneous interpretation of </w:t>
      </w:r>
      <w:r w:rsidRPr="001F1D25">
        <w:rPr>
          <w:rFonts w:ascii="Calibri" w:hAnsi="Calibri"/>
          <w:sz w:val="24"/>
          <w:szCs w:val="24"/>
          <w:lang w:val="en-US"/>
        </w:rPr>
        <w:t>Regional Training Course on In-Situ Characterization of Contaminated Sites with practical Field Applications, Pecs, Hungary</w:t>
      </w:r>
    </w:p>
    <w:p w14:paraId="0E299D76" w14:textId="58504D3F" w:rsidR="00924C41" w:rsidRDefault="00EE0911" w:rsidP="00693558">
      <w:pPr>
        <w:numPr>
          <w:ilvl w:val="0"/>
          <w:numId w:val="29"/>
        </w:numPr>
        <w:rPr>
          <w:rFonts w:ascii="Calibri" w:hAnsi="Calibri"/>
          <w:sz w:val="24"/>
          <w:szCs w:val="24"/>
          <w:lang w:val="en-US"/>
        </w:rPr>
      </w:pPr>
      <w:r>
        <w:rPr>
          <w:rFonts w:ascii="Calibri" w:hAnsi="Calibri"/>
          <w:sz w:val="24"/>
          <w:szCs w:val="24"/>
          <w:lang w:val="en-US"/>
        </w:rPr>
        <w:t>September 20</w:t>
      </w:r>
      <w:r w:rsidR="005752F1">
        <w:rPr>
          <w:rFonts w:ascii="Calibri" w:hAnsi="Calibri"/>
          <w:sz w:val="24"/>
          <w:szCs w:val="24"/>
          <w:lang w:val="en-US"/>
        </w:rPr>
        <w:t>2</w:t>
      </w:r>
      <w:r>
        <w:rPr>
          <w:rFonts w:ascii="Calibri" w:hAnsi="Calibri"/>
          <w:sz w:val="24"/>
          <w:szCs w:val="24"/>
          <w:lang w:val="en-US"/>
        </w:rPr>
        <w:t>2, Consecutive interpretation of</w:t>
      </w:r>
      <w:r w:rsidR="00A17E74">
        <w:rPr>
          <w:rFonts w:ascii="Calibri" w:hAnsi="Calibri"/>
          <w:sz w:val="24"/>
          <w:szCs w:val="24"/>
          <w:lang w:val="en-US"/>
        </w:rPr>
        <w:t xml:space="preserve"> </w:t>
      </w:r>
      <w:r w:rsidR="00A17E74" w:rsidRPr="00A17E74">
        <w:rPr>
          <w:rFonts w:ascii="Calibri" w:hAnsi="Calibri"/>
          <w:sz w:val="24"/>
          <w:szCs w:val="24"/>
          <w:lang w:val="en-US"/>
        </w:rPr>
        <w:t xml:space="preserve">12th Joint Coordination Committee </w:t>
      </w:r>
      <w:r w:rsidR="00F65221">
        <w:rPr>
          <w:rFonts w:ascii="Calibri" w:hAnsi="Calibri"/>
          <w:sz w:val="24"/>
          <w:szCs w:val="24"/>
          <w:lang w:val="en-US"/>
        </w:rPr>
        <w:t xml:space="preserve">meeting </w:t>
      </w:r>
      <w:r w:rsidR="00A17E74" w:rsidRPr="00A17E74">
        <w:rPr>
          <w:rFonts w:ascii="Calibri" w:hAnsi="Calibri"/>
          <w:sz w:val="24"/>
          <w:szCs w:val="24"/>
          <w:lang w:val="en-US"/>
        </w:rPr>
        <w:t>of the IAEA LEU Bank Project</w:t>
      </w:r>
      <w:r w:rsidR="00A17E74">
        <w:rPr>
          <w:rFonts w:ascii="Calibri" w:hAnsi="Calibri"/>
          <w:sz w:val="24"/>
          <w:szCs w:val="24"/>
          <w:lang w:val="en-US"/>
        </w:rPr>
        <w:t>, Vienna, Austria</w:t>
      </w:r>
    </w:p>
    <w:p w14:paraId="548CF053" w14:textId="1AB85C42" w:rsidR="00A840C8" w:rsidRDefault="00A840C8" w:rsidP="00A840C8">
      <w:pPr>
        <w:numPr>
          <w:ilvl w:val="0"/>
          <w:numId w:val="29"/>
        </w:numPr>
        <w:rPr>
          <w:rFonts w:ascii="Calibri" w:hAnsi="Calibri"/>
          <w:sz w:val="24"/>
          <w:szCs w:val="24"/>
          <w:lang w:val="en-US"/>
        </w:rPr>
      </w:pPr>
      <w:r>
        <w:rPr>
          <w:rFonts w:ascii="Calibri" w:hAnsi="Calibri"/>
          <w:sz w:val="24"/>
          <w:szCs w:val="24"/>
          <w:lang w:val="en-US"/>
        </w:rPr>
        <w:t>August 2023,</w:t>
      </w:r>
      <w:r w:rsidRPr="009D3BD3">
        <w:rPr>
          <w:rFonts w:ascii="Calibri" w:hAnsi="Calibri"/>
          <w:sz w:val="24"/>
          <w:szCs w:val="24"/>
          <w:lang w:val="en-US"/>
        </w:rPr>
        <w:t xml:space="preserve">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Pr="009D3BD3">
        <w:rPr>
          <w:rFonts w:ascii="Calibri" w:hAnsi="Calibri"/>
          <w:sz w:val="24"/>
          <w:szCs w:val="24"/>
          <w:lang w:val="en-US"/>
        </w:rPr>
        <w:t>Technical Meeting of the Coordination Group for Uranium Legacy Sites (CGULS)</w:t>
      </w:r>
      <w:r>
        <w:rPr>
          <w:rFonts w:ascii="Calibri" w:hAnsi="Calibri"/>
          <w:sz w:val="24"/>
          <w:szCs w:val="24"/>
          <w:lang w:val="en-US"/>
        </w:rPr>
        <w:t>, Dushanbe</w:t>
      </w:r>
      <w:r w:rsidRPr="009D3BD3">
        <w:rPr>
          <w:rFonts w:ascii="Calibri" w:hAnsi="Calibri"/>
          <w:sz w:val="24"/>
          <w:szCs w:val="24"/>
          <w:lang w:val="en-US"/>
        </w:rPr>
        <w:t xml:space="preserve">, </w:t>
      </w:r>
      <w:r w:rsidRPr="004C758E">
        <w:rPr>
          <w:rFonts w:ascii="Calibri" w:hAnsi="Calibri"/>
          <w:sz w:val="24"/>
          <w:szCs w:val="24"/>
          <w:lang w:val="en-US"/>
        </w:rPr>
        <w:t>Tajikistan</w:t>
      </w:r>
    </w:p>
    <w:p w14:paraId="3350E34C" w14:textId="4703F982" w:rsidR="005752F1" w:rsidRDefault="005752F1" w:rsidP="005752F1">
      <w:pPr>
        <w:numPr>
          <w:ilvl w:val="0"/>
          <w:numId w:val="29"/>
        </w:numPr>
        <w:rPr>
          <w:rFonts w:ascii="Calibri" w:hAnsi="Calibri"/>
          <w:sz w:val="24"/>
          <w:szCs w:val="24"/>
          <w:lang w:val="en-US"/>
        </w:rPr>
      </w:pPr>
      <w:r>
        <w:rPr>
          <w:rFonts w:ascii="Calibri" w:hAnsi="Calibri"/>
          <w:sz w:val="24"/>
          <w:szCs w:val="24"/>
          <w:lang w:val="en-US"/>
        </w:rPr>
        <w:t xml:space="preserve">September 2023, Consecutive interpretation of </w:t>
      </w:r>
      <w:r w:rsidR="001C2108">
        <w:rPr>
          <w:rFonts w:ascii="Calibri" w:hAnsi="Calibri"/>
          <w:sz w:val="24"/>
          <w:szCs w:val="24"/>
          <w:lang w:val="en-US"/>
        </w:rPr>
        <w:t>4</w:t>
      </w:r>
      <w:r w:rsidRPr="00A17E74">
        <w:rPr>
          <w:rFonts w:ascii="Calibri" w:hAnsi="Calibri"/>
          <w:sz w:val="24"/>
          <w:szCs w:val="24"/>
          <w:lang w:val="en-US"/>
        </w:rPr>
        <w:t xml:space="preserve">th </w:t>
      </w:r>
      <w:r w:rsidR="00F65221">
        <w:rPr>
          <w:rFonts w:ascii="Calibri" w:hAnsi="Calibri"/>
          <w:sz w:val="24"/>
          <w:szCs w:val="24"/>
          <w:lang w:val="en-US"/>
        </w:rPr>
        <w:t xml:space="preserve">Operations meeting </w:t>
      </w:r>
      <w:r w:rsidRPr="00A17E74">
        <w:rPr>
          <w:rFonts w:ascii="Calibri" w:hAnsi="Calibri"/>
          <w:sz w:val="24"/>
          <w:szCs w:val="24"/>
          <w:lang w:val="en-US"/>
        </w:rPr>
        <w:t>of the IAEA LEU Bank Project</w:t>
      </w:r>
      <w:r>
        <w:rPr>
          <w:rFonts w:ascii="Calibri" w:hAnsi="Calibri"/>
          <w:sz w:val="24"/>
          <w:szCs w:val="24"/>
          <w:lang w:val="en-US"/>
        </w:rPr>
        <w:t>, Vienna, Austria</w:t>
      </w:r>
    </w:p>
    <w:p w14:paraId="3C8BDE8B" w14:textId="77777777" w:rsidR="00F665AE" w:rsidRDefault="00F665AE" w:rsidP="00693558">
      <w:pPr>
        <w:numPr>
          <w:ilvl w:val="0"/>
          <w:numId w:val="29"/>
        </w:numPr>
        <w:rPr>
          <w:rFonts w:ascii="Calibri" w:hAnsi="Calibri"/>
          <w:sz w:val="24"/>
          <w:szCs w:val="24"/>
          <w:lang w:val="en-US"/>
        </w:rPr>
      </w:pPr>
    </w:p>
    <w:p w14:paraId="205F9356" w14:textId="77777777" w:rsidR="0059416F" w:rsidRPr="004C758E" w:rsidRDefault="0059416F" w:rsidP="0059416F">
      <w:pPr>
        <w:rPr>
          <w:rFonts w:ascii="Calibri" w:hAnsi="Calibri"/>
          <w:sz w:val="24"/>
          <w:szCs w:val="24"/>
          <w:lang w:val="en-US"/>
        </w:rPr>
      </w:pPr>
    </w:p>
    <w:p w14:paraId="0030822D" w14:textId="7441B8F5" w:rsidR="009C5F5E" w:rsidRDefault="009C5F5E" w:rsidP="009C5F5E">
      <w:pPr>
        <w:rPr>
          <w:rFonts w:ascii="Calibri" w:hAnsi="Calibri"/>
          <w:b/>
          <w:i/>
          <w:sz w:val="24"/>
          <w:szCs w:val="24"/>
          <w:lang w:val="en-US"/>
        </w:rPr>
      </w:pPr>
      <w:r w:rsidRPr="004C758E">
        <w:rPr>
          <w:rFonts w:ascii="Calibri" w:hAnsi="Calibri"/>
          <w:b/>
          <w:i/>
          <w:sz w:val="24"/>
          <w:szCs w:val="24"/>
          <w:lang w:val="en-US"/>
        </w:rPr>
        <w:t>English-</w:t>
      </w:r>
      <w:r>
        <w:rPr>
          <w:rFonts w:ascii="Calibri" w:hAnsi="Calibri"/>
          <w:b/>
          <w:i/>
          <w:sz w:val="24"/>
          <w:szCs w:val="24"/>
          <w:lang w:val="en-US"/>
        </w:rPr>
        <w:t>Ukrainian</w:t>
      </w:r>
      <w:r w:rsidRPr="004C758E">
        <w:rPr>
          <w:rFonts w:ascii="Calibri" w:hAnsi="Calibri"/>
          <w:b/>
          <w:i/>
          <w:sz w:val="24"/>
          <w:szCs w:val="24"/>
          <w:lang w:val="en-US"/>
        </w:rPr>
        <w:t xml:space="preserve"> Translation/interpretations contracts</w:t>
      </w:r>
    </w:p>
    <w:p w14:paraId="2D0EE3B2" w14:textId="3B945306" w:rsidR="007E7AE2" w:rsidRDefault="00640C62" w:rsidP="006E64A3">
      <w:pPr>
        <w:numPr>
          <w:ilvl w:val="0"/>
          <w:numId w:val="43"/>
        </w:numPr>
        <w:rPr>
          <w:rFonts w:ascii="Calibri" w:hAnsi="Calibri"/>
          <w:sz w:val="24"/>
          <w:szCs w:val="24"/>
          <w:lang w:val="en-US"/>
        </w:rPr>
      </w:pPr>
      <w:r>
        <w:rPr>
          <w:rFonts w:ascii="Calibri" w:hAnsi="Calibri"/>
          <w:sz w:val="24"/>
          <w:szCs w:val="24"/>
          <w:lang w:val="en-US"/>
        </w:rPr>
        <w:t xml:space="preserve">2004-2017, Translation of </w:t>
      </w:r>
      <w:r w:rsidR="00CD2795">
        <w:rPr>
          <w:rFonts w:ascii="Calibri" w:hAnsi="Calibri"/>
          <w:sz w:val="24"/>
          <w:szCs w:val="24"/>
          <w:lang w:val="en-US"/>
        </w:rPr>
        <w:t xml:space="preserve">different documentation </w:t>
      </w:r>
      <w:r w:rsidR="00C37C4D">
        <w:rPr>
          <w:rFonts w:ascii="Calibri" w:hAnsi="Calibri"/>
          <w:sz w:val="24"/>
          <w:szCs w:val="24"/>
          <w:lang w:val="en-US"/>
        </w:rPr>
        <w:t>(</w:t>
      </w:r>
      <w:r w:rsidR="00CD2795">
        <w:rPr>
          <w:rFonts w:ascii="Calibri" w:hAnsi="Calibri"/>
          <w:sz w:val="24"/>
          <w:szCs w:val="24"/>
          <w:lang w:val="en-US"/>
        </w:rPr>
        <w:t>mainly medical</w:t>
      </w:r>
      <w:r w:rsidR="00C37C4D">
        <w:rPr>
          <w:rFonts w:ascii="Calibri" w:hAnsi="Calibri"/>
          <w:sz w:val="24"/>
          <w:szCs w:val="24"/>
          <w:lang w:val="en-US"/>
        </w:rPr>
        <w:t xml:space="preserve">) for </w:t>
      </w:r>
      <w:r w:rsidR="00246B97" w:rsidRPr="004C758E">
        <w:rPr>
          <w:rFonts w:ascii="Calibri" w:hAnsi="Calibri"/>
          <w:sz w:val="24"/>
          <w:szCs w:val="24"/>
          <w:lang w:val="en-US"/>
        </w:rPr>
        <w:t>Medical Center of Ohio State University</w:t>
      </w:r>
    </w:p>
    <w:p w14:paraId="50FC0593" w14:textId="4B55982C" w:rsidR="00640C62" w:rsidRDefault="00C01752" w:rsidP="006E64A3">
      <w:pPr>
        <w:numPr>
          <w:ilvl w:val="0"/>
          <w:numId w:val="43"/>
        </w:numPr>
        <w:rPr>
          <w:rFonts w:ascii="Calibri" w:hAnsi="Calibri"/>
          <w:sz w:val="24"/>
          <w:szCs w:val="24"/>
          <w:lang w:val="en-US"/>
        </w:rPr>
      </w:pPr>
      <w:r>
        <w:rPr>
          <w:rFonts w:ascii="Calibri" w:hAnsi="Calibri"/>
          <w:sz w:val="24"/>
          <w:szCs w:val="24"/>
          <w:lang w:val="en-US"/>
        </w:rPr>
        <w:t>2020</w:t>
      </w:r>
      <w:r w:rsidR="00490E3F">
        <w:rPr>
          <w:rFonts w:ascii="Calibri" w:hAnsi="Calibri"/>
          <w:sz w:val="24"/>
          <w:szCs w:val="24"/>
          <w:lang w:val="en-US"/>
        </w:rPr>
        <w:t>-202</w:t>
      </w:r>
      <w:r w:rsidR="005E2366">
        <w:rPr>
          <w:rFonts w:ascii="Calibri" w:hAnsi="Calibri"/>
          <w:sz w:val="24"/>
          <w:szCs w:val="24"/>
          <w:lang w:val="en-US"/>
        </w:rPr>
        <w:t>3</w:t>
      </w:r>
      <w:r w:rsidR="00490E3F">
        <w:rPr>
          <w:rFonts w:ascii="Calibri" w:hAnsi="Calibri"/>
          <w:sz w:val="24"/>
          <w:szCs w:val="24"/>
          <w:lang w:val="en-US"/>
        </w:rPr>
        <w:t xml:space="preserve">, Translation of technical documentation </w:t>
      </w:r>
      <w:r w:rsidR="00200F47">
        <w:rPr>
          <w:rFonts w:ascii="Calibri" w:hAnsi="Calibri"/>
          <w:sz w:val="24"/>
          <w:szCs w:val="24"/>
          <w:lang w:val="en-US"/>
        </w:rPr>
        <w:t xml:space="preserve">on </w:t>
      </w:r>
      <w:r w:rsidR="00200F47" w:rsidRPr="005752F1">
        <w:rPr>
          <w:rFonts w:ascii="Calibri" w:hAnsi="Calibri"/>
          <w:sz w:val="24"/>
          <w:szCs w:val="24"/>
          <w:lang w:val="en-US"/>
        </w:rPr>
        <w:t xml:space="preserve">wood processing </w:t>
      </w:r>
      <w:r w:rsidR="00246B97">
        <w:rPr>
          <w:rFonts w:ascii="Calibri" w:hAnsi="Calibri"/>
          <w:sz w:val="24"/>
          <w:szCs w:val="24"/>
          <w:lang w:val="en-US"/>
        </w:rPr>
        <w:t xml:space="preserve">machinery </w:t>
      </w:r>
      <w:r w:rsidR="00F64018">
        <w:rPr>
          <w:rFonts w:ascii="Calibri" w:hAnsi="Calibri"/>
          <w:sz w:val="24"/>
          <w:szCs w:val="24"/>
          <w:lang w:val="en-US"/>
        </w:rPr>
        <w:t>for Xylo Machinery (Slovak Republic)</w:t>
      </w:r>
      <w:r w:rsidR="00C37C4D">
        <w:rPr>
          <w:rFonts w:ascii="Calibri" w:hAnsi="Calibri"/>
          <w:sz w:val="24"/>
          <w:szCs w:val="24"/>
          <w:lang w:val="en-US"/>
        </w:rPr>
        <w:t xml:space="preserve"> </w:t>
      </w:r>
    </w:p>
    <w:p w14:paraId="6AE0FA08" w14:textId="0DF139CD" w:rsidR="00DB6BC8" w:rsidRDefault="00DB6BC8" w:rsidP="006E64A3">
      <w:pPr>
        <w:numPr>
          <w:ilvl w:val="0"/>
          <w:numId w:val="43"/>
        </w:numPr>
        <w:rPr>
          <w:rFonts w:ascii="Calibri" w:hAnsi="Calibri"/>
          <w:sz w:val="24"/>
          <w:szCs w:val="24"/>
          <w:lang w:val="en-US"/>
        </w:rPr>
      </w:pPr>
      <w:r>
        <w:rPr>
          <w:rFonts w:ascii="Calibri" w:hAnsi="Calibri"/>
          <w:sz w:val="24"/>
          <w:szCs w:val="24"/>
          <w:lang w:val="en-US"/>
        </w:rPr>
        <w:t xml:space="preserve">February 2020, </w:t>
      </w:r>
      <w:r w:rsidRPr="004C758E">
        <w:rPr>
          <w:rFonts w:ascii="Calibri" w:hAnsi="Calibri"/>
          <w:sz w:val="24"/>
          <w:szCs w:val="24"/>
          <w:lang w:val="en-US"/>
        </w:rPr>
        <w:t xml:space="preserve">Simultaneous interpretation </w:t>
      </w:r>
      <w:r>
        <w:rPr>
          <w:rFonts w:ascii="Calibri" w:hAnsi="Calibri"/>
          <w:sz w:val="24"/>
          <w:szCs w:val="24"/>
          <w:lang w:val="en-US"/>
        </w:rPr>
        <w:t xml:space="preserve">of the </w:t>
      </w:r>
      <w:r w:rsidR="00D40F43" w:rsidRPr="00D40F43">
        <w:rPr>
          <w:rFonts w:ascii="Calibri" w:hAnsi="Calibri"/>
          <w:sz w:val="24"/>
          <w:szCs w:val="24"/>
          <w:lang w:val="en-US"/>
        </w:rPr>
        <w:t>Ukrainian Energy Forum</w:t>
      </w:r>
      <w:r w:rsidR="00595ADB" w:rsidRPr="005752F1">
        <w:rPr>
          <w:rFonts w:ascii="Calibri" w:hAnsi="Calibri"/>
          <w:sz w:val="24"/>
          <w:szCs w:val="24"/>
          <w:lang w:val="en-US"/>
        </w:rPr>
        <w:t xml:space="preserve"> «Transforming the Ukrainian energy sector for an integrated, sustainable energy future in Europe»</w:t>
      </w:r>
      <w:r w:rsidR="00BD43CD">
        <w:rPr>
          <w:rFonts w:ascii="Calibri" w:hAnsi="Calibri"/>
          <w:sz w:val="24"/>
          <w:szCs w:val="24"/>
          <w:lang w:val="en-US"/>
        </w:rPr>
        <w:t xml:space="preserve"> organized by Adam Smith Institute</w:t>
      </w:r>
      <w:r w:rsidR="00686F50" w:rsidRPr="005752F1">
        <w:rPr>
          <w:rFonts w:ascii="Calibri" w:hAnsi="Calibri"/>
          <w:sz w:val="24"/>
          <w:szCs w:val="24"/>
          <w:lang w:val="en-US"/>
        </w:rPr>
        <w:t xml:space="preserve">, </w:t>
      </w:r>
      <w:r w:rsidR="00686F50">
        <w:rPr>
          <w:rFonts w:ascii="Calibri" w:hAnsi="Calibri"/>
          <w:sz w:val="24"/>
          <w:szCs w:val="24"/>
          <w:lang w:val="en-US"/>
        </w:rPr>
        <w:t>Kiev, Ukraine</w:t>
      </w:r>
    </w:p>
    <w:p w14:paraId="4837EDA5" w14:textId="77777777" w:rsidR="009C5F5E" w:rsidRDefault="009C5F5E">
      <w:pPr>
        <w:rPr>
          <w:rFonts w:ascii="Calibri" w:hAnsi="Calibri"/>
          <w:b/>
          <w:i/>
          <w:sz w:val="24"/>
          <w:szCs w:val="24"/>
          <w:lang w:val="en-US"/>
        </w:rPr>
      </w:pPr>
    </w:p>
    <w:p w14:paraId="5C546886" w14:textId="77777777" w:rsidR="009C5F5E" w:rsidRDefault="009C5F5E">
      <w:pPr>
        <w:rPr>
          <w:rFonts w:ascii="Calibri" w:hAnsi="Calibri"/>
          <w:b/>
          <w:i/>
          <w:sz w:val="24"/>
          <w:szCs w:val="24"/>
          <w:lang w:val="en-US"/>
        </w:rPr>
      </w:pPr>
    </w:p>
    <w:p w14:paraId="0DA410AE" w14:textId="24A4AB82" w:rsidR="001115B1" w:rsidRDefault="001115B1">
      <w:pPr>
        <w:rPr>
          <w:rFonts w:ascii="Calibri" w:hAnsi="Calibri"/>
          <w:b/>
          <w:i/>
          <w:sz w:val="24"/>
          <w:szCs w:val="24"/>
          <w:lang w:val="en-US"/>
        </w:rPr>
      </w:pPr>
      <w:r>
        <w:rPr>
          <w:rFonts w:ascii="Calibri" w:hAnsi="Calibri"/>
          <w:b/>
          <w:i/>
          <w:sz w:val="24"/>
          <w:szCs w:val="24"/>
          <w:lang w:val="en-US"/>
        </w:rPr>
        <w:t>Work for Iberdrola</w:t>
      </w:r>
    </w:p>
    <w:p w14:paraId="6A208CCB" w14:textId="77777777" w:rsidR="00062FBF" w:rsidRPr="00062FBF" w:rsidRDefault="00062FBF">
      <w:pPr>
        <w:rPr>
          <w:rFonts w:ascii="Calibri" w:hAnsi="Calibri"/>
          <w:sz w:val="24"/>
          <w:szCs w:val="24"/>
          <w:lang w:val="en-US"/>
        </w:rPr>
      </w:pPr>
      <w:r w:rsidRPr="00062FBF">
        <w:rPr>
          <w:rFonts w:ascii="Calibri" w:hAnsi="Calibri"/>
          <w:sz w:val="24"/>
          <w:szCs w:val="24"/>
          <w:lang w:val="en-US"/>
        </w:rPr>
        <w:t>Translation of project documentation and interpretation of technical meetings and workshops within the following projects</w:t>
      </w:r>
      <w:r>
        <w:rPr>
          <w:rFonts w:ascii="Calibri" w:hAnsi="Calibri"/>
          <w:sz w:val="24"/>
          <w:szCs w:val="24"/>
          <w:lang w:val="en-US"/>
        </w:rPr>
        <w:t>:</w:t>
      </w:r>
    </w:p>
    <w:p w14:paraId="7DC640AD" w14:textId="77777777" w:rsidR="00062FBF" w:rsidRPr="003151F1" w:rsidRDefault="00062FBF" w:rsidP="00062FBF">
      <w:pPr>
        <w:pStyle w:val="af1"/>
        <w:numPr>
          <w:ilvl w:val="0"/>
          <w:numId w:val="39"/>
        </w:numPr>
        <w:rPr>
          <w:rFonts w:ascii="Calibri" w:hAnsi="Calibri"/>
          <w:bCs/>
          <w:sz w:val="24"/>
          <w:szCs w:val="24"/>
          <w:lang w:val="en-US"/>
        </w:rPr>
      </w:pPr>
      <w:r w:rsidRPr="00062FBF">
        <w:rPr>
          <w:rFonts w:ascii="Calibri" w:hAnsi="Calibri"/>
          <w:bCs/>
          <w:sz w:val="24"/>
          <w:szCs w:val="24"/>
          <w:lang w:val="en-US"/>
        </w:rPr>
        <w:t>2004 – 2005</w:t>
      </w:r>
      <w:r>
        <w:rPr>
          <w:rFonts w:ascii="Calibri" w:hAnsi="Calibri"/>
          <w:bCs/>
          <w:sz w:val="24"/>
          <w:szCs w:val="24"/>
          <w:lang w:val="en-US"/>
        </w:rPr>
        <w:t>.</w:t>
      </w:r>
      <w:r w:rsidRPr="00062FBF">
        <w:rPr>
          <w:rFonts w:ascii="Calibri" w:hAnsi="Calibri"/>
          <w:bCs/>
          <w:sz w:val="24"/>
          <w:szCs w:val="24"/>
          <w:lang w:val="en-US"/>
        </w:rPr>
        <w:t xml:space="preserve"> Assessment of the implementation of the safety related measures for the commissioning of the Unit 2 of KhNPP</w:t>
      </w:r>
    </w:p>
    <w:p w14:paraId="39AC337F" w14:textId="77777777" w:rsidR="00062FBF" w:rsidRPr="003151F1" w:rsidRDefault="00062FBF" w:rsidP="00062FBF">
      <w:pPr>
        <w:pStyle w:val="af1"/>
        <w:numPr>
          <w:ilvl w:val="0"/>
          <w:numId w:val="39"/>
        </w:numPr>
        <w:rPr>
          <w:rFonts w:ascii="Calibri" w:hAnsi="Calibri"/>
          <w:bCs/>
          <w:sz w:val="24"/>
          <w:szCs w:val="24"/>
          <w:lang w:val="en-US"/>
        </w:rPr>
      </w:pPr>
      <w:r w:rsidRPr="00062FBF">
        <w:rPr>
          <w:rFonts w:ascii="Calibri" w:hAnsi="Calibri"/>
          <w:bCs/>
          <w:sz w:val="24"/>
          <w:szCs w:val="24"/>
          <w:lang w:val="en-US"/>
        </w:rPr>
        <w:lastRenderedPageBreak/>
        <w:t>2004 – 2011</w:t>
      </w:r>
      <w:r>
        <w:rPr>
          <w:rFonts w:ascii="Calibri" w:hAnsi="Calibri"/>
          <w:bCs/>
          <w:sz w:val="24"/>
          <w:szCs w:val="24"/>
          <w:lang w:val="en-US"/>
        </w:rPr>
        <w:t>.</w:t>
      </w:r>
      <w:r w:rsidRPr="00062FBF">
        <w:rPr>
          <w:rFonts w:ascii="Calibri" w:hAnsi="Calibri"/>
          <w:bCs/>
          <w:sz w:val="24"/>
          <w:szCs w:val="24"/>
          <w:lang w:val="en-US"/>
        </w:rPr>
        <w:t xml:space="preserve"> On-site Assistance (OSA): cooperation in operational safety and support the implementation of nuclear safety </w:t>
      </w:r>
      <w:proofErr w:type="gramStart"/>
      <w:r w:rsidRPr="00062FBF">
        <w:rPr>
          <w:rFonts w:ascii="Calibri" w:hAnsi="Calibri"/>
          <w:bCs/>
          <w:sz w:val="24"/>
          <w:szCs w:val="24"/>
          <w:lang w:val="en-US"/>
        </w:rPr>
        <w:t>projects</w:t>
      </w:r>
      <w:proofErr w:type="gramEnd"/>
    </w:p>
    <w:p w14:paraId="1E40525A" w14:textId="77777777" w:rsidR="001115B1" w:rsidRPr="00062FBF" w:rsidRDefault="001115B1" w:rsidP="00062FBF">
      <w:pPr>
        <w:pStyle w:val="af1"/>
        <w:numPr>
          <w:ilvl w:val="0"/>
          <w:numId w:val="39"/>
        </w:numPr>
        <w:rPr>
          <w:rFonts w:ascii="Calibri" w:hAnsi="Calibri"/>
          <w:bCs/>
          <w:sz w:val="24"/>
          <w:szCs w:val="24"/>
          <w:lang w:val="en-US"/>
        </w:rPr>
      </w:pPr>
      <w:r w:rsidRPr="003151F1">
        <w:rPr>
          <w:rFonts w:ascii="Calibri" w:hAnsi="Calibri"/>
          <w:bCs/>
          <w:sz w:val="24"/>
          <w:szCs w:val="24"/>
          <w:lang w:val="en-US"/>
        </w:rPr>
        <w:t>2006-2008</w:t>
      </w:r>
      <w:r w:rsidR="00062FBF">
        <w:rPr>
          <w:rFonts w:ascii="Calibri" w:hAnsi="Calibri"/>
          <w:bCs/>
          <w:sz w:val="24"/>
          <w:szCs w:val="24"/>
          <w:lang w:val="en-US"/>
        </w:rPr>
        <w:t>.</w:t>
      </w:r>
      <w:r w:rsidRPr="003151F1">
        <w:rPr>
          <w:rFonts w:ascii="Calibri" w:hAnsi="Calibri"/>
          <w:bCs/>
          <w:sz w:val="24"/>
          <w:szCs w:val="24"/>
          <w:lang w:val="en-US"/>
        </w:rPr>
        <w:t xml:space="preserve"> </w:t>
      </w:r>
      <w:r w:rsidRPr="00062FBF">
        <w:rPr>
          <w:rFonts w:ascii="Calibri" w:hAnsi="Calibri"/>
          <w:bCs/>
          <w:sz w:val="24"/>
          <w:szCs w:val="24"/>
          <w:lang w:val="en-GB"/>
        </w:rPr>
        <w:t xml:space="preserve">Replacement </w:t>
      </w:r>
      <w:r w:rsidRPr="00062FBF">
        <w:rPr>
          <w:rFonts w:ascii="Calibri" w:hAnsi="Calibri"/>
          <w:bCs/>
          <w:sz w:val="24"/>
          <w:szCs w:val="24"/>
          <w:lang w:val="en-US"/>
        </w:rPr>
        <w:t>of the thermal insulation for sections of pipes and equipment of the primary circuit inside the containment building</w:t>
      </w:r>
      <w:r w:rsidRPr="003151F1">
        <w:rPr>
          <w:rFonts w:ascii="Calibri" w:hAnsi="Calibri"/>
          <w:bCs/>
          <w:sz w:val="24"/>
          <w:szCs w:val="24"/>
          <w:lang w:val="en-US"/>
        </w:rPr>
        <w:t xml:space="preserve"> </w:t>
      </w:r>
      <w:r w:rsidRPr="00062FBF">
        <w:rPr>
          <w:rFonts w:ascii="Calibri" w:hAnsi="Calibri"/>
          <w:bCs/>
          <w:sz w:val="24"/>
          <w:szCs w:val="24"/>
          <w:lang w:val="en-US"/>
        </w:rPr>
        <w:t xml:space="preserve">of SUNPP </w:t>
      </w:r>
    </w:p>
    <w:p w14:paraId="24A3F78D" w14:textId="025E0FC2" w:rsidR="001115B1" w:rsidRPr="00062FBF" w:rsidRDefault="001115B1" w:rsidP="00062FBF">
      <w:pPr>
        <w:pStyle w:val="af1"/>
        <w:numPr>
          <w:ilvl w:val="0"/>
          <w:numId w:val="39"/>
        </w:numPr>
        <w:rPr>
          <w:rFonts w:ascii="Calibri" w:hAnsi="Calibri"/>
          <w:bCs/>
          <w:sz w:val="24"/>
          <w:szCs w:val="24"/>
          <w:lang w:val="en-US"/>
        </w:rPr>
      </w:pPr>
      <w:r w:rsidRPr="003151F1">
        <w:rPr>
          <w:rFonts w:ascii="Calibri" w:hAnsi="Calibri"/>
          <w:bCs/>
          <w:sz w:val="24"/>
          <w:szCs w:val="24"/>
          <w:lang w:val="en-US"/>
        </w:rPr>
        <w:t>2007-2009</w:t>
      </w:r>
      <w:r w:rsidR="00062FBF">
        <w:rPr>
          <w:rFonts w:ascii="Calibri" w:hAnsi="Calibri"/>
          <w:bCs/>
          <w:sz w:val="24"/>
          <w:szCs w:val="24"/>
          <w:lang w:val="en-US"/>
        </w:rPr>
        <w:t>.</w:t>
      </w:r>
      <w:r w:rsidRPr="003151F1">
        <w:rPr>
          <w:rFonts w:ascii="Calibri" w:hAnsi="Calibri"/>
          <w:bCs/>
          <w:sz w:val="24"/>
          <w:szCs w:val="24"/>
          <w:lang w:val="en-US"/>
        </w:rPr>
        <w:t xml:space="preserve"> </w:t>
      </w:r>
      <w:r w:rsidRPr="00062FBF">
        <w:rPr>
          <w:rFonts w:ascii="Calibri" w:hAnsi="Calibri"/>
          <w:bCs/>
          <w:sz w:val="24"/>
          <w:szCs w:val="24"/>
          <w:lang w:val="en-US"/>
        </w:rPr>
        <w:t>SE-STC (Scientific and Technical Center)</w:t>
      </w:r>
      <w:r w:rsidR="00062FBF" w:rsidRPr="00062FBF">
        <w:rPr>
          <w:rFonts w:ascii="Calibri" w:hAnsi="Calibri"/>
          <w:bCs/>
          <w:sz w:val="24"/>
          <w:szCs w:val="24"/>
          <w:lang w:val="en-US"/>
        </w:rPr>
        <w:t xml:space="preserve"> </w:t>
      </w:r>
      <w:r w:rsidRPr="00062FBF">
        <w:rPr>
          <w:rFonts w:ascii="Calibri" w:hAnsi="Calibri"/>
          <w:bCs/>
          <w:sz w:val="24"/>
          <w:szCs w:val="24"/>
          <w:lang w:val="en-US"/>
        </w:rPr>
        <w:t xml:space="preserve">Scientific and technical support to Energoatom, SE-STC: transfer of best EU know-how on Quality and Safety Management and specific technical skills, in order to enable SE-STC to provide an effective and sustainable scientific and engineering support to </w:t>
      </w:r>
      <w:proofErr w:type="gramStart"/>
      <w:r w:rsidRPr="00062FBF">
        <w:rPr>
          <w:rFonts w:ascii="Calibri" w:hAnsi="Calibri"/>
          <w:bCs/>
          <w:sz w:val="24"/>
          <w:szCs w:val="24"/>
          <w:lang w:val="en-US"/>
        </w:rPr>
        <w:t>Energoatom</w:t>
      </w:r>
      <w:proofErr w:type="gramEnd"/>
    </w:p>
    <w:p w14:paraId="415CA02F" w14:textId="5303DE42" w:rsidR="00062FBF" w:rsidRPr="00062FBF" w:rsidRDefault="00062FBF" w:rsidP="00062FBF">
      <w:pPr>
        <w:pStyle w:val="af1"/>
        <w:numPr>
          <w:ilvl w:val="0"/>
          <w:numId w:val="39"/>
        </w:numPr>
        <w:rPr>
          <w:rFonts w:ascii="Calibri" w:hAnsi="Calibri"/>
          <w:bCs/>
          <w:sz w:val="24"/>
          <w:szCs w:val="24"/>
          <w:lang w:val="en-US"/>
        </w:rPr>
      </w:pPr>
      <w:r w:rsidRPr="00062FBF">
        <w:rPr>
          <w:rFonts w:ascii="Calibri" w:hAnsi="Calibri"/>
          <w:bCs/>
          <w:sz w:val="24"/>
          <w:szCs w:val="24"/>
          <w:lang w:val="en-US"/>
        </w:rPr>
        <w:t>2009–201</w:t>
      </w:r>
      <w:r w:rsidR="00F57A30">
        <w:rPr>
          <w:rFonts w:ascii="Calibri" w:hAnsi="Calibri"/>
          <w:bCs/>
          <w:sz w:val="24"/>
          <w:szCs w:val="24"/>
          <w:lang w:val="en-US"/>
        </w:rPr>
        <w:t>7</w:t>
      </w:r>
      <w:r>
        <w:rPr>
          <w:rFonts w:ascii="Calibri" w:hAnsi="Calibri"/>
          <w:bCs/>
          <w:sz w:val="24"/>
          <w:szCs w:val="24"/>
          <w:lang w:val="en-US"/>
        </w:rPr>
        <w:t>.</w:t>
      </w:r>
      <w:r w:rsidRPr="00062FBF">
        <w:rPr>
          <w:rFonts w:ascii="Calibri" w:hAnsi="Calibri"/>
          <w:bCs/>
          <w:sz w:val="24"/>
          <w:szCs w:val="24"/>
          <w:lang w:val="en-US"/>
        </w:rPr>
        <w:t xml:space="preserve"> Supply of an incinerator facility for radwaste treatment for Zaporozhye NPP</w:t>
      </w:r>
    </w:p>
    <w:p w14:paraId="1979FB40" w14:textId="77777777" w:rsidR="00062FBF" w:rsidRPr="003151F1" w:rsidRDefault="00062FBF" w:rsidP="00062FBF">
      <w:pPr>
        <w:pStyle w:val="af1"/>
        <w:numPr>
          <w:ilvl w:val="0"/>
          <w:numId w:val="39"/>
        </w:numPr>
        <w:rPr>
          <w:rFonts w:ascii="Calibri" w:hAnsi="Calibri"/>
          <w:sz w:val="24"/>
          <w:szCs w:val="24"/>
          <w:lang w:val="en-US"/>
        </w:rPr>
      </w:pPr>
      <w:r w:rsidRPr="00062FBF">
        <w:rPr>
          <w:rFonts w:ascii="Calibri" w:hAnsi="Calibri"/>
          <w:bCs/>
          <w:sz w:val="24"/>
          <w:szCs w:val="24"/>
          <w:lang w:val="en-US"/>
        </w:rPr>
        <w:t>2012-2015</w:t>
      </w:r>
      <w:r>
        <w:rPr>
          <w:rFonts w:ascii="Calibri" w:hAnsi="Calibri"/>
          <w:bCs/>
          <w:sz w:val="24"/>
          <w:szCs w:val="24"/>
          <w:lang w:val="en-US"/>
        </w:rPr>
        <w:t>.</w:t>
      </w:r>
      <w:r w:rsidRPr="00062FBF">
        <w:rPr>
          <w:rFonts w:ascii="Calibri" w:hAnsi="Calibri"/>
          <w:bCs/>
          <w:sz w:val="24"/>
          <w:szCs w:val="24"/>
          <w:lang w:val="en-US"/>
        </w:rPr>
        <w:t xml:space="preserve"> Improvement of Safety Culture Management at NNEGC Energoatom and its NPPs</w:t>
      </w:r>
    </w:p>
    <w:p w14:paraId="77A8875C" w14:textId="77777777" w:rsidR="001115B1" w:rsidRPr="00062FBF" w:rsidRDefault="00062FBF" w:rsidP="00062FBF">
      <w:pPr>
        <w:pStyle w:val="af1"/>
        <w:numPr>
          <w:ilvl w:val="0"/>
          <w:numId w:val="39"/>
        </w:numPr>
        <w:rPr>
          <w:rFonts w:ascii="Calibri" w:hAnsi="Calibri"/>
          <w:sz w:val="24"/>
          <w:szCs w:val="24"/>
          <w:lang w:val="en-US"/>
        </w:rPr>
      </w:pPr>
      <w:r w:rsidRPr="00062FBF">
        <w:rPr>
          <w:rFonts w:ascii="Calibri" w:hAnsi="Calibri"/>
          <w:bCs/>
          <w:sz w:val="24"/>
          <w:szCs w:val="24"/>
          <w:lang w:val="en-US"/>
        </w:rPr>
        <w:t>2012-2015</w:t>
      </w:r>
      <w:r>
        <w:rPr>
          <w:rFonts w:ascii="Calibri" w:hAnsi="Calibri"/>
          <w:bCs/>
          <w:sz w:val="24"/>
          <w:szCs w:val="24"/>
          <w:lang w:val="en-US"/>
        </w:rPr>
        <w:t>.</w:t>
      </w:r>
      <w:r w:rsidRPr="00062FBF">
        <w:rPr>
          <w:rFonts w:ascii="Calibri" w:hAnsi="Calibri"/>
          <w:bCs/>
          <w:sz w:val="24"/>
          <w:szCs w:val="24"/>
          <w:lang w:val="en-US"/>
        </w:rPr>
        <w:t xml:space="preserve"> Introduction of methodology of adaptation and support of PSA in actualized state (living PSA) at Ukrainian NPPs</w:t>
      </w:r>
    </w:p>
    <w:p w14:paraId="175DCEB5" w14:textId="77777777" w:rsidR="001115B1" w:rsidRPr="00062FBF" w:rsidRDefault="00062FBF" w:rsidP="00062FBF">
      <w:pPr>
        <w:pStyle w:val="af1"/>
        <w:numPr>
          <w:ilvl w:val="0"/>
          <w:numId w:val="39"/>
        </w:numPr>
        <w:rPr>
          <w:rFonts w:ascii="Calibri" w:hAnsi="Calibri"/>
          <w:bCs/>
          <w:sz w:val="24"/>
          <w:szCs w:val="24"/>
          <w:lang w:val="en-US"/>
        </w:rPr>
      </w:pPr>
      <w:r w:rsidRPr="00062FBF">
        <w:rPr>
          <w:rFonts w:ascii="Calibri" w:hAnsi="Calibri"/>
          <w:bCs/>
          <w:sz w:val="24"/>
          <w:szCs w:val="24"/>
          <w:lang w:val="en-US"/>
        </w:rPr>
        <w:t xml:space="preserve">2012-2015 Risk-informed In-service inspection </w:t>
      </w:r>
    </w:p>
    <w:p w14:paraId="04CFBA04" w14:textId="77777777" w:rsidR="00062FBF" w:rsidRDefault="00062FBF">
      <w:pPr>
        <w:rPr>
          <w:rFonts w:ascii="Calibri" w:hAnsi="Calibri"/>
          <w:b/>
          <w:i/>
          <w:sz w:val="24"/>
          <w:szCs w:val="24"/>
          <w:lang w:val="en-US"/>
        </w:rPr>
      </w:pPr>
    </w:p>
    <w:p w14:paraId="301FF123" w14:textId="77777777" w:rsidR="00A97E3A" w:rsidRPr="004C758E" w:rsidRDefault="00CF6CBD">
      <w:pPr>
        <w:rPr>
          <w:rFonts w:ascii="Calibri" w:hAnsi="Calibri"/>
          <w:b/>
          <w:i/>
          <w:sz w:val="24"/>
          <w:szCs w:val="24"/>
          <w:lang w:val="en-US"/>
        </w:rPr>
      </w:pPr>
      <w:r w:rsidRPr="004C758E">
        <w:rPr>
          <w:rFonts w:ascii="Calibri" w:hAnsi="Calibri"/>
          <w:b/>
          <w:i/>
          <w:sz w:val="24"/>
          <w:szCs w:val="24"/>
          <w:lang w:val="en-US"/>
        </w:rPr>
        <w:t>Work for ASISTTRANSLATION</w:t>
      </w:r>
    </w:p>
    <w:p w14:paraId="5472A2B5" w14:textId="210B1FA4" w:rsidR="0095257F" w:rsidRPr="004C758E" w:rsidRDefault="00AE21EA">
      <w:pPr>
        <w:rPr>
          <w:rFonts w:ascii="Calibri" w:hAnsi="Calibri"/>
          <w:sz w:val="24"/>
          <w:szCs w:val="24"/>
          <w:lang w:val="en-US"/>
        </w:rPr>
      </w:pPr>
      <w:r>
        <w:rPr>
          <w:rFonts w:ascii="Calibri" w:hAnsi="Calibri"/>
          <w:sz w:val="24"/>
          <w:szCs w:val="24"/>
          <w:lang w:val="en-US"/>
        </w:rPr>
        <w:t>F</w:t>
      </w:r>
      <w:r w:rsidR="0095257F" w:rsidRPr="004C758E">
        <w:rPr>
          <w:rFonts w:ascii="Calibri" w:hAnsi="Calibri"/>
          <w:sz w:val="24"/>
          <w:szCs w:val="24"/>
          <w:lang w:val="en-US"/>
        </w:rPr>
        <w:t xml:space="preserve">ree-lance </w:t>
      </w:r>
      <w:r>
        <w:rPr>
          <w:rFonts w:ascii="Calibri" w:hAnsi="Calibri"/>
          <w:sz w:val="24"/>
          <w:szCs w:val="24"/>
          <w:lang w:val="en-US"/>
        </w:rPr>
        <w:t xml:space="preserve">translator </w:t>
      </w:r>
      <w:r w:rsidR="0095257F" w:rsidRPr="004C758E">
        <w:rPr>
          <w:rFonts w:ascii="Calibri" w:hAnsi="Calibri"/>
          <w:sz w:val="24"/>
          <w:szCs w:val="24"/>
          <w:lang w:val="en-US"/>
        </w:rPr>
        <w:t xml:space="preserve">for ASISTTRANSLATION </w:t>
      </w:r>
      <w:hyperlink r:id="rId11" w:history="1">
        <w:r w:rsidR="00AB1E19" w:rsidRPr="00DA5254">
          <w:rPr>
            <w:rStyle w:val="a3"/>
            <w:rFonts w:ascii="Calibri" w:hAnsi="Calibri"/>
            <w:sz w:val="24"/>
            <w:szCs w:val="24"/>
            <w:lang w:val="en-US"/>
          </w:rPr>
          <w:t>http://www.asisttranslations.com</w:t>
        </w:r>
      </w:hyperlink>
      <w:r w:rsidR="00EA7D18">
        <w:rPr>
          <w:rFonts w:ascii="Calibri" w:hAnsi="Calibri"/>
          <w:sz w:val="24"/>
          <w:szCs w:val="24"/>
          <w:lang w:val="en-US"/>
        </w:rPr>
        <w:t xml:space="preserve"> </w:t>
      </w:r>
      <w:r w:rsidR="0095257F" w:rsidRPr="004C758E">
        <w:rPr>
          <w:rFonts w:ascii="Calibri" w:hAnsi="Calibri"/>
          <w:sz w:val="24"/>
          <w:szCs w:val="24"/>
          <w:lang w:val="en-US"/>
        </w:rPr>
        <w:t>2004</w:t>
      </w:r>
      <w:r w:rsidR="00892476">
        <w:rPr>
          <w:rFonts w:ascii="Calibri" w:hAnsi="Calibri"/>
          <w:sz w:val="24"/>
          <w:szCs w:val="24"/>
          <w:lang w:val="en-US"/>
        </w:rPr>
        <w:t>-2012</w:t>
      </w:r>
      <w:r w:rsidR="0095257F" w:rsidRPr="004C758E">
        <w:rPr>
          <w:rFonts w:ascii="Calibri" w:hAnsi="Calibri"/>
          <w:sz w:val="24"/>
          <w:szCs w:val="24"/>
          <w:lang w:val="en-US"/>
        </w:rPr>
        <w:t xml:space="preserve">. Participated in the </w:t>
      </w:r>
      <w:r w:rsidR="004128BE" w:rsidRPr="004C758E">
        <w:rPr>
          <w:rFonts w:ascii="Calibri" w:hAnsi="Calibri"/>
          <w:sz w:val="24"/>
          <w:szCs w:val="24"/>
          <w:lang w:val="en-US"/>
        </w:rPr>
        <w:t xml:space="preserve">English/Russian, English/Ukrainian </w:t>
      </w:r>
      <w:r w:rsidR="0095257F" w:rsidRPr="004C758E">
        <w:rPr>
          <w:rFonts w:ascii="Calibri" w:hAnsi="Calibri"/>
          <w:sz w:val="24"/>
          <w:szCs w:val="24"/>
          <w:lang w:val="en-US"/>
        </w:rPr>
        <w:t xml:space="preserve">translation </w:t>
      </w:r>
      <w:r w:rsidR="004C758E" w:rsidRPr="004C758E">
        <w:rPr>
          <w:rFonts w:ascii="Calibri" w:hAnsi="Calibri"/>
          <w:sz w:val="24"/>
          <w:szCs w:val="24"/>
          <w:lang w:val="en-US"/>
        </w:rPr>
        <w:t xml:space="preserve">projects </w:t>
      </w:r>
      <w:r w:rsidR="0095257F" w:rsidRPr="004C758E">
        <w:rPr>
          <w:rFonts w:ascii="Calibri" w:hAnsi="Calibri"/>
          <w:sz w:val="24"/>
          <w:szCs w:val="24"/>
          <w:lang w:val="en-US"/>
        </w:rPr>
        <w:t>for Medical Center of Ohio State University</w:t>
      </w:r>
      <w:r w:rsidR="00EA7D18">
        <w:rPr>
          <w:rFonts w:ascii="Calibri" w:hAnsi="Calibri"/>
          <w:sz w:val="24"/>
          <w:szCs w:val="24"/>
          <w:lang w:val="en-US"/>
        </w:rPr>
        <w:t xml:space="preserve"> (OSU)</w:t>
      </w:r>
      <w:r w:rsidR="0095257F" w:rsidRPr="004C758E">
        <w:rPr>
          <w:rFonts w:ascii="Calibri" w:hAnsi="Calibri"/>
          <w:sz w:val="24"/>
          <w:szCs w:val="24"/>
          <w:lang w:val="en-US"/>
        </w:rPr>
        <w:t>.</w:t>
      </w:r>
    </w:p>
    <w:p w14:paraId="4CD8CF2C" w14:textId="77777777" w:rsidR="0047309A" w:rsidRPr="004C758E" w:rsidRDefault="0047309A" w:rsidP="0047309A">
      <w:pPr>
        <w:rPr>
          <w:rFonts w:ascii="Calibri" w:hAnsi="Calibri"/>
          <w:b/>
          <w:i/>
          <w:sz w:val="24"/>
          <w:szCs w:val="24"/>
          <w:lang w:val="en-US"/>
        </w:rPr>
      </w:pPr>
    </w:p>
    <w:p w14:paraId="3490A786" w14:textId="77777777" w:rsidR="0019129F" w:rsidRPr="004C758E" w:rsidRDefault="0047309A" w:rsidP="0047309A">
      <w:pPr>
        <w:rPr>
          <w:rFonts w:ascii="Calibri" w:hAnsi="Calibri"/>
          <w:b/>
          <w:i/>
          <w:sz w:val="24"/>
          <w:szCs w:val="24"/>
          <w:lang w:val="en-US"/>
        </w:rPr>
      </w:pPr>
      <w:r w:rsidRPr="004C758E">
        <w:rPr>
          <w:rFonts w:ascii="Calibri" w:hAnsi="Calibri"/>
          <w:b/>
          <w:i/>
          <w:sz w:val="24"/>
          <w:szCs w:val="24"/>
          <w:lang w:val="en-US"/>
        </w:rPr>
        <w:t>Spanish-Russian Translation/interpretations</w:t>
      </w:r>
    </w:p>
    <w:p w14:paraId="2C777FAC" w14:textId="77777777" w:rsidR="0019129F" w:rsidRPr="004C758E" w:rsidRDefault="0019129F" w:rsidP="00DB0439">
      <w:pPr>
        <w:numPr>
          <w:ilvl w:val="0"/>
          <w:numId w:val="34"/>
        </w:numPr>
        <w:rPr>
          <w:rFonts w:ascii="Calibri" w:hAnsi="Calibri"/>
          <w:sz w:val="24"/>
          <w:szCs w:val="24"/>
          <w:lang w:val="en-US"/>
        </w:rPr>
      </w:pPr>
      <w:r w:rsidRPr="004C758E">
        <w:rPr>
          <w:rFonts w:ascii="Calibri" w:hAnsi="Calibri"/>
          <w:sz w:val="24"/>
          <w:szCs w:val="24"/>
          <w:lang w:val="en-US"/>
        </w:rPr>
        <w:t>2004-201</w:t>
      </w:r>
      <w:r w:rsidR="00C75605">
        <w:rPr>
          <w:rFonts w:ascii="Calibri" w:hAnsi="Calibri"/>
          <w:sz w:val="24"/>
          <w:szCs w:val="24"/>
          <w:lang w:val="en-US"/>
        </w:rPr>
        <w:t>7</w:t>
      </w:r>
      <w:r w:rsidRPr="004C758E">
        <w:rPr>
          <w:rFonts w:ascii="Calibri" w:hAnsi="Calibri"/>
          <w:sz w:val="24"/>
          <w:szCs w:val="24"/>
          <w:lang w:val="en-US"/>
        </w:rPr>
        <w:t xml:space="preserve"> A lot of Spanish regulatory documents and presentations translated in the framework of many nuclear safety related projects.</w:t>
      </w:r>
    </w:p>
    <w:p w14:paraId="7F69A19A" w14:textId="77777777" w:rsidR="00DB0439" w:rsidRPr="004C758E" w:rsidRDefault="00DB0439" w:rsidP="00DB0439">
      <w:pPr>
        <w:numPr>
          <w:ilvl w:val="0"/>
          <w:numId w:val="34"/>
        </w:numPr>
        <w:rPr>
          <w:rFonts w:ascii="Calibri" w:hAnsi="Calibri"/>
          <w:sz w:val="24"/>
          <w:szCs w:val="24"/>
          <w:lang w:val="en-US"/>
        </w:rPr>
      </w:pPr>
      <w:r w:rsidRPr="004C758E">
        <w:rPr>
          <w:rFonts w:ascii="Calibri" w:hAnsi="Calibri"/>
          <w:sz w:val="24"/>
          <w:szCs w:val="24"/>
          <w:lang w:val="en-US"/>
        </w:rPr>
        <w:t>April 2005, Consecutive interpretation of the workshop for technical personnel of Khmelnitsky NPP, Ukraine, Cofrentes NPP, Iberdrola office, Spain</w:t>
      </w:r>
    </w:p>
    <w:p w14:paraId="12699306" w14:textId="77777777" w:rsidR="00A16234" w:rsidRPr="004C758E" w:rsidRDefault="00A16234" w:rsidP="00A16234">
      <w:pPr>
        <w:numPr>
          <w:ilvl w:val="0"/>
          <w:numId w:val="34"/>
        </w:numPr>
        <w:rPr>
          <w:rFonts w:ascii="Calibri" w:hAnsi="Calibri"/>
          <w:sz w:val="24"/>
          <w:szCs w:val="24"/>
          <w:lang w:val="en-US"/>
        </w:rPr>
      </w:pPr>
      <w:r w:rsidRPr="004C758E">
        <w:rPr>
          <w:rFonts w:ascii="Calibri" w:hAnsi="Calibri"/>
          <w:sz w:val="24"/>
          <w:szCs w:val="24"/>
          <w:lang w:val="en-US"/>
        </w:rPr>
        <w:t>October 2005, Consecutive interpretation of the workshop on Risk-informed applications for maintenance, Kola NPP, Russia</w:t>
      </w:r>
    </w:p>
    <w:p w14:paraId="773A0D3E" w14:textId="77777777" w:rsidR="00A16234" w:rsidRPr="004C758E" w:rsidRDefault="00A16234" w:rsidP="00A16234">
      <w:pPr>
        <w:numPr>
          <w:ilvl w:val="0"/>
          <w:numId w:val="34"/>
        </w:numPr>
        <w:rPr>
          <w:rFonts w:ascii="Calibri" w:hAnsi="Calibri"/>
          <w:sz w:val="24"/>
          <w:szCs w:val="24"/>
          <w:lang w:val="en-US"/>
        </w:rPr>
      </w:pPr>
      <w:r w:rsidRPr="004C758E">
        <w:rPr>
          <w:rFonts w:ascii="Calibri" w:hAnsi="Calibri"/>
          <w:sz w:val="24"/>
          <w:szCs w:val="24"/>
          <w:lang w:val="en-US"/>
        </w:rPr>
        <w:t>June 2007, Consecutive interpretation of the workshop for technical personnel of Kola NPP, Russia, Cofrentes NPP, Iberdrola office, Spain</w:t>
      </w:r>
    </w:p>
    <w:p w14:paraId="091AE8FB" w14:textId="77777777" w:rsidR="00A16234" w:rsidRPr="004C758E" w:rsidRDefault="00A16234" w:rsidP="00A16234">
      <w:pPr>
        <w:numPr>
          <w:ilvl w:val="0"/>
          <w:numId w:val="34"/>
        </w:numPr>
        <w:rPr>
          <w:rFonts w:ascii="Calibri" w:hAnsi="Calibri"/>
          <w:sz w:val="24"/>
          <w:szCs w:val="24"/>
          <w:lang w:val="en-US"/>
        </w:rPr>
      </w:pPr>
      <w:r w:rsidRPr="004C758E">
        <w:rPr>
          <w:rFonts w:ascii="Calibri" w:hAnsi="Calibri"/>
          <w:sz w:val="24"/>
          <w:szCs w:val="24"/>
          <w:lang w:val="en-US"/>
        </w:rPr>
        <w:t>October 2007, Consecutive interpretation of the workshop on Risk-informed applications for maintenance, Kola NPP, Russia</w:t>
      </w:r>
    </w:p>
    <w:p w14:paraId="6868968F" w14:textId="77777777" w:rsidR="004063D5" w:rsidRPr="004C758E" w:rsidRDefault="004063D5" w:rsidP="004063D5">
      <w:pPr>
        <w:numPr>
          <w:ilvl w:val="0"/>
          <w:numId w:val="34"/>
        </w:numPr>
        <w:rPr>
          <w:rFonts w:ascii="Calibri" w:hAnsi="Calibri"/>
          <w:sz w:val="24"/>
          <w:szCs w:val="24"/>
          <w:lang w:val="en-US"/>
        </w:rPr>
      </w:pPr>
      <w:r w:rsidRPr="004C758E">
        <w:rPr>
          <w:rFonts w:ascii="Calibri" w:hAnsi="Calibri"/>
          <w:sz w:val="24"/>
          <w:szCs w:val="24"/>
          <w:lang w:val="en-US"/>
        </w:rPr>
        <w:t xml:space="preserve">May 2008, Consecutive interpretation of the technical workshop at Kola NPP, Russia, </w:t>
      </w:r>
    </w:p>
    <w:p w14:paraId="0F64E0B1" w14:textId="77777777" w:rsidR="00A16234" w:rsidRPr="004C758E" w:rsidRDefault="00A16234" w:rsidP="00A16234">
      <w:pPr>
        <w:numPr>
          <w:ilvl w:val="0"/>
          <w:numId w:val="34"/>
        </w:numPr>
        <w:rPr>
          <w:rFonts w:ascii="Calibri" w:hAnsi="Calibri"/>
          <w:sz w:val="24"/>
          <w:szCs w:val="24"/>
          <w:lang w:val="en-US"/>
        </w:rPr>
      </w:pPr>
      <w:r w:rsidRPr="004C758E">
        <w:rPr>
          <w:rFonts w:ascii="Calibri" w:hAnsi="Calibri"/>
          <w:sz w:val="24"/>
          <w:szCs w:val="24"/>
          <w:lang w:val="en-US"/>
        </w:rPr>
        <w:t>April 2009, Consecutive interpretation of the workshop for technical personnel of Novovoronezh NPP, Russia, Cofrentes NPP, Iberdrola office, Spain</w:t>
      </w:r>
    </w:p>
    <w:p w14:paraId="2C0C99A1" w14:textId="77777777" w:rsidR="00332CE4" w:rsidRPr="004C758E" w:rsidRDefault="00332CE4" w:rsidP="00332CE4">
      <w:pPr>
        <w:numPr>
          <w:ilvl w:val="0"/>
          <w:numId w:val="34"/>
        </w:numPr>
        <w:rPr>
          <w:rFonts w:ascii="Calibri" w:hAnsi="Calibri"/>
          <w:sz w:val="24"/>
          <w:szCs w:val="24"/>
          <w:lang w:val="en-US"/>
        </w:rPr>
      </w:pPr>
      <w:r w:rsidRPr="004C758E">
        <w:rPr>
          <w:rFonts w:ascii="Calibri" w:hAnsi="Calibri"/>
          <w:sz w:val="24"/>
          <w:szCs w:val="24"/>
          <w:lang w:val="en-US"/>
        </w:rPr>
        <w:t>May 2009, Consecutive interpretation of the workshop for technical personnel of Scientific and Technical Center of Energoatom, Ukraine, Cofrentes NPP, Iberdrola office, Spain</w:t>
      </w:r>
    </w:p>
    <w:p w14:paraId="7A6E7938" w14:textId="77777777" w:rsidR="00332CE4" w:rsidRPr="004C758E" w:rsidRDefault="00332CE4" w:rsidP="00332CE4">
      <w:pPr>
        <w:numPr>
          <w:ilvl w:val="0"/>
          <w:numId w:val="34"/>
        </w:numPr>
        <w:rPr>
          <w:rFonts w:ascii="Calibri" w:hAnsi="Calibri"/>
          <w:sz w:val="24"/>
          <w:szCs w:val="24"/>
          <w:lang w:val="en-US"/>
        </w:rPr>
      </w:pPr>
      <w:r w:rsidRPr="004C758E">
        <w:rPr>
          <w:rFonts w:ascii="Calibri" w:hAnsi="Calibri"/>
          <w:sz w:val="24"/>
          <w:szCs w:val="24"/>
          <w:lang w:val="en-US"/>
        </w:rPr>
        <w:t>June 2009, Consecutive interpretation of the workshop for managers of Scientific and Technical Center of Energoatom, Ukraine, Cofrentes NPP, Iberdrola office, Spain</w:t>
      </w:r>
    </w:p>
    <w:p w14:paraId="7B2D6156" w14:textId="77777777" w:rsidR="00332CE4" w:rsidRPr="004C758E" w:rsidRDefault="00332CE4" w:rsidP="00332CE4">
      <w:pPr>
        <w:numPr>
          <w:ilvl w:val="0"/>
          <w:numId w:val="34"/>
        </w:numPr>
        <w:rPr>
          <w:rFonts w:ascii="Calibri" w:hAnsi="Calibri"/>
          <w:sz w:val="24"/>
          <w:szCs w:val="24"/>
          <w:lang w:val="en-US"/>
        </w:rPr>
      </w:pPr>
      <w:r w:rsidRPr="004C758E">
        <w:rPr>
          <w:rFonts w:ascii="Calibri" w:hAnsi="Calibri"/>
          <w:sz w:val="24"/>
          <w:szCs w:val="24"/>
          <w:lang w:val="en-US"/>
        </w:rPr>
        <w:t>March 2010, Consecutive interpretation of the workshop “Configuration management” for Energoatom, Ukraine, Cofrentes NPP, Almaraz NPP, Iberdrola office, Spain</w:t>
      </w:r>
    </w:p>
    <w:p w14:paraId="16FC1429" w14:textId="77777777" w:rsidR="00332CE4" w:rsidRPr="004C758E" w:rsidRDefault="00332CE4" w:rsidP="00332CE4">
      <w:pPr>
        <w:numPr>
          <w:ilvl w:val="0"/>
          <w:numId w:val="34"/>
        </w:numPr>
        <w:rPr>
          <w:rFonts w:ascii="Calibri" w:hAnsi="Calibri"/>
          <w:sz w:val="24"/>
          <w:szCs w:val="24"/>
          <w:lang w:val="en-US"/>
        </w:rPr>
      </w:pPr>
      <w:r w:rsidRPr="004C758E">
        <w:rPr>
          <w:rFonts w:ascii="Calibri" w:hAnsi="Calibri"/>
          <w:sz w:val="24"/>
          <w:szCs w:val="24"/>
          <w:lang w:val="en-US"/>
        </w:rPr>
        <w:t>July 2010, Consecutive interpretation of the workshop “Configuration management” for Kola NPP, Russia, Cofrentes NPP, Almaraz NPP, Iberdrola office, Spain</w:t>
      </w:r>
    </w:p>
    <w:p w14:paraId="5F9E1C5E" w14:textId="77777777" w:rsidR="0047309A" w:rsidRPr="004C758E" w:rsidRDefault="0047309A" w:rsidP="0047309A">
      <w:pPr>
        <w:numPr>
          <w:ilvl w:val="0"/>
          <w:numId w:val="34"/>
        </w:numPr>
        <w:rPr>
          <w:rFonts w:ascii="Calibri" w:hAnsi="Calibri"/>
          <w:sz w:val="24"/>
          <w:szCs w:val="24"/>
          <w:lang w:val="en-US"/>
        </w:rPr>
      </w:pPr>
      <w:r w:rsidRPr="004C758E">
        <w:rPr>
          <w:rFonts w:ascii="Calibri" w:hAnsi="Calibri"/>
          <w:sz w:val="24"/>
          <w:szCs w:val="24"/>
          <w:lang w:val="en-US"/>
        </w:rPr>
        <w:t>November 2010, Consecutive interpretation of the workshop “Safety culture management”</w:t>
      </w:r>
      <w:r w:rsidR="00332CE4" w:rsidRPr="004C758E">
        <w:rPr>
          <w:rFonts w:ascii="Calibri" w:hAnsi="Calibri"/>
          <w:sz w:val="24"/>
          <w:szCs w:val="24"/>
          <w:lang w:val="en-US"/>
        </w:rPr>
        <w:t xml:space="preserve"> for Khmelnitsky NPP, Ukraine</w:t>
      </w:r>
      <w:r w:rsidRPr="004C758E">
        <w:rPr>
          <w:rFonts w:ascii="Calibri" w:hAnsi="Calibri"/>
          <w:sz w:val="24"/>
          <w:szCs w:val="24"/>
          <w:lang w:val="en-US"/>
        </w:rPr>
        <w:t>, Trillo NPP, Iberdrola office, Spain</w:t>
      </w:r>
    </w:p>
    <w:p w14:paraId="4FB33A2F" w14:textId="77777777" w:rsidR="0047309A" w:rsidRPr="004C758E" w:rsidRDefault="0047309A" w:rsidP="0047309A">
      <w:pPr>
        <w:numPr>
          <w:ilvl w:val="0"/>
          <w:numId w:val="34"/>
        </w:numPr>
        <w:rPr>
          <w:rFonts w:ascii="Calibri" w:hAnsi="Calibri"/>
          <w:sz w:val="24"/>
          <w:szCs w:val="24"/>
          <w:lang w:val="en-US"/>
        </w:rPr>
      </w:pPr>
      <w:r w:rsidRPr="004C758E">
        <w:rPr>
          <w:rFonts w:ascii="Calibri" w:hAnsi="Calibri"/>
          <w:sz w:val="24"/>
          <w:szCs w:val="24"/>
          <w:lang w:val="en-US"/>
        </w:rPr>
        <w:lastRenderedPageBreak/>
        <w:t>January 2011, Consecutive interpretation of the workshop “Management systems for operation management including management during outage”</w:t>
      </w:r>
      <w:r w:rsidR="00332CE4" w:rsidRPr="004C758E">
        <w:rPr>
          <w:rFonts w:ascii="Calibri" w:hAnsi="Calibri"/>
          <w:sz w:val="24"/>
          <w:szCs w:val="24"/>
          <w:lang w:val="en-US"/>
        </w:rPr>
        <w:t xml:space="preserve"> for Khmelnitsky NPP, Ukraine, </w:t>
      </w:r>
      <w:r w:rsidRPr="004C758E">
        <w:rPr>
          <w:rFonts w:ascii="Calibri" w:hAnsi="Calibri"/>
          <w:sz w:val="24"/>
          <w:szCs w:val="24"/>
          <w:lang w:val="en-US"/>
        </w:rPr>
        <w:t xml:space="preserve">Trillo NPP, Iberdrola office, </w:t>
      </w:r>
      <w:proofErr w:type="gramStart"/>
      <w:r w:rsidRPr="004C758E">
        <w:rPr>
          <w:rFonts w:ascii="Calibri" w:hAnsi="Calibri"/>
          <w:sz w:val="24"/>
          <w:szCs w:val="24"/>
          <w:lang w:val="en-US"/>
        </w:rPr>
        <w:t>Spain</w:t>
      </w:r>
      <w:proofErr w:type="gramEnd"/>
    </w:p>
    <w:p w14:paraId="29CBF677" w14:textId="77777777" w:rsidR="00444E9A" w:rsidRPr="004C758E" w:rsidRDefault="00444E9A" w:rsidP="00444E9A">
      <w:pPr>
        <w:numPr>
          <w:ilvl w:val="0"/>
          <w:numId w:val="34"/>
        </w:numPr>
        <w:rPr>
          <w:rFonts w:ascii="Calibri" w:hAnsi="Calibri"/>
          <w:sz w:val="24"/>
          <w:szCs w:val="24"/>
          <w:lang w:val="en-US"/>
        </w:rPr>
      </w:pPr>
      <w:r w:rsidRPr="004C758E">
        <w:rPr>
          <w:rFonts w:ascii="Calibri" w:hAnsi="Calibri"/>
          <w:sz w:val="24"/>
          <w:szCs w:val="24"/>
          <w:lang w:val="en-US"/>
        </w:rPr>
        <w:t>June 2011, Consecutive interpretation of the workshop “Quality management at NPP” for Khmelnitsky NPP, Ukraine, Iberdrola office, Spain</w:t>
      </w:r>
    </w:p>
    <w:p w14:paraId="10BB0175" w14:textId="77777777" w:rsidR="00A10F9A" w:rsidRPr="004C758E" w:rsidRDefault="00A10F9A" w:rsidP="00444E9A">
      <w:pPr>
        <w:numPr>
          <w:ilvl w:val="0"/>
          <w:numId w:val="34"/>
        </w:numPr>
        <w:rPr>
          <w:rFonts w:ascii="Calibri" w:hAnsi="Calibri"/>
          <w:sz w:val="24"/>
          <w:szCs w:val="24"/>
          <w:lang w:val="en-US"/>
        </w:rPr>
      </w:pPr>
      <w:r w:rsidRPr="004C758E">
        <w:rPr>
          <w:rFonts w:ascii="Calibri" w:hAnsi="Calibri"/>
          <w:sz w:val="24"/>
          <w:szCs w:val="24"/>
          <w:lang w:val="en-US"/>
        </w:rPr>
        <w:t>April 2012, Consecutive interpretation of the workshop at Almaraz NPP and Iberdrola office, Spain</w:t>
      </w:r>
    </w:p>
    <w:p w14:paraId="7133B141" w14:textId="77777777" w:rsidR="007E6746" w:rsidRDefault="007E6746" w:rsidP="00444E9A">
      <w:pPr>
        <w:numPr>
          <w:ilvl w:val="0"/>
          <w:numId w:val="34"/>
        </w:numPr>
        <w:rPr>
          <w:rFonts w:ascii="Calibri" w:hAnsi="Calibri"/>
          <w:sz w:val="24"/>
          <w:szCs w:val="24"/>
          <w:lang w:val="en-US"/>
        </w:rPr>
      </w:pPr>
      <w:r w:rsidRPr="004C758E">
        <w:rPr>
          <w:rFonts w:ascii="Calibri" w:hAnsi="Calibri"/>
          <w:sz w:val="24"/>
          <w:szCs w:val="24"/>
          <w:lang w:val="en-US"/>
        </w:rPr>
        <w:t>May 2012, Consecutive interpretation of the workshop “Safety cul</w:t>
      </w:r>
      <w:r w:rsidR="00EA7D18">
        <w:rPr>
          <w:rFonts w:ascii="Calibri" w:hAnsi="Calibri"/>
          <w:sz w:val="24"/>
          <w:szCs w:val="24"/>
          <w:lang w:val="en-US"/>
        </w:rPr>
        <w:t>ture management” for Energoatom</w:t>
      </w:r>
      <w:r w:rsidRPr="004C758E">
        <w:rPr>
          <w:rFonts w:ascii="Calibri" w:hAnsi="Calibri"/>
          <w:sz w:val="24"/>
          <w:szCs w:val="24"/>
          <w:lang w:val="en-US"/>
        </w:rPr>
        <w:t xml:space="preserve"> </w:t>
      </w:r>
      <w:r w:rsidR="00EA7D18">
        <w:rPr>
          <w:rFonts w:ascii="Calibri" w:hAnsi="Calibri"/>
          <w:sz w:val="24"/>
          <w:szCs w:val="24"/>
          <w:lang w:val="en-US"/>
        </w:rPr>
        <w:t>(</w:t>
      </w:r>
      <w:r w:rsidRPr="004C758E">
        <w:rPr>
          <w:rFonts w:ascii="Calibri" w:hAnsi="Calibri"/>
          <w:sz w:val="24"/>
          <w:szCs w:val="24"/>
          <w:lang w:val="en-US"/>
        </w:rPr>
        <w:t>Ukraine</w:t>
      </w:r>
      <w:r w:rsidR="00EA7D18">
        <w:rPr>
          <w:rFonts w:ascii="Calibri" w:hAnsi="Calibri"/>
          <w:sz w:val="24"/>
          <w:szCs w:val="24"/>
          <w:lang w:val="en-US"/>
        </w:rPr>
        <w:t>)</w:t>
      </w:r>
      <w:r w:rsidRPr="004C758E">
        <w:rPr>
          <w:rFonts w:ascii="Calibri" w:hAnsi="Calibri"/>
          <w:sz w:val="24"/>
          <w:szCs w:val="24"/>
          <w:lang w:val="en-US"/>
        </w:rPr>
        <w:t>, Trillo NPP, Spain</w:t>
      </w:r>
    </w:p>
    <w:p w14:paraId="6723FCF4" w14:textId="77777777" w:rsidR="00EA7D18" w:rsidRDefault="00EA7D18" w:rsidP="00444E9A">
      <w:pPr>
        <w:numPr>
          <w:ilvl w:val="0"/>
          <w:numId w:val="34"/>
        </w:numPr>
        <w:rPr>
          <w:rFonts w:ascii="Calibri" w:hAnsi="Calibri"/>
          <w:sz w:val="24"/>
          <w:szCs w:val="24"/>
          <w:lang w:val="en-US"/>
        </w:rPr>
      </w:pPr>
      <w:r>
        <w:rPr>
          <w:rFonts w:ascii="Calibri" w:hAnsi="Calibri"/>
          <w:sz w:val="24"/>
          <w:szCs w:val="24"/>
          <w:lang w:val="en-US"/>
        </w:rPr>
        <w:t xml:space="preserve">December </w:t>
      </w:r>
      <w:r w:rsidRPr="004C758E">
        <w:rPr>
          <w:rFonts w:ascii="Calibri" w:hAnsi="Calibri"/>
          <w:sz w:val="24"/>
          <w:szCs w:val="24"/>
          <w:lang w:val="en-US"/>
        </w:rPr>
        <w:t>2012, Consecutive interpretation of the workshop “Safety cul</w:t>
      </w:r>
      <w:r>
        <w:rPr>
          <w:rFonts w:ascii="Calibri" w:hAnsi="Calibri"/>
          <w:sz w:val="24"/>
          <w:szCs w:val="24"/>
          <w:lang w:val="en-US"/>
        </w:rPr>
        <w:t>ture management” for Energoatom</w:t>
      </w:r>
      <w:r w:rsidRPr="004C758E">
        <w:rPr>
          <w:rFonts w:ascii="Calibri" w:hAnsi="Calibri"/>
          <w:sz w:val="24"/>
          <w:szCs w:val="24"/>
          <w:lang w:val="en-US"/>
        </w:rPr>
        <w:t xml:space="preserve"> </w:t>
      </w:r>
      <w:r>
        <w:rPr>
          <w:rFonts w:ascii="Calibri" w:hAnsi="Calibri"/>
          <w:sz w:val="24"/>
          <w:szCs w:val="24"/>
          <w:lang w:val="en-US"/>
        </w:rPr>
        <w:t>(</w:t>
      </w:r>
      <w:r w:rsidRPr="004C758E">
        <w:rPr>
          <w:rFonts w:ascii="Calibri" w:hAnsi="Calibri"/>
          <w:sz w:val="24"/>
          <w:szCs w:val="24"/>
          <w:lang w:val="en-US"/>
        </w:rPr>
        <w:t>Ukraine</w:t>
      </w:r>
      <w:r>
        <w:rPr>
          <w:rFonts w:ascii="Calibri" w:hAnsi="Calibri"/>
          <w:sz w:val="24"/>
          <w:szCs w:val="24"/>
          <w:lang w:val="en-US"/>
        </w:rPr>
        <w:t>)</w:t>
      </w:r>
      <w:r w:rsidRPr="004C758E">
        <w:rPr>
          <w:rFonts w:ascii="Calibri" w:hAnsi="Calibri"/>
          <w:sz w:val="24"/>
          <w:szCs w:val="24"/>
          <w:lang w:val="en-US"/>
        </w:rPr>
        <w:t>, Iberdrola office, Spain</w:t>
      </w:r>
    </w:p>
    <w:p w14:paraId="6AABFDAC" w14:textId="77777777" w:rsidR="00A43C64" w:rsidRPr="00A43C64" w:rsidRDefault="00A43C64" w:rsidP="00444E9A">
      <w:pPr>
        <w:numPr>
          <w:ilvl w:val="0"/>
          <w:numId w:val="34"/>
        </w:numPr>
        <w:rPr>
          <w:rFonts w:ascii="Calibri" w:hAnsi="Calibri"/>
          <w:sz w:val="24"/>
          <w:szCs w:val="24"/>
          <w:lang w:val="en-US"/>
        </w:rPr>
      </w:pPr>
      <w:r>
        <w:rPr>
          <w:rFonts w:ascii="Calibri" w:hAnsi="Calibri"/>
          <w:sz w:val="24"/>
          <w:szCs w:val="24"/>
          <w:lang w:val="en-US"/>
        </w:rPr>
        <w:t>December 2013</w:t>
      </w:r>
      <w:r w:rsidRPr="00A43C64">
        <w:rPr>
          <w:rFonts w:ascii="Calibri" w:hAnsi="Calibri"/>
          <w:sz w:val="24"/>
          <w:szCs w:val="24"/>
          <w:lang w:val="en-US"/>
        </w:rPr>
        <w:t>, Consecutive interpretation of the technical meeting for the project “</w:t>
      </w:r>
      <w:r w:rsidRPr="00A43C64">
        <w:rPr>
          <w:rFonts w:ascii="Calibri" w:hAnsi="Calibri" w:cs="Arial"/>
          <w:sz w:val="24"/>
          <w:szCs w:val="24"/>
          <w:lang w:val="en-US"/>
        </w:rPr>
        <w:t>Implementation of Methodologies for Adaptation and Support of Living PSA for Ukrainian NPPs</w:t>
      </w:r>
      <w:r w:rsidRPr="00A43C64">
        <w:rPr>
          <w:rFonts w:ascii="Calibri" w:hAnsi="Calibri"/>
          <w:sz w:val="24"/>
          <w:szCs w:val="24"/>
          <w:lang w:val="en-US"/>
        </w:rPr>
        <w:t>, Iberdrola office, Spain</w:t>
      </w:r>
    </w:p>
    <w:p w14:paraId="632F91F0" w14:textId="77777777" w:rsidR="00A43C64" w:rsidRDefault="00A43C64" w:rsidP="00444E9A">
      <w:pPr>
        <w:numPr>
          <w:ilvl w:val="0"/>
          <w:numId w:val="34"/>
        </w:numPr>
        <w:rPr>
          <w:rFonts w:ascii="Calibri" w:hAnsi="Calibri"/>
          <w:sz w:val="24"/>
          <w:szCs w:val="24"/>
          <w:lang w:val="en-US"/>
        </w:rPr>
      </w:pPr>
      <w:r w:rsidRPr="00A43C64">
        <w:rPr>
          <w:rFonts w:ascii="Calibri" w:hAnsi="Calibri"/>
          <w:sz w:val="24"/>
          <w:szCs w:val="24"/>
          <w:lang w:val="en-US"/>
        </w:rPr>
        <w:t>May 2014, Consecutive interpretation of the technical meeting for the project “</w:t>
      </w:r>
      <w:r w:rsidRPr="00A43C64">
        <w:rPr>
          <w:rFonts w:ascii="Calibri" w:hAnsi="Calibri" w:cs="Arial"/>
          <w:sz w:val="24"/>
          <w:szCs w:val="24"/>
          <w:lang w:val="en-US"/>
        </w:rPr>
        <w:t>Implementation of Methodologies for Adaptation and Support of Living PSA for Ukrainian NPPs</w:t>
      </w:r>
      <w:r w:rsidRPr="00A43C64">
        <w:rPr>
          <w:rFonts w:ascii="Calibri" w:hAnsi="Calibri"/>
          <w:sz w:val="24"/>
          <w:szCs w:val="24"/>
          <w:lang w:val="en-US"/>
        </w:rPr>
        <w:t>, Iberdrola office, Spain</w:t>
      </w:r>
    </w:p>
    <w:p w14:paraId="32FE97F4" w14:textId="77777777" w:rsidR="00062FBF" w:rsidRPr="00A43C64" w:rsidRDefault="00062FBF" w:rsidP="00444E9A">
      <w:pPr>
        <w:numPr>
          <w:ilvl w:val="0"/>
          <w:numId w:val="34"/>
        </w:numPr>
        <w:rPr>
          <w:rFonts w:ascii="Calibri" w:hAnsi="Calibri"/>
          <w:sz w:val="24"/>
          <w:szCs w:val="24"/>
          <w:lang w:val="en-US"/>
        </w:rPr>
      </w:pPr>
      <w:r>
        <w:rPr>
          <w:rFonts w:ascii="Calibri" w:hAnsi="Calibri"/>
          <w:sz w:val="24"/>
          <w:szCs w:val="24"/>
          <w:lang w:val="en-US"/>
        </w:rPr>
        <w:t>And many more</w:t>
      </w:r>
    </w:p>
    <w:p w14:paraId="6C183777" w14:textId="77777777" w:rsidR="007B18D1" w:rsidRPr="004C758E" w:rsidRDefault="007B18D1">
      <w:pPr>
        <w:rPr>
          <w:rFonts w:ascii="Calibri" w:hAnsi="Calibri"/>
          <w:sz w:val="24"/>
          <w:szCs w:val="24"/>
          <w:lang w:val="en-US"/>
        </w:rPr>
      </w:pPr>
    </w:p>
    <w:p w14:paraId="54AC0620" w14:textId="77777777" w:rsidR="007E0C2C" w:rsidRPr="00B5391D" w:rsidRDefault="007E0C2C" w:rsidP="001F6618">
      <w:pPr>
        <w:pStyle w:val="ae"/>
        <w:rPr>
          <w:rFonts w:asciiTheme="minorHAnsi" w:hAnsiTheme="minorHAnsi" w:cstheme="minorHAnsi"/>
          <w:sz w:val="24"/>
          <w:szCs w:val="24"/>
          <w:lang w:val="en-US"/>
        </w:rPr>
      </w:pPr>
    </w:p>
    <w:p w14:paraId="6673E957" w14:textId="77777777" w:rsidR="007E0C2C" w:rsidRPr="00B5391D" w:rsidRDefault="007E0C2C" w:rsidP="007E0C2C">
      <w:pPr>
        <w:rPr>
          <w:rFonts w:asciiTheme="minorHAnsi" w:hAnsiTheme="minorHAnsi" w:cstheme="minorHAnsi"/>
          <w:b/>
          <w:i/>
          <w:sz w:val="24"/>
          <w:szCs w:val="24"/>
          <w:lang w:val="en-US"/>
        </w:rPr>
      </w:pPr>
      <w:r w:rsidRPr="00B5391D">
        <w:rPr>
          <w:rFonts w:asciiTheme="minorHAnsi" w:hAnsiTheme="minorHAnsi" w:cstheme="minorHAnsi"/>
          <w:b/>
          <w:i/>
          <w:sz w:val="24"/>
          <w:szCs w:val="24"/>
          <w:lang w:val="en-US"/>
        </w:rPr>
        <w:t>Medical examinations</w:t>
      </w:r>
    </w:p>
    <w:p w14:paraId="07CBA825" w14:textId="5DD62377" w:rsidR="007E0C2C" w:rsidRPr="00F62857" w:rsidRDefault="007E0C2C" w:rsidP="007E0C2C">
      <w:pPr>
        <w:rPr>
          <w:rFonts w:asciiTheme="minorHAnsi" w:hAnsiTheme="minorHAnsi" w:cstheme="minorHAnsi"/>
          <w:sz w:val="24"/>
          <w:szCs w:val="24"/>
          <w:lang w:val="en-US"/>
        </w:rPr>
      </w:pPr>
      <w:r w:rsidRPr="00B5391D">
        <w:rPr>
          <w:rFonts w:asciiTheme="minorHAnsi" w:hAnsiTheme="minorHAnsi" w:cstheme="minorHAnsi"/>
          <w:sz w:val="24"/>
          <w:szCs w:val="24"/>
          <w:lang w:val="en-US"/>
        </w:rPr>
        <w:t xml:space="preserve">Annual medical certificate </w:t>
      </w:r>
      <w:r w:rsidR="00CC7F67">
        <w:rPr>
          <w:rFonts w:asciiTheme="minorHAnsi" w:hAnsiTheme="minorHAnsi" w:cstheme="minorHAnsi"/>
          <w:sz w:val="24"/>
          <w:szCs w:val="24"/>
          <w:lang w:val="en-US"/>
        </w:rPr>
        <w:t xml:space="preserve">for 65+ </w:t>
      </w:r>
      <w:r w:rsidRPr="00B5391D">
        <w:rPr>
          <w:rFonts w:asciiTheme="minorHAnsi" w:hAnsiTheme="minorHAnsi" w:cstheme="minorHAnsi"/>
          <w:sz w:val="24"/>
          <w:szCs w:val="24"/>
          <w:lang w:val="en-US"/>
        </w:rPr>
        <w:t xml:space="preserve">according to IAEA regulations </w:t>
      </w:r>
      <w:r w:rsidR="005B0126">
        <w:rPr>
          <w:rFonts w:asciiTheme="minorHAnsi" w:hAnsiTheme="minorHAnsi" w:cstheme="minorHAnsi"/>
          <w:sz w:val="24"/>
          <w:szCs w:val="24"/>
          <w:lang w:val="en-US"/>
        </w:rPr>
        <w:t xml:space="preserve">issued on </w:t>
      </w:r>
      <w:r w:rsidR="00F648DE">
        <w:rPr>
          <w:rFonts w:asciiTheme="minorHAnsi" w:hAnsiTheme="minorHAnsi" w:cstheme="minorHAnsi"/>
          <w:sz w:val="24"/>
          <w:szCs w:val="24"/>
          <w:lang w:val="en-US"/>
        </w:rPr>
        <w:t>0</w:t>
      </w:r>
      <w:r w:rsidR="00040CCD">
        <w:rPr>
          <w:rFonts w:asciiTheme="minorHAnsi" w:hAnsiTheme="minorHAnsi" w:cstheme="minorHAnsi"/>
          <w:sz w:val="24"/>
          <w:szCs w:val="24"/>
        </w:rPr>
        <w:t>1</w:t>
      </w:r>
      <w:r w:rsidR="0084068C">
        <w:rPr>
          <w:rFonts w:asciiTheme="minorHAnsi" w:hAnsiTheme="minorHAnsi" w:cstheme="minorHAnsi"/>
          <w:sz w:val="24"/>
          <w:szCs w:val="24"/>
          <w:lang w:val="en-US"/>
        </w:rPr>
        <w:t>.06.</w:t>
      </w:r>
      <w:r w:rsidRPr="00B5391D">
        <w:rPr>
          <w:rFonts w:asciiTheme="minorHAnsi" w:hAnsiTheme="minorHAnsi" w:cstheme="minorHAnsi"/>
          <w:sz w:val="24"/>
          <w:szCs w:val="24"/>
          <w:lang w:val="en-US"/>
        </w:rPr>
        <w:t>20</w:t>
      </w:r>
      <w:r w:rsidR="000F6BC4">
        <w:rPr>
          <w:rFonts w:asciiTheme="minorHAnsi" w:hAnsiTheme="minorHAnsi" w:cstheme="minorHAnsi"/>
          <w:sz w:val="24"/>
          <w:szCs w:val="24"/>
          <w:lang w:val="en-US"/>
        </w:rPr>
        <w:t>2</w:t>
      </w:r>
      <w:r w:rsidR="002547F6">
        <w:rPr>
          <w:rFonts w:asciiTheme="minorHAnsi" w:hAnsiTheme="minorHAnsi" w:cstheme="minorHAnsi"/>
          <w:sz w:val="24"/>
          <w:szCs w:val="24"/>
        </w:rPr>
        <w:t>3</w:t>
      </w:r>
      <w:r w:rsidR="00F62857">
        <w:rPr>
          <w:rFonts w:asciiTheme="minorHAnsi" w:hAnsiTheme="minorHAnsi" w:cstheme="minorHAnsi"/>
          <w:sz w:val="24"/>
          <w:szCs w:val="24"/>
          <w:lang w:val="en-US"/>
        </w:rPr>
        <w:t>.</w:t>
      </w:r>
    </w:p>
    <w:p w14:paraId="2AFE3862" w14:textId="502E7B36" w:rsidR="007E0C2C" w:rsidRDefault="007E0C2C" w:rsidP="007E0C2C">
      <w:pPr>
        <w:rPr>
          <w:rFonts w:asciiTheme="minorHAnsi" w:hAnsiTheme="minorHAnsi" w:cstheme="minorHAnsi"/>
          <w:sz w:val="24"/>
          <w:szCs w:val="24"/>
          <w:lang w:val="en-US"/>
        </w:rPr>
      </w:pPr>
      <w:r w:rsidRPr="00B5391D">
        <w:rPr>
          <w:rFonts w:asciiTheme="minorHAnsi" w:hAnsiTheme="minorHAnsi" w:cstheme="minorHAnsi"/>
          <w:sz w:val="24"/>
          <w:szCs w:val="24"/>
          <w:lang w:val="en-US"/>
        </w:rPr>
        <w:t>Yellow fever vaccination certificate valid till 30</w:t>
      </w:r>
      <w:r w:rsidR="0084068C">
        <w:rPr>
          <w:rFonts w:asciiTheme="minorHAnsi" w:hAnsiTheme="minorHAnsi" w:cstheme="minorHAnsi"/>
          <w:sz w:val="24"/>
          <w:szCs w:val="24"/>
          <w:lang w:val="en-US"/>
        </w:rPr>
        <w:t>.06.</w:t>
      </w:r>
      <w:r w:rsidRPr="00B5391D">
        <w:rPr>
          <w:rFonts w:asciiTheme="minorHAnsi" w:hAnsiTheme="minorHAnsi" w:cstheme="minorHAnsi"/>
          <w:sz w:val="24"/>
          <w:szCs w:val="24"/>
          <w:lang w:val="en-US"/>
        </w:rPr>
        <w:t>2028</w:t>
      </w:r>
    </w:p>
    <w:p w14:paraId="489987EB" w14:textId="0F43B5A7" w:rsidR="007A55CE" w:rsidRPr="005752F1" w:rsidRDefault="007A55CE" w:rsidP="007E0C2C">
      <w:pPr>
        <w:rPr>
          <w:rFonts w:asciiTheme="minorHAnsi" w:hAnsiTheme="minorHAnsi" w:cstheme="minorHAnsi"/>
          <w:sz w:val="24"/>
          <w:szCs w:val="24"/>
          <w:lang w:val="en-US"/>
        </w:rPr>
      </w:pPr>
      <w:r>
        <w:rPr>
          <w:rFonts w:asciiTheme="minorHAnsi" w:hAnsiTheme="minorHAnsi" w:cstheme="minorHAnsi"/>
          <w:sz w:val="24"/>
          <w:szCs w:val="24"/>
          <w:lang w:val="en-US"/>
        </w:rPr>
        <w:t>COVID</w:t>
      </w:r>
      <w:r w:rsidR="00843DF5">
        <w:rPr>
          <w:rFonts w:asciiTheme="minorHAnsi" w:hAnsiTheme="minorHAnsi" w:cstheme="minorHAnsi"/>
          <w:sz w:val="24"/>
          <w:szCs w:val="24"/>
          <w:lang w:val="en-US"/>
        </w:rPr>
        <w:t>-19: Pfizer vaccination (</w:t>
      </w:r>
      <w:r w:rsidR="00211E85" w:rsidRPr="005752F1">
        <w:rPr>
          <w:rFonts w:asciiTheme="minorHAnsi" w:hAnsiTheme="minorHAnsi" w:cstheme="minorHAnsi"/>
          <w:sz w:val="24"/>
          <w:szCs w:val="24"/>
          <w:lang w:val="en-US"/>
        </w:rPr>
        <w:t>10.08</w:t>
      </w:r>
      <w:r w:rsidR="002B3191" w:rsidRPr="005752F1">
        <w:rPr>
          <w:rFonts w:asciiTheme="minorHAnsi" w:hAnsiTheme="minorHAnsi" w:cstheme="minorHAnsi"/>
          <w:sz w:val="24"/>
          <w:szCs w:val="24"/>
          <w:lang w:val="en-US"/>
        </w:rPr>
        <w:t>.2021;</w:t>
      </w:r>
      <w:r w:rsidR="00843DF5">
        <w:rPr>
          <w:rFonts w:asciiTheme="minorHAnsi" w:hAnsiTheme="minorHAnsi" w:cstheme="minorHAnsi"/>
          <w:sz w:val="24"/>
          <w:szCs w:val="24"/>
          <w:lang w:val="en-US"/>
        </w:rPr>
        <w:t xml:space="preserve"> </w:t>
      </w:r>
      <w:r w:rsidR="00DF01B1" w:rsidRPr="005752F1">
        <w:rPr>
          <w:rFonts w:asciiTheme="minorHAnsi" w:hAnsiTheme="minorHAnsi" w:cstheme="minorHAnsi"/>
          <w:sz w:val="24"/>
          <w:szCs w:val="24"/>
          <w:lang w:val="en-US"/>
        </w:rPr>
        <w:t>03.09.2021</w:t>
      </w:r>
      <w:r w:rsidR="005B5928">
        <w:rPr>
          <w:rFonts w:asciiTheme="minorHAnsi" w:hAnsiTheme="minorHAnsi" w:cstheme="minorHAnsi"/>
          <w:sz w:val="24"/>
          <w:szCs w:val="24"/>
          <w:lang w:val="en-US"/>
        </w:rPr>
        <w:t xml:space="preserve">, </w:t>
      </w:r>
      <w:r w:rsidR="00130FF1">
        <w:rPr>
          <w:rFonts w:asciiTheme="minorHAnsi" w:hAnsiTheme="minorHAnsi" w:cstheme="minorHAnsi"/>
          <w:sz w:val="24"/>
          <w:szCs w:val="24"/>
          <w:lang w:val="en-US"/>
        </w:rPr>
        <w:t>13.07.2022</w:t>
      </w:r>
      <w:r w:rsidR="00DF01B1" w:rsidRPr="005752F1">
        <w:rPr>
          <w:rFonts w:asciiTheme="minorHAnsi" w:hAnsiTheme="minorHAnsi" w:cstheme="minorHAnsi"/>
          <w:sz w:val="24"/>
          <w:szCs w:val="24"/>
          <w:lang w:val="en-US"/>
        </w:rPr>
        <w:t>)</w:t>
      </w:r>
    </w:p>
    <w:p w14:paraId="3EC289AC" w14:textId="3C8F27A9" w:rsidR="00B5391D" w:rsidRPr="00B5391D" w:rsidRDefault="00B5391D" w:rsidP="007E0C2C">
      <w:pPr>
        <w:rPr>
          <w:rFonts w:asciiTheme="minorHAnsi" w:hAnsiTheme="minorHAnsi" w:cstheme="minorHAnsi"/>
          <w:b/>
          <w:i/>
          <w:sz w:val="24"/>
          <w:szCs w:val="24"/>
          <w:lang w:val="en-US"/>
        </w:rPr>
      </w:pPr>
      <w:r w:rsidRPr="00B5391D">
        <w:rPr>
          <w:rFonts w:asciiTheme="minorHAnsi" w:hAnsiTheme="minorHAnsi" w:cstheme="minorHAnsi"/>
          <w:b/>
          <w:i/>
          <w:sz w:val="24"/>
          <w:szCs w:val="24"/>
          <w:lang w:val="en-US"/>
        </w:rPr>
        <w:t>Other</w:t>
      </w:r>
    </w:p>
    <w:p w14:paraId="6B1822F0" w14:textId="02F2CF5B" w:rsidR="001A5DC3" w:rsidRPr="001A5DC3" w:rsidRDefault="001A5DC3" w:rsidP="001F6618">
      <w:pPr>
        <w:pStyle w:val="ae"/>
        <w:rPr>
          <w:rFonts w:asciiTheme="minorHAnsi" w:hAnsiTheme="minorHAnsi" w:cstheme="minorHAnsi"/>
          <w:sz w:val="24"/>
          <w:szCs w:val="24"/>
          <w:lang w:val="en-US"/>
        </w:rPr>
      </w:pPr>
      <w:r>
        <w:rPr>
          <w:rFonts w:asciiTheme="minorHAnsi" w:hAnsiTheme="minorHAnsi" w:cstheme="minorHAnsi"/>
          <w:sz w:val="24"/>
          <w:szCs w:val="24"/>
          <w:lang w:val="en-US"/>
        </w:rPr>
        <w:t>US visa until</w:t>
      </w:r>
      <w:r w:rsidR="009F452D">
        <w:rPr>
          <w:rFonts w:asciiTheme="minorHAnsi" w:hAnsiTheme="minorHAnsi" w:cstheme="minorHAnsi"/>
          <w:sz w:val="24"/>
          <w:szCs w:val="24"/>
          <w:lang w:val="en-US"/>
        </w:rPr>
        <w:t xml:space="preserve"> 25</w:t>
      </w:r>
      <w:r w:rsidR="008662AA">
        <w:rPr>
          <w:rFonts w:asciiTheme="minorHAnsi" w:hAnsiTheme="minorHAnsi" w:cstheme="minorHAnsi"/>
          <w:sz w:val="24"/>
          <w:szCs w:val="24"/>
          <w:lang w:val="en-US"/>
        </w:rPr>
        <w:t>.</w:t>
      </w:r>
      <w:r w:rsidR="009F452D">
        <w:rPr>
          <w:rFonts w:asciiTheme="minorHAnsi" w:hAnsiTheme="minorHAnsi" w:cstheme="minorHAnsi"/>
          <w:sz w:val="24"/>
          <w:szCs w:val="24"/>
          <w:lang w:val="en-US"/>
        </w:rPr>
        <w:t>08</w:t>
      </w:r>
      <w:r w:rsidR="008662AA">
        <w:rPr>
          <w:rFonts w:asciiTheme="minorHAnsi" w:hAnsiTheme="minorHAnsi" w:cstheme="minorHAnsi"/>
          <w:sz w:val="24"/>
          <w:szCs w:val="24"/>
          <w:lang w:val="en-US"/>
        </w:rPr>
        <w:t>.2032</w:t>
      </w:r>
    </w:p>
    <w:p w14:paraId="3107B4DD" w14:textId="5F58C205" w:rsidR="00B5391D" w:rsidRDefault="005B0126" w:rsidP="001F6618">
      <w:pPr>
        <w:pStyle w:val="ae"/>
        <w:rPr>
          <w:rFonts w:asciiTheme="minorHAnsi" w:hAnsiTheme="minorHAnsi" w:cstheme="minorHAnsi"/>
          <w:sz w:val="24"/>
          <w:szCs w:val="24"/>
          <w:lang w:val="en-US"/>
        </w:rPr>
      </w:pPr>
      <w:r>
        <w:rPr>
          <w:rFonts w:asciiTheme="minorHAnsi" w:hAnsiTheme="minorHAnsi" w:cstheme="minorHAnsi"/>
          <w:sz w:val="24"/>
          <w:szCs w:val="24"/>
          <w:lang w:val="en-US"/>
        </w:rPr>
        <w:t>V</w:t>
      </w:r>
      <w:r w:rsidR="00B5391D">
        <w:rPr>
          <w:rFonts w:asciiTheme="minorHAnsi" w:hAnsiTheme="minorHAnsi" w:cstheme="minorHAnsi"/>
          <w:sz w:val="24"/>
          <w:szCs w:val="24"/>
          <w:lang w:val="en-US"/>
        </w:rPr>
        <w:t>isa</w:t>
      </w:r>
      <w:r>
        <w:rPr>
          <w:rFonts w:asciiTheme="minorHAnsi" w:hAnsiTheme="minorHAnsi" w:cstheme="minorHAnsi"/>
          <w:sz w:val="24"/>
          <w:szCs w:val="24"/>
          <w:lang w:val="en-US"/>
        </w:rPr>
        <w:t>-free</w:t>
      </w:r>
      <w:r w:rsidR="00B5391D">
        <w:rPr>
          <w:rFonts w:asciiTheme="minorHAnsi" w:hAnsiTheme="minorHAnsi" w:cstheme="minorHAnsi"/>
          <w:sz w:val="24"/>
          <w:szCs w:val="24"/>
          <w:lang w:val="en-US"/>
        </w:rPr>
        <w:t xml:space="preserve"> regime with European Union countries.</w:t>
      </w:r>
    </w:p>
    <w:p w14:paraId="4DC651F9" w14:textId="16ED4FA4" w:rsidR="00451388" w:rsidRPr="00451388" w:rsidRDefault="00451388" w:rsidP="001F6618">
      <w:pPr>
        <w:pStyle w:val="ae"/>
        <w:rPr>
          <w:rFonts w:asciiTheme="minorHAnsi" w:hAnsiTheme="minorHAnsi" w:cstheme="minorHAnsi"/>
          <w:sz w:val="24"/>
          <w:szCs w:val="24"/>
          <w:lang w:val="en-US"/>
        </w:rPr>
      </w:pPr>
      <w:r w:rsidRPr="00451388">
        <w:rPr>
          <w:rFonts w:asciiTheme="minorHAnsi" w:hAnsiTheme="minorHAnsi" w:cstheme="minorHAnsi"/>
          <w:b/>
          <w:bCs/>
          <w:i/>
          <w:iCs/>
          <w:sz w:val="24"/>
          <w:szCs w:val="24"/>
          <w:lang w:val="en-US"/>
        </w:rPr>
        <w:t>Rates</w:t>
      </w:r>
    </w:p>
    <w:p w14:paraId="782C98C9" w14:textId="6B40BB0F" w:rsidR="00451388" w:rsidRPr="00451388" w:rsidRDefault="00451388" w:rsidP="00451388">
      <w:pPr>
        <w:pStyle w:val="ae"/>
        <w:rPr>
          <w:rFonts w:asciiTheme="minorHAnsi" w:hAnsiTheme="minorHAnsi" w:cstheme="minorHAnsi"/>
          <w:sz w:val="24"/>
          <w:szCs w:val="24"/>
          <w:lang w:val="en-US"/>
        </w:rPr>
      </w:pPr>
      <w:r w:rsidRPr="00451388">
        <w:rPr>
          <w:rFonts w:asciiTheme="minorHAnsi" w:hAnsiTheme="minorHAnsi" w:cstheme="minorHAnsi"/>
          <w:sz w:val="24"/>
          <w:szCs w:val="24"/>
          <w:lang w:val="en-US"/>
        </w:rPr>
        <w:t>Translation English</w:t>
      </w:r>
      <w:r w:rsidRPr="00451388">
        <w:rPr>
          <w:rFonts w:asciiTheme="minorHAnsi" w:hAnsiTheme="minorHAnsi" w:cstheme="minorHAnsi"/>
          <w:sz w:val="24"/>
          <w:szCs w:val="24"/>
          <w:lang w:val="en-US"/>
        </w:rPr>
        <w:sym w:font="Wingdings" w:char="F0F3"/>
      </w:r>
      <w:r w:rsidRPr="00451388">
        <w:rPr>
          <w:rFonts w:asciiTheme="minorHAnsi" w:hAnsiTheme="minorHAnsi" w:cstheme="minorHAnsi"/>
          <w:sz w:val="24"/>
          <w:szCs w:val="24"/>
          <w:lang w:val="en-US"/>
        </w:rPr>
        <w:t>Russian/Ukrainian 0,0</w:t>
      </w:r>
      <w:r w:rsidR="00F722AD">
        <w:rPr>
          <w:rFonts w:asciiTheme="minorHAnsi" w:hAnsiTheme="minorHAnsi" w:cstheme="minorHAnsi"/>
          <w:sz w:val="24"/>
          <w:szCs w:val="24"/>
          <w:lang w:val="en-US"/>
        </w:rPr>
        <w:t>2</w:t>
      </w:r>
      <w:r w:rsidRPr="00451388">
        <w:rPr>
          <w:rFonts w:asciiTheme="minorHAnsi" w:hAnsiTheme="minorHAnsi" w:cstheme="minorHAnsi"/>
          <w:sz w:val="24"/>
          <w:szCs w:val="24"/>
          <w:lang w:val="en-US"/>
        </w:rPr>
        <w:t xml:space="preserve">€ per source word </w:t>
      </w:r>
    </w:p>
    <w:p w14:paraId="1BEEEF9A" w14:textId="342B799C" w:rsidR="00451388" w:rsidRPr="00451388" w:rsidRDefault="00451388" w:rsidP="00451388">
      <w:pPr>
        <w:pStyle w:val="ae"/>
        <w:rPr>
          <w:rFonts w:asciiTheme="minorHAnsi" w:hAnsiTheme="minorHAnsi" w:cstheme="minorHAnsi"/>
          <w:sz w:val="24"/>
          <w:szCs w:val="24"/>
          <w:lang w:val="en-US"/>
        </w:rPr>
      </w:pPr>
      <w:r w:rsidRPr="00451388">
        <w:rPr>
          <w:rFonts w:asciiTheme="minorHAnsi" w:hAnsiTheme="minorHAnsi" w:cstheme="minorHAnsi"/>
          <w:sz w:val="24"/>
          <w:szCs w:val="24"/>
          <w:lang w:val="en-US"/>
        </w:rPr>
        <w:t>Translation Spanish</w:t>
      </w:r>
      <w:r w:rsidRPr="00451388">
        <w:rPr>
          <w:rFonts w:asciiTheme="minorHAnsi" w:hAnsiTheme="minorHAnsi" w:cstheme="minorHAnsi"/>
          <w:sz w:val="24"/>
          <w:szCs w:val="24"/>
          <w:lang w:val="en-US"/>
        </w:rPr>
        <w:sym w:font="Wingdings" w:char="F0F3"/>
      </w:r>
      <w:r w:rsidRPr="00451388">
        <w:rPr>
          <w:rFonts w:asciiTheme="minorHAnsi" w:hAnsiTheme="minorHAnsi" w:cstheme="minorHAnsi"/>
          <w:sz w:val="24"/>
          <w:szCs w:val="24"/>
          <w:lang w:val="en-US"/>
        </w:rPr>
        <w:t>Russian/Ukrainian 0,0</w:t>
      </w:r>
      <w:r w:rsidR="00F722AD">
        <w:rPr>
          <w:rFonts w:asciiTheme="minorHAnsi" w:hAnsiTheme="minorHAnsi" w:cstheme="minorHAnsi"/>
          <w:sz w:val="24"/>
          <w:szCs w:val="24"/>
          <w:lang w:val="en-US"/>
        </w:rPr>
        <w:t>2</w:t>
      </w:r>
      <w:r w:rsidRPr="00451388">
        <w:rPr>
          <w:rFonts w:asciiTheme="minorHAnsi" w:hAnsiTheme="minorHAnsi" w:cstheme="minorHAnsi"/>
          <w:sz w:val="24"/>
          <w:szCs w:val="24"/>
          <w:lang w:val="en-US"/>
        </w:rPr>
        <w:t xml:space="preserve">5€ per source word </w:t>
      </w:r>
    </w:p>
    <w:p w14:paraId="1FA699FD" w14:textId="02576CE5" w:rsidR="00451388" w:rsidRPr="00451388" w:rsidRDefault="00451388" w:rsidP="00451388">
      <w:pPr>
        <w:pStyle w:val="ae"/>
        <w:rPr>
          <w:rFonts w:asciiTheme="minorHAnsi" w:hAnsiTheme="minorHAnsi" w:cstheme="minorHAnsi"/>
          <w:sz w:val="24"/>
          <w:szCs w:val="24"/>
          <w:lang w:val="en-US"/>
        </w:rPr>
      </w:pPr>
      <w:r w:rsidRPr="00451388">
        <w:rPr>
          <w:rFonts w:asciiTheme="minorHAnsi" w:hAnsiTheme="minorHAnsi" w:cstheme="minorHAnsi"/>
          <w:sz w:val="24"/>
          <w:szCs w:val="24"/>
          <w:lang w:val="en-US"/>
        </w:rPr>
        <w:t>Interpretation English</w:t>
      </w:r>
      <w:r w:rsidRPr="00451388">
        <w:rPr>
          <w:rFonts w:asciiTheme="minorHAnsi" w:hAnsiTheme="minorHAnsi" w:cstheme="minorHAnsi"/>
          <w:sz w:val="24"/>
          <w:szCs w:val="24"/>
          <w:lang w:val="en-US"/>
        </w:rPr>
        <w:sym w:font="Wingdings" w:char="F0F3"/>
      </w:r>
      <w:r w:rsidRPr="00451388">
        <w:rPr>
          <w:rFonts w:asciiTheme="minorHAnsi" w:hAnsiTheme="minorHAnsi" w:cstheme="minorHAnsi"/>
          <w:sz w:val="24"/>
          <w:szCs w:val="24"/>
          <w:lang w:val="en-US"/>
        </w:rPr>
        <w:t xml:space="preserve">Russian/Ukrainian </w:t>
      </w:r>
      <w:r w:rsidR="00DB736B">
        <w:rPr>
          <w:rFonts w:asciiTheme="minorHAnsi" w:hAnsiTheme="minorHAnsi" w:cstheme="minorHAnsi"/>
          <w:sz w:val="24"/>
          <w:szCs w:val="24"/>
          <w:lang w:val="en-US"/>
        </w:rPr>
        <w:t>4</w:t>
      </w:r>
      <w:r w:rsidRPr="00451388">
        <w:rPr>
          <w:rFonts w:asciiTheme="minorHAnsi" w:hAnsiTheme="minorHAnsi" w:cstheme="minorHAnsi"/>
          <w:sz w:val="24"/>
          <w:szCs w:val="24"/>
          <w:lang w:val="en-US"/>
        </w:rPr>
        <w:t>50</w:t>
      </w:r>
      <w:r w:rsidR="00FF7897" w:rsidRPr="00451388">
        <w:rPr>
          <w:rFonts w:asciiTheme="minorHAnsi" w:hAnsiTheme="minorHAnsi" w:cstheme="minorHAnsi"/>
          <w:sz w:val="24"/>
          <w:szCs w:val="24"/>
          <w:lang w:val="en-US"/>
        </w:rPr>
        <w:t>€</w:t>
      </w:r>
      <w:r w:rsidRPr="00451388">
        <w:rPr>
          <w:rFonts w:asciiTheme="minorHAnsi" w:hAnsiTheme="minorHAnsi" w:cstheme="minorHAnsi"/>
          <w:sz w:val="24"/>
          <w:szCs w:val="24"/>
          <w:lang w:val="en-US"/>
        </w:rPr>
        <w:t xml:space="preserve"> per working day </w:t>
      </w:r>
    </w:p>
    <w:p w14:paraId="40DD29A9" w14:textId="69A8E383" w:rsidR="00451388" w:rsidRPr="00451388" w:rsidRDefault="00451388" w:rsidP="00451388">
      <w:pPr>
        <w:pStyle w:val="ae"/>
        <w:rPr>
          <w:rFonts w:asciiTheme="minorHAnsi" w:hAnsiTheme="minorHAnsi" w:cstheme="minorHAnsi"/>
          <w:sz w:val="24"/>
          <w:szCs w:val="24"/>
          <w:lang w:val="en-US"/>
        </w:rPr>
      </w:pPr>
      <w:r w:rsidRPr="00451388">
        <w:rPr>
          <w:rFonts w:asciiTheme="minorHAnsi" w:hAnsiTheme="minorHAnsi" w:cstheme="minorHAnsi"/>
          <w:sz w:val="24"/>
          <w:szCs w:val="24"/>
          <w:lang w:val="en-US"/>
        </w:rPr>
        <w:t>Interpretation Spanish</w:t>
      </w:r>
      <w:r w:rsidRPr="00451388">
        <w:rPr>
          <w:rFonts w:asciiTheme="minorHAnsi" w:hAnsiTheme="minorHAnsi" w:cstheme="minorHAnsi"/>
          <w:sz w:val="24"/>
          <w:szCs w:val="24"/>
          <w:lang w:val="en-US"/>
        </w:rPr>
        <w:sym w:font="Wingdings" w:char="F0F3"/>
      </w:r>
      <w:r w:rsidRPr="00451388">
        <w:rPr>
          <w:rFonts w:asciiTheme="minorHAnsi" w:hAnsiTheme="minorHAnsi" w:cstheme="minorHAnsi"/>
          <w:sz w:val="24"/>
          <w:szCs w:val="24"/>
          <w:lang w:val="en-US"/>
        </w:rPr>
        <w:t>Russian</w:t>
      </w:r>
      <w:r w:rsidR="00D97C50" w:rsidRPr="00451388">
        <w:rPr>
          <w:rFonts w:asciiTheme="minorHAnsi" w:hAnsiTheme="minorHAnsi" w:cstheme="minorHAnsi"/>
          <w:sz w:val="24"/>
          <w:szCs w:val="24"/>
          <w:lang w:val="en-US"/>
        </w:rPr>
        <w:t>/Ukrainian</w:t>
      </w:r>
      <w:r w:rsidRPr="00451388">
        <w:rPr>
          <w:rFonts w:asciiTheme="minorHAnsi" w:hAnsiTheme="minorHAnsi" w:cstheme="minorHAnsi"/>
          <w:sz w:val="24"/>
          <w:szCs w:val="24"/>
          <w:lang w:val="en-US"/>
        </w:rPr>
        <w:t xml:space="preserve"> </w:t>
      </w:r>
      <w:r w:rsidR="00D97C50">
        <w:rPr>
          <w:rFonts w:asciiTheme="minorHAnsi" w:hAnsiTheme="minorHAnsi" w:cstheme="minorHAnsi"/>
          <w:sz w:val="24"/>
          <w:szCs w:val="24"/>
          <w:lang w:val="en-US"/>
        </w:rPr>
        <w:t>5</w:t>
      </w:r>
      <w:r w:rsidRPr="00451388">
        <w:rPr>
          <w:rFonts w:asciiTheme="minorHAnsi" w:hAnsiTheme="minorHAnsi" w:cstheme="minorHAnsi"/>
          <w:sz w:val="24"/>
          <w:szCs w:val="24"/>
          <w:lang w:val="en-US"/>
        </w:rPr>
        <w:t>00</w:t>
      </w:r>
      <w:r w:rsidR="00FF7897" w:rsidRPr="00451388">
        <w:rPr>
          <w:rFonts w:asciiTheme="minorHAnsi" w:hAnsiTheme="minorHAnsi" w:cstheme="minorHAnsi"/>
          <w:sz w:val="24"/>
          <w:szCs w:val="24"/>
          <w:lang w:val="en-US"/>
        </w:rPr>
        <w:t>€</w:t>
      </w:r>
      <w:r w:rsidRPr="00451388">
        <w:rPr>
          <w:rFonts w:asciiTheme="minorHAnsi" w:hAnsiTheme="minorHAnsi" w:cstheme="minorHAnsi"/>
          <w:sz w:val="24"/>
          <w:szCs w:val="24"/>
          <w:lang w:val="en-US"/>
        </w:rPr>
        <w:t xml:space="preserve"> per working day </w:t>
      </w:r>
    </w:p>
    <w:p w14:paraId="1501226A" w14:textId="77777777" w:rsidR="00451388" w:rsidRPr="00451388" w:rsidRDefault="00451388" w:rsidP="00451388">
      <w:pPr>
        <w:jc w:val="left"/>
        <w:rPr>
          <w:rFonts w:ascii="Calibri" w:hAnsi="Calibri" w:cs="Calibri"/>
          <w:color w:val="1F497D"/>
          <w:sz w:val="22"/>
          <w:szCs w:val="22"/>
          <w:lang w:val="en-US" w:eastAsia="en-US"/>
        </w:rPr>
      </w:pPr>
    </w:p>
    <w:p w14:paraId="1B7D0C39" w14:textId="77777777" w:rsidR="00451388" w:rsidRPr="00451388" w:rsidRDefault="00451388" w:rsidP="00451388">
      <w:pPr>
        <w:jc w:val="left"/>
        <w:rPr>
          <w:rFonts w:ascii="Calibri" w:hAnsi="Calibri" w:cs="Calibri"/>
          <w:color w:val="1F497D"/>
          <w:sz w:val="22"/>
          <w:szCs w:val="22"/>
          <w:lang w:val="en-US" w:eastAsia="en-US"/>
        </w:rPr>
      </w:pPr>
    </w:p>
    <w:p w14:paraId="4F13CFF0" w14:textId="77777777" w:rsidR="00451388" w:rsidRPr="00B5391D" w:rsidRDefault="00451388" w:rsidP="001F6618">
      <w:pPr>
        <w:pStyle w:val="ae"/>
        <w:rPr>
          <w:rFonts w:asciiTheme="minorHAnsi" w:hAnsiTheme="minorHAnsi" w:cstheme="minorHAnsi"/>
          <w:sz w:val="24"/>
          <w:szCs w:val="24"/>
          <w:lang w:val="en-US"/>
        </w:rPr>
      </w:pPr>
    </w:p>
    <w:sectPr w:rsidR="00451388" w:rsidRPr="00B5391D">
      <w:footerReference w:type="default" r:id="rId12"/>
      <w:pgSz w:w="11905"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464D" w14:textId="77777777" w:rsidR="00580568" w:rsidRDefault="00580568" w:rsidP="00CB4C23">
      <w:r>
        <w:separator/>
      </w:r>
    </w:p>
  </w:endnote>
  <w:endnote w:type="continuationSeparator" w:id="0">
    <w:p w14:paraId="5F218CD6" w14:textId="77777777" w:rsidR="00580568" w:rsidRDefault="00580568" w:rsidP="00CB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altName w:val="Calibri"/>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896233"/>
      <w:docPartObj>
        <w:docPartGallery w:val="Page Numbers (Bottom of Page)"/>
        <w:docPartUnique/>
      </w:docPartObj>
    </w:sdtPr>
    <w:sdtEndPr/>
    <w:sdtContent>
      <w:p w14:paraId="5B4ECCC2" w14:textId="7A41B559" w:rsidR="009F6AB9" w:rsidRDefault="009F6AB9" w:rsidP="00ED610B">
        <w:pPr>
          <w:pStyle w:val="a7"/>
          <w:jc w:val="right"/>
        </w:pPr>
        <w:r>
          <w:fldChar w:fldCharType="begin"/>
        </w:r>
        <w:r>
          <w:instrText>PAGE   \* MERGEFORMAT</w:instrText>
        </w:r>
        <w:r>
          <w:fldChar w:fldCharType="separate"/>
        </w:r>
        <w:r>
          <w:t>2</w:t>
        </w:r>
        <w:r>
          <w:fldChar w:fldCharType="end"/>
        </w:r>
        <w:r>
          <w:t>/</w:t>
        </w:r>
        <w:fldSimple w:instr=" NUMPAGES   \* MERGEFORMAT ">
          <w:r w:rsidR="0019581A">
            <w:rPr>
              <w:noProof/>
            </w:rPr>
            <w:t>12</w:t>
          </w:r>
        </w:fldSimple>
      </w:p>
    </w:sdtContent>
  </w:sdt>
  <w:p w14:paraId="16707C5D" w14:textId="77777777" w:rsidR="00CB4C23" w:rsidRDefault="00CB4C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FB26" w14:textId="77777777" w:rsidR="00580568" w:rsidRDefault="00580568" w:rsidP="00CB4C23">
      <w:r>
        <w:separator/>
      </w:r>
    </w:p>
  </w:footnote>
  <w:footnote w:type="continuationSeparator" w:id="0">
    <w:p w14:paraId="20093240" w14:textId="77777777" w:rsidR="00580568" w:rsidRDefault="00580568" w:rsidP="00CB4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C88"/>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811AAC"/>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CF61C6"/>
    <w:multiLevelType w:val="multilevel"/>
    <w:tmpl w:val="AB848E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566279"/>
    <w:multiLevelType w:val="hybridMultilevel"/>
    <w:tmpl w:val="633C7A4C"/>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204F4E"/>
    <w:multiLevelType w:val="hybridMultilevel"/>
    <w:tmpl w:val="52F642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5B248E"/>
    <w:multiLevelType w:val="hybridMultilevel"/>
    <w:tmpl w:val="797E6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2E6004"/>
    <w:multiLevelType w:val="multilevel"/>
    <w:tmpl w:val="6CE4F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7728C"/>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CC04E0"/>
    <w:multiLevelType w:val="multilevel"/>
    <w:tmpl w:val="89027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A1C17"/>
    <w:multiLevelType w:val="hybridMultilevel"/>
    <w:tmpl w:val="CE147F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2A7D77"/>
    <w:multiLevelType w:val="multilevel"/>
    <w:tmpl w:val="30942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1486336"/>
    <w:multiLevelType w:val="multilevel"/>
    <w:tmpl w:val="BE904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BF2E14"/>
    <w:multiLevelType w:val="multilevel"/>
    <w:tmpl w:val="F56CB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993B33"/>
    <w:multiLevelType w:val="hybridMultilevel"/>
    <w:tmpl w:val="BBAA22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E17211"/>
    <w:multiLevelType w:val="multilevel"/>
    <w:tmpl w:val="76DC6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BB26EF"/>
    <w:multiLevelType w:val="multilevel"/>
    <w:tmpl w:val="D4A20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B0244"/>
    <w:multiLevelType w:val="hybridMultilevel"/>
    <w:tmpl w:val="20945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1A3ABB"/>
    <w:multiLevelType w:val="multilevel"/>
    <w:tmpl w:val="BE904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6E7BDC"/>
    <w:multiLevelType w:val="multilevel"/>
    <w:tmpl w:val="FA926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872FEE"/>
    <w:multiLevelType w:val="hybridMultilevel"/>
    <w:tmpl w:val="12CEB7E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526B0783"/>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674CEE"/>
    <w:multiLevelType w:val="multilevel"/>
    <w:tmpl w:val="BE904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252E84"/>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AB42E5"/>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A94131"/>
    <w:multiLevelType w:val="multilevel"/>
    <w:tmpl w:val="BE904A58"/>
    <w:lvl w:ilvl="0">
      <w:start w:val="1"/>
      <w:numFmt w:val="decimal"/>
      <w:lvlText w:val="%1."/>
      <w:lvlJc w:val="left"/>
      <w:pPr>
        <w:tabs>
          <w:tab w:val="num" w:pos="719"/>
        </w:tabs>
        <w:ind w:left="719" w:hanging="360"/>
      </w:pPr>
    </w:lvl>
    <w:lvl w:ilvl="1">
      <w:start w:val="1"/>
      <w:numFmt w:val="decimal"/>
      <w:lvlText w:val="%2."/>
      <w:lvlJc w:val="left"/>
      <w:pPr>
        <w:tabs>
          <w:tab w:val="num" w:pos="1439"/>
        </w:tabs>
        <w:ind w:left="1439" w:hanging="360"/>
      </w:pPr>
    </w:lvl>
    <w:lvl w:ilvl="2">
      <w:start w:val="1"/>
      <w:numFmt w:val="decimal"/>
      <w:lvlText w:val="%3."/>
      <w:lvlJc w:val="left"/>
      <w:pPr>
        <w:tabs>
          <w:tab w:val="num" w:pos="2159"/>
        </w:tabs>
        <w:ind w:left="2159" w:hanging="360"/>
      </w:pPr>
    </w:lvl>
    <w:lvl w:ilvl="3">
      <w:start w:val="1"/>
      <w:numFmt w:val="decimal"/>
      <w:lvlText w:val="%4."/>
      <w:lvlJc w:val="left"/>
      <w:pPr>
        <w:tabs>
          <w:tab w:val="num" w:pos="2879"/>
        </w:tabs>
        <w:ind w:left="2879" w:hanging="360"/>
      </w:pPr>
    </w:lvl>
    <w:lvl w:ilvl="4">
      <w:start w:val="1"/>
      <w:numFmt w:val="decimal"/>
      <w:lvlText w:val="%5."/>
      <w:lvlJc w:val="left"/>
      <w:pPr>
        <w:tabs>
          <w:tab w:val="num" w:pos="3599"/>
        </w:tabs>
        <w:ind w:left="3599" w:hanging="360"/>
      </w:pPr>
    </w:lvl>
    <w:lvl w:ilvl="5">
      <w:start w:val="1"/>
      <w:numFmt w:val="decimal"/>
      <w:lvlText w:val="%6."/>
      <w:lvlJc w:val="lef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5759"/>
        </w:tabs>
        <w:ind w:left="5759" w:hanging="360"/>
      </w:pPr>
    </w:lvl>
    <w:lvl w:ilvl="8">
      <w:start w:val="1"/>
      <w:numFmt w:val="decimal"/>
      <w:lvlText w:val="%9."/>
      <w:lvlJc w:val="left"/>
      <w:pPr>
        <w:tabs>
          <w:tab w:val="num" w:pos="6479"/>
        </w:tabs>
        <w:ind w:left="6479" w:hanging="360"/>
      </w:pPr>
    </w:lvl>
  </w:abstractNum>
  <w:abstractNum w:abstractNumId="25" w15:restartNumberingAfterBreak="0">
    <w:nsid w:val="5DF6673A"/>
    <w:multiLevelType w:val="multilevel"/>
    <w:tmpl w:val="AB8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9FB022C"/>
    <w:multiLevelType w:val="multilevel"/>
    <w:tmpl w:val="10A26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BFA3092"/>
    <w:multiLevelType w:val="hybridMultilevel"/>
    <w:tmpl w:val="633C7A4C"/>
    <w:lvl w:ilvl="0" w:tplc="0419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BD5D49"/>
    <w:multiLevelType w:val="hybridMultilevel"/>
    <w:tmpl w:val="041C0B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2487C20"/>
    <w:multiLevelType w:val="multilevel"/>
    <w:tmpl w:val="56F69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C95A09"/>
    <w:multiLevelType w:val="multilevel"/>
    <w:tmpl w:val="837C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D05AA"/>
    <w:multiLevelType w:val="multilevel"/>
    <w:tmpl w:val="F014F7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D034A"/>
    <w:multiLevelType w:val="hybridMultilevel"/>
    <w:tmpl w:val="DAA0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B37DE"/>
    <w:multiLevelType w:val="hybridMultilevel"/>
    <w:tmpl w:val="0DF0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36F9C"/>
    <w:multiLevelType w:val="hybridMultilevel"/>
    <w:tmpl w:val="264CBE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32913162">
    <w:abstractNumId w:val="12"/>
  </w:num>
  <w:num w:numId="2" w16cid:durableId="458843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398717">
    <w:abstractNumId w:val="18"/>
  </w:num>
  <w:num w:numId="4" w16cid:durableId="1818455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13214">
    <w:abstractNumId w:val="10"/>
  </w:num>
  <w:num w:numId="6" w16cid:durableId="1028723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061502">
    <w:abstractNumId w:val="26"/>
  </w:num>
  <w:num w:numId="8" w16cid:durableId="17528530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78085">
    <w:abstractNumId w:val="14"/>
  </w:num>
  <w:num w:numId="10" w16cid:durableId="766073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852964">
    <w:abstractNumId w:val="11"/>
  </w:num>
  <w:num w:numId="12" w16cid:durableId="2043166993">
    <w:abstractNumId w:val="11"/>
  </w:num>
  <w:num w:numId="13" w16cid:durableId="1200389621">
    <w:abstractNumId w:val="20"/>
  </w:num>
  <w:num w:numId="14" w16cid:durableId="159584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4818363">
    <w:abstractNumId w:val="30"/>
  </w:num>
  <w:num w:numId="16" w16cid:durableId="1706326800">
    <w:abstractNumId w:val="5"/>
  </w:num>
  <w:num w:numId="17" w16cid:durableId="902956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737791">
    <w:abstractNumId w:val="15"/>
  </w:num>
  <w:num w:numId="19" w16cid:durableId="1038090376">
    <w:abstractNumId w:val="6"/>
  </w:num>
  <w:num w:numId="20" w16cid:durableId="1589536504">
    <w:abstractNumId w:val="29"/>
  </w:num>
  <w:num w:numId="21" w16cid:durableId="2098550078">
    <w:abstractNumId w:val="31"/>
  </w:num>
  <w:num w:numId="22" w16cid:durableId="998071329">
    <w:abstractNumId w:val="8"/>
  </w:num>
  <w:num w:numId="23" w16cid:durableId="649210949">
    <w:abstractNumId w:val="16"/>
  </w:num>
  <w:num w:numId="24" w16cid:durableId="1502938209">
    <w:abstractNumId w:val="21"/>
  </w:num>
  <w:num w:numId="25" w16cid:durableId="1910310908">
    <w:abstractNumId w:val="17"/>
  </w:num>
  <w:num w:numId="26" w16cid:durableId="359164817">
    <w:abstractNumId w:val="24"/>
  </w:num>
  <w:num w:numId="27" w16cid:durableId="294526877">
    <w:abstractNumId w:val="2"/>
  </w:num>
  <w:num w:numId="28" w16cid:durableId="450977061">
    <w:abstractNumId w:val="28"/>
  </w:num>
  <w:num w:numId="29" w16cid:durableId="163860024">
    <w:abstractNumId w:val="7"/>
  </w:num>
  <w:num w:numId="30" w16cid:durableId="622347171">
    <w:abstractNumId w:val="9"/>
  </w:num>
  <w:num w:numId="31" w16cid:durableId="406852887">
    <w:abstractNumId w:val="34"/>
  </w:num>
  <w:num w:numId="32" w16cid:durableId="1353384010">
    <w:abstractNumId w:val="3"/>
  </w:num>
  <w:num w:numId="33" w16cid:durableId="386993926">
    <w:abstractNumId w:val="19"/>
  </w:num>
  <w:num w:numId="34" w16cid:durableId="334457619">
    <w:abstractNumId w:val="25"/>
  </w:num>
  <w:num w:numId="35" w16cid:durableId="1056929010">
    <w:abstractNumId w:val="22"/>
  </w:num>
  <w:num w:numId="36" w16cid:durableId="946425863">
    <w:abstractNumId w:val="23"/>
  </w:num>
  <w:num w:numId="37" w16cid:durableId="677930552">
    <w:abstractNumId w:val="1"/>
  </w:num>
  <w:num w:numId="38" w16cid:durableId="629477860">
    <w:abstractNumId w:val="27"/>
  </w:num>
  <w:num w:numId="39" w16cid:durableId="346636647">
    <w:abstractNumId w:val="32"/>
  </w:num>
  <w:num w:numId="40" w16cid:durableId="1987465067">
    <w:abstractNumId w:val="13"/>
  </w:num>
  <w:num w:numId="41" w16cid:durableId="580413184">
    <w:abstractNumId w:val="4"/>
  </w:num>
  <w:num w:numId="42" w16cid:durableId="443615093">
    <w:abstractNumId w:val="33"/>
  </w:num>
  <w:num w:numId="43" w16cid:durableId="106518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14"/>
    <w:rsid w:val="0002438B"/>
    <w:rsid w:val="000243BA"/>
    <w:rsid w:val="00040CCD"/>
    <w:rsid w:val="000416E7"/>
    <w:rsid w:val="000557D4"/>
    <w:rsid w:val="00062FBF"/>
    <w:rsid w:val="0008770C"/>
    <w:rsid w:val="00094994"/>
    <w:rsid w:val="00096420"/>
    <w:rsid w:val="000C22D7"/>
    <w:rsid w:val="000D3E32"/>
    <w:rsid w:val="000F6BC4"/>
    <w:rsid w:val="001034B3"/>
    <w:rsid w:val="001115B1"/>
    <w:rsid w:val="001152C7"/>
    <w:rsid w:val="00117869"/>
    <w:rsid w:val="00130FF1"/>
    <w:rsid w:val="00131573"/>
    <w:rsid w:val="00136B83"/>
    <w:rsid w:val="001379CD"/>
    <w:rsid w:val="00142F6D"/>
    <w:rsid w:val="0019129F"/>
    <w:rsid w:val="0019581A"/>
    <w:rsid w:val="001A5DC3"/>
    <w:rsid w:val="001C2108"/>
    <w:rsid w:val="001E7602"/>
    <w:rsid w:val="001F1D25"/>
    <w:rsid w:val="001F1D91"/>
    <w:rsid w:val="001F6618"/>
    <w:rsid w:val="00200F47"/>
    <w:rsid w:val="00211E85"/>
    <w:rsid w:val="0022050C"/>
    <w:rsid w:val="00241FBF"/>
    <w:rsid w:val="00246B97"/>
    <w:rsid w:val="002547F6"/>
    <w:rsid w:val="00266068"/>
    <w:rsid w:val="0026734B"/>
    <w:rsid w:val="002A0F5A"/>
    <w:rsid w:val="002A3C5A"/>
    <w:rsid w:val="002B3191"/>
    <w:rsid w:val="002B3A65"/>
    <w:rsid w:val="002C08EE"/>
    <w:rsid w:val="002C5C70"/>
    <w:rsid w:val="00314BB8"/>
    <w:rsid w:val="003151F1"/>
    <w:rsid w:val="0032164F"/>
    <w:rsid w:val="003220B6"/>
    <w:rsid w:val="00331962"/>
    <w:rsid w:val="00332CE4"/>
    <w:rsid w:val="003570E2"/>
    <w:rsid w:val="00375125"/>
    <w:rsid w:val="003957AE"/>
    <w:rsid w:val="003968EF"/>
    <w:rsid w:val="00396B88"/>
    <w:rsid w:val="003A7AA4"/>
    <w:rsid w:val="003B6166"/>
    <w:rsid w:val="003C7191"/>
    <w:rsid w:val="004063D5"/>
    <w:rsid w:val="004128BE"/>
    <w:rsid w:val="00427D9F"/>
    <w:rsid w:val="00436771"/>
    <w:rsid w:val="00440595"/>
    <w:rsid w:val="00444E9A"/>
    <w:rsid w:val="00451388"/>
    <w:rsid w:val="0047309A"/>
    <w:rsid w:val="00490DED"/>
    <w:rsid w:val="00490E3F"/>
    <w:rsid w:val="00497877"/>
    <w:rsid w:val="004B4494"/>
    <w:rsid w:val="004C758E"/>
    <w:rsid w:val="004F255B"/>
    <w:rsid w:val="00531855"/>
    <w:rsid w:val="00567F3B"/>
    <w:rsid w:val="005752F1"/>
    <w:rsid w:val="00580568"/>
    <w:rsid w:val="00586125"/>
    <w:rsid w:val="00591011"/>
    <w:rsid w:val="0059416F"/>
    <w:rsid w:val="00595ADB"/>
    <w:rsid w:val="005B0126"/>
    <w:rsid w:val="005B5928"/>
    <w:rsid w:val="005C705C"/>
    <w:rsid w:val="005C7222"/>
    <w:rsid w:val="005E020C"/>
    <w:rsid w:val="005E2366"/>
    <w:rsid w:val="005E70F0"/>
    <w:rsid w:val="006014D3"/>
    <w:rsid w:val="00640C62"/>
    <w:rsid w:val="00647195"/>
    <w:rsid w:val="00664EF0"/>
    <w:rsid w:val="00671F3A"/>
    <w:rsid w:val="00686F50"/>
    <w:rsid w:val="00693558"/>
    <w:rsid w:val="00696096"/>
    <w:rsid w:val="00697D41"/>
    <w:rsid w:val="006A26AB"/>
    <w:rsid w:val="006E64A3"/>
    <w:rsid w:val="00706098"/>
    <w:rsid w:val="00706749"/>
    <w:rsid w:val="007072BE"/>
    <w:rsid w:val="00714D3F"/>
    <w:rsid w:val="007302A0"/>
    <w:rsid w:val="00741784"/>
    <w:rsid w:val="007457AF"/>
    <w:rsid w:val="007523A8"/>
    <w:rsid w:val="00766216"/>
    <w:rsid w:val="007754C2"/>
    <w:rsid w:val="00784968"/>
    <w:rsid w:val="007901BD"/>
    <w:rsid w:val="007A55CE"/>
    <w:rsid w:val="007A673E"/>
    <w:rsid w:val="007B18D1"/>
    <w:rsid w:val="007B2115"/>
    <w:rsid w:val="007D3A2F"/>
    <w:rsid w:val="007D557D"/>
    <w:rsid w:val="007E0C2C"/>
    <w:rsid w:val="007E292B"/>
    <w:rsid w:val="007E6746"/>
    <w:rsid w:val="007E7AE2"/>
    <w:rsid w:val="007F0F7C"/>
    <w:rsid w:val="007F11C7"/>
    <w:rsid w:val="007F5841"/>
    <w:rsid w:val="007F620C"/>
    <w:rsid w:val="0080015E"/>
    <w:rsid w:val="00802C7C"/>
    <w:rsid w:val="0084068C"/>
    <w:rsid w:val="00843DF5"/>
    <w:rsid w:val="0085247B"/>
    <w:rsid w:val="008653EB"/>
    <w:rsid w:val="008662AA"/>
    <w:rsid w:val="00867E2B"/>
    <w:rsid w:val="00884E85"/>
    <w:rsid w:val="00892476"/>
    <w:rsid w:val="00892D14"/>
    <w:rsid w:val="00895E84"/>
    <w:rsid w:val="008A6755"/>
    <w:rsid w:val="008D1311"/>
    <w:rsid w:val="008F0917"/>
    <w:rsid w:val="009242C4"/>
    <w:rsid w:val="009245B5"/>
    <w:rsid w:val="00924C41"/>
    <w:rsid w:val="00933C8C"/>
    <w:rsid w:val="00942CF1"/>
    <w:rsid w:val="00951512"/>
    <w:rsid w:val="0095257F"/>
    <w:rsid w:val="0098557C"/>
    <w:rsid w:val="009A419C"/>
    <w:rsid w:val="009A595B"/>
    <w:rsid w:val="009A6527"/>
    <w:rsid w:val="009B35A0"/>
    <w:rsid w:val="009C5F5E"/>
    <w:rsid w:val="009D0240"/>
    <w:rsid w:val="009D28E3"/>
    <w:rsid w:val="009D3BD3"/>
    <w:rsid w:val="009D6658"/>
    <w:rsid w:val="009F452D"/>
    <w:rsid w:val="009F5B5B"/>
    <w:rsid w:val="009F6AB9"/>
    <w:rsid w:val="00A0281E"/>
    <w:rsid w:val="00A070D0"/>
    <w:rsid w:val="00A10F9A"/>
    <w:rsid w:val="00A16234"/>
    <w:rsid w:val="00A17E74"/>
    <w:rsid w:val="00A4360F"/>
    <w:rsid w:val="00A43C64"/>
    <w:rsid w:val="00A47ED8"/>
    <w:rsid w:val="00A714B2"/>
    <w:rsid w:val="00A840C8"/>
    <w:rsid w:val="00A97E3A"/>
    <w:rsid w:val="00AA0644"/>
    <w:rsid w:val="00AA26F2"/>
    <w:rsid w:val="00AB1E19"/>
    <w:rsid w:val="00AB6325"/>
    <w:rsid w:val="00AB7724"/>
    <w:rsid w:val="00AE21EA"/>
    <w:rsid w:val="00AE3C38"/>
    <w:rsid w:val="00B20F0C"/>
    <w:rsid w:val="00B30830"/>
    <w:rsid w:val="00B30EBF"/>
    <w:rsid w:val="00B5391D"/>
    <w:rsid w:val="00B61F8B"/>
    <w:rsid w:val="00B82EFF"/>
    <w:rsid w:val="00B8720E"/>
    <w:rsid w:val="00BD43CD"/>
    <w:rsid w:val="00BF6CCA"/>
    <w:rsid w:val="00C01752"/>
    <w:rsid w:val="00C14CD8"/>
    <w:rsid w:val="00C16D9E"/>
    <w:rsid w:val="00C20FDE"/>
    <w:rsid w:val="00C2159D"/>
    <w:rsid w:val="00C3044C"/>
    <w:rsid w:val="00C35D5E"/>
    <w:rsid w:val="00C37C4D"/>
    <w:rsid w:val="00C47716"/>
    <w:rsid w:val="00C56CF9"/>
    <w:rsid w:val="00C734D4"/>
    <w:rsid w:val="00C75605"/>
    <w:rsid w:val="00C94D3E"/>
    <w:rsid w:val="00CB4C23"/>
    <w:rsid w:val="00CC7F67"/>
    <w:rsid w:val="00CD0A41"/>
    <w:rsid w:val="00CD116F"/>
    <w:rsid w:val="00CD2795"/>
    <w:rsid w:val="00CF2953"/>
    <w:rsid w:val="00CF6CBD"/>
    <w:rsid w:val="00D40F43"/>
    <w:rsid w:val="00D43512"/>
    <w:rsid w:val="00D86BEF"/>
    <w:rsid w:val="00D94207"/>
    <w:rsid w:val="00D97C50"/>
    <w:rsid w:val="00DA439A"/>
    <w:rsid w:val="00DA7987"/>
    <w:rsid w:val="00DB02B5"/>
    <w:rsid w:val="00DB0439"/>
    <w:rsid w:val="00DB6BC8"/>
    <w:rsid w:val="00DB736B"/>
    <w:rsid w:val="00DD17F1"/>
    <w:rsid w:val="00DD60A4"/>
    <w:rsid w:val="00DF01B1"/>
    <w:rsid w:val="00E10269"/>
    <w:rsid w:val="00E12B4E"/>
    <w:rsid w:val="00E42DBE"/>
    <w:rsid w:val="00E446E5"/>
    <w:rsid w:val="00E514CC"/>
    <w:rsid w:val="00E66E25"/>
    <w:rsid w:val="00E94F38"/>
    <w:rsid w:val="00EA7D18"/>
    <w:rsid w:val="00EC0BFD"/>
    <w:rsid w:val="00ED0436"/>
    <w:rsid w:val="00ED610B"/>
    <w:rsid w:val="00EE0911"/>
    <w:rsid w:val="00EF6311"/>
    <w:rsid w:val="00F034B8"/>
    <w:rsid w:val="00F113D9"/>
    <w:rsid w:val="00F276F3"/>
    <w:rsid w:val="00F30D09"/>
    <w:rsid w:val="00F35E2E"/>
    <w:rsid w:val="00F465E9"/>
    <w:rsid w:val="00F57A30"/>
    <w:rsid w:val="00F62857"/>
    <w:rsid w:val="00F64018"/>
    <w:rsid w:val="00F648DE"/>
    <w:rsid w:val="00F65221"/>
    <w:rsid w:val="00F665AE"/>
    <w:rsid w:val="00F71FBA"/>
    <w:rsid w:val="00F722AD"/>
    <w:rsid w:val="00F7276D"/>
    <w:rsid w:val="00FC4167"/>
    <w:rsid w:val="00FF5E56"/>
    <w:rsid w:val="00FF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86EEE"/>
  <w15:chartTrackingRefBased/>
  <w15:docId w15:val="{9EC4171B-55CF-4DCF-82ED-DB9FB9E3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spacing w:before="240" w:after="60"/>
      <w:outlineLvl w:val="0"/>
    </w:pPr>
    <w:rPr>
      <w:rFonts w:ascii="Arial" w:hAnsi="Arial"/>
      <w:b/>
      <w:kern w:val="28"/>
    </w:rPr>
  </w:style>
  <w:style w:type="paragraph" w:styleId="2">
    <w:name w:val="heading 2"/>
    <w:basedOn w:val="a"/>
    <w:next w:val="a"/>
    <w:qFormat/>
    <w:pPr>
      <w:spacing w:before="240"/>
      <w:outlineLvl w:val="1"/>
    </w:pPr>
    <w:rPr>
      <w:rFonts w:ascii="Arial" w:hAnsi="Arial"/>
      <w:b/>
      <w:i/>
    </w:rPr>
  </w:style>
  <w:style w:type="paragraph" w:styleId="3">
    <w:name w:val="heading 3"/>
    <w:basedOn w:val="a"/>
    <w:next w:val="a"/>
    <w:qFormat/>
    <w:pPr>
      <w:spacing w:before="120"/>
      <w:outlineLvl w:val="2"/>
    </w:pPr>
    <w:rPr>
      <w:b/>
      <w:i/>
      <w:sz w:val="24"/>
    </w:rPr>
  </w:style>
  <w:style w:type="paragraph" w:styleId="4">
    <w:name w:val="heading 4"/>
    <w:basedOn w:val="a"/>
    <w:next w:val="a"/>
    <w:qFormat/>
    <w:pPr>
      <w:spacing w:before="60" w:after="60"/>
      <w:outlineLvl w:val="3"/>
    </w:pPr>
    <w:rPr>
      <w:i/>
      <w:sz w:val="22"/>
      <w:u w:val="wave"/>
    </w:rPr>
  </w:style>
  <w:style w:type="paragraph" w:styleId="5">
    <w:name w:val="heading 5"/>
    <w:basedOn w:val="a"/>
    <w:next w:val="a"/>
    <w:qFormat/>
    <w:pPr>
      <w:outlineLvl w:val="4"/>
    </w:pPr>
    <w:rPr>
      <w:i/>
      <w:sz w:val="22"/>
      <w:u w:val="dotDotDash"/>
    </w:rPr>
  </w:style>
  <w:style w:type="paragraph" w:styleId="6">
    <w:name w:val="heading 6"/>
    <w:basedOn w:val="a"/>
    <w:next w:val="a"/>
    <w:qFormat/>
    <w:pPr>
      <w:jc w:val="left"/>
      <w:outlineLvl w:val="5"/>
    </w:pPr>
    <w:rPr>
      <w:i/>
      <w:sz w:val="24"/>
    </w:rPr>
  </w:style>
  <w:style w:type="paragraph" w:styleId="7">
    <w:name w:val="heading 7"/>
    <w:basedOn w:val="a"/>
    <w:next w:val="a"/>
    <w:qFormat/>
    <w:pPr>
      <w:jc w:val="righ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vertAlign w:val="baseline"/>
    </w:rPr>
  </w:style>
  <w:style w:type="character" w:styleId="a4">
    <w:name w:val="FollowedHyperlink"/>
    <w:rPr>
      <w:color w:val="800080"/>
      <w:u w:val="single"/>
    </w:rPr>
  </w:style>
  <w:style w:type="paragraph" w:styleId="10">
    <w:name w:val="toc 1"/>
    <w:basedOn w:val="a"/>
    <w:next w:val="a"/>
    <w:autoRedefine/>
    <w:semiHidden/>
    <w:pPr>
      <w:keepLines/>
      <w:tabs>
        <w:tab w:val="right" w:leader="dot" w:pos="9305"/>
      </w:tabs>
      <w:ind w:left="187" w:hanging="187"/>
      <w:jc w:val="left"/>
    </w:pPr>
    <w:rPr>
      <w:noProof/>
      <w:sz w:val="24"/>
    </w:rPr>
  </w:style>
  <w:style w:type="paragraph" w:styleId="a5">
    <w:name w:val="footnote text"/>
    <w:basedOn w:val="a"/>
    <w:semiHidden/>
    <w:rPr>
      <w:sz w:val="20"/>
    </w:rPr>
  </w:style>
  <w:style w:type="paragraph" w:styleId="a6">
    <w:name w:val="header"/>
    <w:basedOn w:val="a"/>
    <w:pPr>
      <w:tabs>
        <w:tab w:val="center" w:pos="4153"/>
        <w:tab w:val="right" w:pos="8306"/>
      </w:tabs>
      <w:jc w:val="right"/>
    </w:pPr>
    <w:rPr>
      <w:sz w:val="10"/>
    </w:rPr>
  </w:style>
  <w:style w:type="paragraph" w:styleId="a7">
    <w:name w:val="footer"/>
    <w:basedOn w:val="a"/>
    <w:link w:val="a8"/>
    <w:uiPriority w:val="99"/>
    <w:pPr>
      <w:tabs>
        <w:tab w:val="center" w:pos="4320"/>
        <w:tab w:val="right" w:pos="8640"/>
      </w:tabs>
    </w:pPr>
    <w:rPr>
      <w:sz w:val="10"/>
    </w:rPr>
  </w:style>
  <w:style w:type="paragraph" w:styleId="a9">
    <w:name w:val="caption"/>
    <w:basedOn w:val="a"/>
    <w:next w:val="a"/>
    <w:qFormat/>
    <w:rPr>
      <w:i/>
      <w:sz w:val="24"/>
    </w:rPr>
  </w:style>
  <w:style w:type="paragraph" w:styleId="aa">
    <w:name w:val="envelope address"/>
    <w:basedOn w:val="a"/>
    <w:pPr>
      <w:framePr w:w="7920" w:h="1980" w:hSpace="180" w:wrap="auto" w:hAnchor="page" w:xAlign="center" w:yAlign="bottom"/>
      <w:ind w:left="5103"/>
    </w:pPr>
    <w:rPr>
      <w:rFonts w:ascii="Arial" w:hAnsi="Arial"/>
      <w:b/>
      <w:i/>
      <w:color w:val="800000"/>
    </w:rPr>
  </w:style>
  <w:style w:type="paragraph" w:styleId="20">
    <w:name w:val="envelope return"/>
    <w:basedOn w:val="a"/>
    <w:rPr>
      <w:rFonts w:ascii="Arial" w:hAnsi="Arial"/>
      <w:b/>
      <w:i/>
      <w:color w:val="0000FF"/>
    </w:rPr>
  </w:style>
  <w:style w:type="paragraph" w:customStyle="1" w:styleId="ab">
    <w:name w:val="Название"/>
    <w:basedOn w:val="a"/>
    <w:qFormat/>
    <w:pPr>
      <w:jc w:val="center"/>
    </w:pPr>
    <w:rPr>
      <w:rFonts w:ascii="Arial" w:hAnsi="Arial"/>
      <w:b/>
    </w:rPr>
  </w:style>
  <w:style w:type="paragraph" w:styleId="ac">
    <w:name w:val="Body Text"/>
    <w:basedOn w:val="a"/>
    <w:pPr>
      <w:keepLines/>
      <w:ind w:firstLine="720"/>
    </w:pPr>
    <w:rPr>
      <w:sz w:val="24"/>
    </w:rPr>
  </w:style>
  <w:style w:type="character" w:styleId="ad">
    <w:name w:val="page number"/>
    <w:uiPriority w:val="99"/>
    <w:rPr>
      <w:rFonts w:ascii="Times New Roman" w:hAnsi="Times New Roman" w:cs="Times New Roman" w:hint="default"/>
      <w:sz w:val="10"/>
    </w:rPr>
  </w:style>
  <w:style w:type="paragraph" w:styleId="ae">
    <w:name w:val="Plain Text"/>
    <w:basedOn w:val="a"/>
    <w:link w:val="af"/>
    <w:uiPriority w:val="99"/>
    <w:unhideWhenUsed/>
    <w:rsid w:val="0047309A"/>
    <w:pPr>
      <w:jc w:val="left"/>
    </w:pPr>
    <w:rPr>
      <w:rFonts w:ascii="Consolas" w:eastAsia="Calibri" w:hAnsi="Consolas"/>
      <w:sz w:val="21"/>
      <w:szCs w:val="21"/>
      <w:lang w:val="uk-UA" w:eastAsia="en-US"/>
    </w:rPr>
  </w:style>
  <w:style w:type="character" w:customStyle="1" w:styleId="af">
    <w:name w:val="Текст Знак"/>
    <w:link w:val="ae"/>
    <w:uiPriority w:val="99"/>
    <w:rsid w:val="0047309A"/>
    <w:rPr>
      <w:rFonts w:ascii="Consolas" w:eastAsia="Calibri" w:hAnsi="Consolas" w:cs="Times New Roman"/>
      <w:sz w:val="21"/>
      <w:szCs w:val="21"/>
      <w:lang w:eastAsia="en-US"/>
    </w:rPr>
  </w:style>
  <w:style w:type="paragraph" w:customStyle="1" w:styleId="Default">
    <w:name w:val="Default"/>
    <w:rsid w:val="009D3BD3"/>
    <w:pPr>
      <w:autoSpaceDE w:val="0"/>
      <w:autoSpaceDN w:val="0"/>
      <w:adjustRightInd w:val="0"/>
    </w:pPr>
    <w:rPr>
      <w:color w:val="000000"/>
      <w:sz w:val="24"/>
      <w:szCs w:val="24"/>
      <w:lang w:val="en-US" w:eastAsia="en-US"/>
    </w:rPr>
  </w:style>
  <w:style w:type="character" w:styleId="af0">
    <w:name w:val="Unresolved Mention"/>
    <w:basedOn w:val="a0"/>
    <w:uiPriority w:val="99"/>
    <w:semiHidden/>
    <w:unhideWhenUsed/>
    <w:rsid w:val="003B6166"/>
    <w:rPr>
      <w:color w:val="808080"/>
      <w:shd w:val="clear" w:color="auto" w:fill="E6E6E6"/>
    </w:rPr>
  </w:style>
  <w:style w:type="paragraph" w:styleId="af1">
    <w:name w:val="List Paragraph"/>
    <w:basedOn w:val="a"/>
    <w:uiPriority w:val="34"/>
    <w:qFormat/>
    <w:rsid w:val="001115B1"/>
    <w:pPr>
      <w:ind w:left="720"/>
      <w:contextualSpacing/>
    </w:pPr>
  </w:style>
  <w:style w:type="character" w:customStyle="1" w:styleId="a8">
    <w:name w:val="Нижний колонтитул Знак"/>
    <w:basedOn w:val="a0"/>
    <w:link w:val="a7"/>
    <w:uiPriority w:val="99"/>
    <w:rsid w:val="009F6AB9"/>
    <w:rPr>
      <w:sz w:val="10"/>
    </w:rPr>
  </w:style>
  <w:style w:type="paragraph" w:styleId="af2">
    <w:name w:val="Balloon Text"/>
    <w:basedOn w:val="a"/>
    <w:link w:val="af3"/>
    <w:semiHidden/>
    <w:unhideWhenUsed/>
    <w:rsid w:val="007E292B"/>
    <w:rPr>
      <w:rFonts w:ascii="Segoe UI" w:hAnsi="Segoe UI" w:cs="Segoe UI"/>
      <w:sz w:val="18"/>
      <w:szCs w:val="18"/>
    </w:rPr>
  </w:style>
  <w:style w:type="character" w:customStyle="1" w:styleId="af3">
    <w:name w:val="Текст выноски Знак"/>
    <w:basedOn w:val="a0"/>
    <w:link w:val="af2"/>
    <w:semiHidden/>
    <w:rsid w:val="007E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837">
      <w:bodyDiv w:val="1"/>
      <w:marLeft w:val="0"/>
      <w:marRight w:val="0"/>
      <w:marTop w:val="0"/>
      <w:marBottom w:val="0"/>
      <w:divBdr>
        <w:top w:val="none" w:sz="0" w:space="0" w:color="auto"/>
        <w:left w:val="none" w:sz="0" w:space="0" w:color="auto"/>
        <w:bottom w:val="none" w:sz="0" w:space="0" w:color="auto"/>
        <w:right w:val="none" w:sz="0" w:space="0" w:color="auto"/>
      </w:divBdr>
    </w:div>
    <w:div w:id="606616679">
      <w:bodyDiv w:val="1"/>
      <w:marLeft w:val="0"/>
      <w:marRight w:val="0"/>
      <w:marTop w:val="0"/>
      <w:marBottom w:val="0"/>
      <w:divBdr>
        <w:top w:val="none" w:sz="0" w:space="0" w:color="auto"/>
        <w:left w:val="none" w:sz="0" w:space="0" w:color="auto"/>
        <w:bottom w:val="none" w:sz="0" w:space="0" w:color="auto"/>
        <w:right w:val="none" w:sz="0" w:space="0" w:color="auto"/>
      </w:divBdr>
    </w:div>
    <w:div w:id="658072584">
      <w:bodyDiv w:val="1"/>
      <w:marLeft w:val="0"/>
      <w:marRight w:val="0"/>
      <w:marTop w:val="0"/>
      <w:marBottom w:val="0"/>
      <w:divBdr>
        <w:top w:val="none" w:sz="0" w:space="0" w:color="auto"/>
        <w:left w:val="none" w:sz="0" w:space="0" w:color="auto"/>
        <w:bottom w:val="none" w:sz="0" w:space="0" w:color="auto"/>
        <w:right w:val="none" w:sz="0" w:space="0" w:color="auto"/>
      </w:divBdr>
    </w:div>
    <w:div w:id="1112091021">
      <w:bodyDiv w:val="1"/>
      <w:marLeft w:val="0"/>
      <w:marRight w:val="0"/>
      <w:marTop w:val="0"/>
      <w:marBottom w:val="0"/>
      <w:divBdr>
        <w:top w:val="none" w:sz="0" w:space="0" w:color="auto"/>
        <w:left w:val="none" w:sz="0" w:space="0" w:color="auto"/>
        <w:bottom w:val="none" w:sz="0" w:space="0" w:color="auto"/>
        <w:right w:val="none" w:sz="0" w:space="0" w:color="auto"/>
      </w:divBdr>
    </w:div>
    <w:div w:id="1270695538">
      <w:bodyDiv w:val="1"/>
      <w:marLeft w:val="0"/>
      <w:marRight w:val="0"/>
      <w:marTop w:val="0"/>
      <w:marBottom w:val="0"/>
      <w:divBdr>
        <w:top w:val="none" w:sz="0" w:space="0" w:color="auto"/>
        <w:left w:val="none" w:sz="0" w:space="0" w:color="auto"/>
        <w:bottom w:val="none" w:sz="0" w:space="0" w:color="auto"/>
        <w:right w:val="none" w:sz="0" w:space="0" w:color="auto"/>
      </w:divBdr>
    </w:div>
    <w:div w:id="1397703509">
      <w:bodyDiv w:val="1"/>
      <w:marLeft w:val="0"/>
      <w:marRight w:val="0"/>
      <w:marTop w:val="0"/>
      <w:marBottom w:val="0"/>
      <w:divBdr>
        <w:top w:val="none" w:sz="0" w:space="0" w:color="auto"/>
        <w:left w:val="none" w:sz="0" w:space="0" w:color="auto"/>
        <w:bottom w:val="none" w:sz="0" w:space="0" w:color="auto"/>
        <w:right w:val="none" w:sz="0" w:space="0" w:color="auto"/>
      </w:divBdr>
    </w:div>
    <w:div w:id="1554341647">
      <w:bodyDiv w:val="1"/>
      <w:marLeft w:val="0"/>
      <w:marRight w:val="0"/>
      <w:marTop w:val="0"/>
      <w:marBottom w:val="0"/>
      <w:divBdr>
        <w:top w:val="none" w:sz="0" w:space="0" w:color="auto"/>
        <w:left w:val="none" w:sz="0" w:space="0" w:color="auto"/>
        <w:bottom w:val="none" w:sz="0" w:space="0" w:color="auto"/>
        <w:right w:val="none" w:sz="0" w:space="0" w:color="auto"/>
      </w:divBdr>
    </w:div>
    <w:div w:id="1734157761">
      <w:bodyDiv w:val="1"/>
      <w:marLeft w:val="0"/>
      <w:marRight w:val="0"/>
      <w:marTop w:val="0"/>
      <w:marBottom w:val="0"/>
      <w:divBdr>
        <w:top w:val="none" w:sz="0" w:space="0" w:color="auto"/>
        <w:left w:val="none" w:sz="0" w:space="0" w:color="auto"/>
        <w:bottom w:val="none" w:sz="0" w:space="0" w:color="auto"/>
        <w:right w:val="none" w:sz="0" w:space="0" w:color="auto"/>
      </w:divBdr>
    </w:div>
    <w:div w:id="2034724784">
      <w:bodyDiv w:val="1"/>
      <w:marLeft w:val="0"/>
      <w:marRight w:val="0"/>
      <w:marTop w:val="0"/>
      <w:marBottom w:val="0"/>
      <w:divBdr>
        <w:top w:val="none" w:sz="0" w:space="0" w:color="auto"/>
        <w:left w:val="none" w:sz="0" w:space="0" w:color="auto"/>
        <w:bottom w:val="none" w:sz="0" w:space="0" w:color="auto"/>
        <w:right w:val="none" w:sz="0" w:space="0" w:color="auto"/>
      </w:divBdr>
    </w:div>
    <w:div w:id="20745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univ.kie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sttranslations.com" TargetMode="External"/><Relationship Id="rId5" Type="http://schemas.openxmlformats.org/officeDocument/2006/relationships/webSettings" Target="webSettings.xml"/><Relationship Id="rId10" Type="http://schemas.openxmlformats.org/officeDocument/2006/relationships/hyperlink" Target="http://www.asisttranslations.com" TargetMode="External"/><Relationship Id="rId4" Type="http://schemas.openxmlformats.org/officeDocument/2006/relationships/settings" Target="settings.xml"/><Relationship Id="rId9" Type="http://schemas.openxmlformats.org/officeDocument/2006/relationships/hyperlink" Target="http://www.icyb.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86AE-150F-4F28-992E-E18AB6DF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3386</Words>
  <Characters>21968</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CURRICULUM VITAE</vt:lpstr>
    </vt:vector>
  </TitlesOfParts>
  <Company/>
  <LinksUpToDate>false</LinksUpToDate>
  <CharactersWithSpaces>25304</CharactersWithSpaces>
  <SharedDoc>false</SharedDoc>
  <HLinks>
    <vt:vector size="24" baseType="variant">
      <vt:variant>
        <vt:i4>4259857</vt:i4>
      </vt:variant>
      <vt:variant>
        <vt:i4>9</vt:i4>
      </vt:variant>
      <vt:variant>
        <vt:i4>0</vt:i4>
      </vt:variant>
      <vt:variant>
        <vt:i4>5</vt:i4>
      </vt:variant>
      <vt:variant>
        <vt:lpwstr>http://www.asisttranslations.com/</vt:lpwstr>
      </vt:variant>
      <vt:variant>
        <vt:lpwstr/>
      </vt:variant>
      <vt:variant>
        <vt:i4>4259857</vt:i4>
      </vt:variant>
      <vt:variant>
        <vt:i4>6</vt:i4>
      </vt:variant>
      <vt:variant>
        <vt:i4>0</vt:i4>
      </vt:variant>
      <vt:variant>
        <vt:i4>5</vt:i4>
      </vt:variant>
      <vt:variant>
        <vt:lpwstr>http://www.asisttranslations.com/</vt:lpwstr>
      </vt:variant>
      <vt:variant>
        <vt:lpwstr/>
      </vt:variant>
      <vt:variant>
        <vt:i4>5242896</vt:i4>
      </vt:variant>
      <vt:variant>
        <vt:i4>3</vt:i4>
      </vt:variant>
      <vt:variant>
        <vt:i4>0</vt:i4>
      </vt:variant>
      <vt:variant>
        <vt:i4>5</vt:i4>
      </vt:variant>
      <vt:variant>
        <vt:lpwstr>http://www.icyb.kiev.ua/</vt:lpwstr>
      </vt:variant>
      <vt:variant>
        <vt:lpwstr/>
      </vt:variant>
      <vt:variant>
        <vt:i4>6094942</vt:i4>
      </vt:variant>
      <vt:variant>
        <vt:i4>0</vt:i4>
      </vt:variant>
      <vt:variant>
        <vt:i4>0</vt:i4>
      </vt:variant>
      <vt:variant>
        <vt:i4>5</vt:i4>
      </vt:variant>
      <vt:variant>
        <vt:lpwstr>http://www.cyb.univ.kiev.ua/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Bobryakov</dc:creator>
  <cp:keywords/>
  <cp:lastModifiedBy>Sergey Bobriakov</cp:lastModifiedBy>
  <cp:revision>168</cp:revision>
  <cp:lastPrinted>2000-09-04T06:29:00Z</cp:lastPrinted>
  <dcterms:created xsi:type="dcterms:W3CDTF">2017-12-13T17:38:00Z</dcterms:created>
  <dcterms:modified xsi:type="dcterms:W3CDTF">2023-11-23T09:52:00Z</dcterms:modified>
</cp:coreProperties>
</file>