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text" w:horzAnchor="page" w:tblpX="465" w:tblpY="1795"/>
        <w:tblW w:w="117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8925"/>
      </w:tblGrid>
      <w:tr w:rsidR="00937601" w:rsidTr="00CD4797">
        <w:trPr>
          <w:trHeight w:val="2823"/>
        </w:trPr>
        <w:tc>
          <w:tcPr>
            <w:tcW w:w="11761" w:type="dxa"/>
            <w:gridSpan w:val="2"/>
          </w:tcPr>
          <w:p w:rsidR="00937601" w:rsidRDefault="001E1F91" w:rsidP="00FE5BC9">
            <w:pPr>
              <w:tabs>
                <w:tab w:val="left" w:pos="6168"/>
              </w:tabs>
              <w:ind w:left="2124" w:right="-675"/>
              <w:jc w:val="center"/>
              <w:rPr>
                <w:rFonts w:ascii="Tahoma" w:eastAsia="Tahoma" w:hAnsi="Tahoma" w:cs="Tahoma"/>
                <w:b/>
                <w:bCs/>
                <w:color w:val="463C37"/>
                <w:sz w:val="28"/>
                <w:szCs w:val="30"/>
              </w:rPr>
            </w:pPr>
            <w:r w:rsidRPr="001E1F91">
              <w:rPr>
                <w:rFonts w:asciiTheme="majorHAnsi" w:hAnsiTheme="majorHAnsi"/>
                <w:b/>
                <w:noProof/>
                <w:sz w:val="36"/>
                <w:szCs w:val="36"/>
                <w:lang w:eastAsia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anchor distT="0" distB="0" distL="114300" distR="114300" simplePos="0" relativeHeight="251659264" behindDoc="0" locked="0" layoutInCell="1" allowOverlap="1" wp14:anchorId="1FA8D09F" wp14:editId="2A581D02">
                  <wp:simplePos x="0" y="0"/>
                  <wp:positionH relativeFrom="column">
                    <wp:posOffset>196850</wp:posOffset>
                  </wp:positionH>
                  <wp:positionV relativeFrom="paragraph">
                    <wp:posOffset>163830</wp:posOffset>
                  </wp:positionV>
                  <wp:extent cx="1033780" cy="1398905"/>
                  <wp:effectExtent l="19050" t="0" r="0" b="0"/>
                  <wp:wrapSquare wrapText="bothSides"/>
                  <wp:docPr id="43" name="Imagen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780" cy="1398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B06CE" w:rsidRPr="00BB06CE">
              <w:rPr>
                <w:rFonts w:ascii="Tahoma" w:eastAsia="Tahoma" w:hAnsi="Tahoma" w:cs="Tahoma"/>
                <w:b/>
                <w:bCs/>
                <w:color w:val="463C37"/>
                <w:sz w:val="28"/>
                <w:szCs w:val="30"/>
              </w:rPr>
              <w:t>FORMATION ACADÉMIQUE</w:t>
            </w:r>
          </w:p>
          <w:p w:rsidR="00937601" w:rsidRDefault="00937601" w:rsidP="00FE5BC9">
            <w:pPr>
              <w:tabs>
                <w:tab w:val="left" w:pos="6168"/>
              </w:tabs>
              <w:ind w:left="2124"/>
              <w:jc w:val="center"/>
              <w:rPr>
                <w:rFonts w:ascii="Tahoma" w:eastAsia="Tahoma" w:hAnsi="Tahoma" w:cs="Tahoma"/>
                <w:b/>
                <w:bCs/>
                <w:color w:val="463C37"/>
                <w:sz w:val="28"/>
                <w:szCs w:val="30"/>
              </w:rPr>
            </w:pPr>
          </w:p>
          <w:p w:rsidR="00937601" w:rsidRPr="002F16D0" w:rsidRDefault="00BB06CE" w:rsidP="00FE5BC9">
            <w:pPr>
              <w:tabs>
                <w:tab w:val="left" w:pos="6168"/>
              </w:tabs>
              <w:ind w:left="3540"/>
              <w:rPr>
                <w:rFonts w:ascii="Ebrima" w:hAnsi="Ebrima"/>
                <w:b/>
                <w:bCs/>
                <w:sz w:val="26"/>
                <w:szCs w:val="26"/>
              </w:rPr>
            </w:pPr>
            <w:r>
              <w:rPr>
                <w:rFonts w:ascii="Ebrima" w:hAnsi="Ebrima"/>
                <w:b/>
                <w:bCs/>
                <w:sz w:val="26"/>
                <w:szCs w:val="26"/>
              </w:rPr>
              <w:t>Lycée Français de Valladolid</w:t>
            </w:r>
            <w:r w:rsidR="009526EA">
              <w:rPr>
                <w:rFonts w:ascii="Ebrima" w:hAnsi="Ebrima"/>
                <w:b/>
                <w:bCs/>
                <w:sz w:val="26"/>
                <w:szCs w:val="26"/>
              </w:rPr>
              <w:t xml:space="preserve"> (Espagne)</w:t>
            </w:r>
          </w:p>
          <w:p w:rsidR="00937601" w:rsidRPr="001356CB" w:rsidRDefault="00937601" w:rsidP="00FE5BC9">
            <w:pPr>
              <w:tabs>
                <w:tab w:val="left" w:pos="6168"/>
              </w:tabs>
              <w:ind w:left="3540"/>
              <w:rPr>
                <w:rFonts w:ascii="Ebrima" w:hAnsi="Ebrima"/>
                <w:sz w:val="24"/>
              </w:rPr>
            </w:pPr>
            <w:r w:rsidRPr="001356CB">
              <w:rPr>
                <w:rFonts w:ascii="Ebrima" w:hAnsi="Ebrima"/>
                <w:sz w:val="24"/>
              </w:rPr>
              <w:t>1992-2003</w:t>
            </w:r>
          </w:p>
          <w:p w:rsidR="00BB06CE" w:rsidRDefault="00BB06CE" w:rsidP="00FE5BC9">
            <w:pPr>
              <w:tabs>
                <w:tab w:val="left" w:pos="6168"/>
              </w:tabs>
              <w:ind w:left="3540"/>
              <w:rPr>
                <w:rFonts w:ascii="Ebrima" w:hAnsi="Ebrima"/>
                <w:b/>
                <w:bCs/>
                <w:sz w:val="26"/>
                <w:szCs w:val="26"/>
              </w:rPr>
            </w:pPr>
            <w:r w:rsidRPr="00BB06CE">
              <w:rPr>
                <w:rFonts w:ascii="Ebrima" w:hAnsi="Ebrima"/>
                <w:b/>
                <w:bCs/>
                <w:sz w:val="26"/>
                <w:szCs w:val="26"/>
              </w:rPr>
              <w:t>Licence (Bac+5) Lettres Modernes</w:t>
            </w:r>
            <w:r w:rsidR="001B4298">
              <w:rPr>
                <w:rFonts w:ascii="Ebrima" w:hAnsi="Ebrima"/>
                <w:b/>
                <w:bCs/>
                <w:sz w:val="26"/>
                <w:szCs w:val="26"/>
              </w:rPr>
              <w:t xml:space="preserve"> (Philologie Française)</w:t>
            </w:r>
          </w:p>
          <w:p w:rsidR="00937601" w:rsidRPr="001356CB" w:rsidRDefault="00937601" w:rsidP="00FE5BC9">
            <w:pPr>
              <w:tabs>
                <w:tab w:val="left" w:pos="6168"/>
              </w:tabs>
              <w:ind w:left="3540"/>
              <w:rPr>
                <w:rFonts w:ascii="Ebrima" w:hAnsi="Ebrima"/>
                <w:sz w:val="24"/>
              </w:rPr>
            </w:pPr>
            <w:r w:rsidRPr="001356CB">
              <w:rPr>
                <w:rFonts w:ascii="Ebrima" w:hAnsi="Ebrima"/>
                <w:sz w:val="24"/>
              </w:rPr>
              <w:t>Universi</w:t>
            </w:r>
            <w:r w:rsidR="00BB06CE">
              <w:rPr>
                <w:rFonts w:ascii="Ebrima" w:hAnsi="Ebrima"/>
                <w:sz w:val="24"/>
              </w:rPr>
              <w:t>té</w:t>
            </w:r>
            <w:r w:rsidR="00AC3856">
              <w:rPr>
                <w:rFonts w:ascii="Ebrima" w:hAnsi="Ebrima"/>
                <w:sz w:val="24"/>
              </w:rPr>
              <w:t xml:space="preserve"> de Valladolid | 2008-2013</w:t>
            </w:r>
          </w:p>
          <w:p w:rsidR="00937601" w:rsidRPr="002F16D0" w:rsidRDefault="002559FA" w:rsidP="00FE5BC9">
            <w:pPr>
              <w:tabs>
                <w:tab w:val="left" w:pos="6168"/>
              </w:tabs>
              <w:ind w:left="3540"/>
              <w:rPr>
                <w:rFonts w:ascii="Ebrima" w:hAnsi="Ebrima"/>
                <w:b/>
                <w:sz w:val="26"/>
                <w:szCs w:val="26"/>
              </w:rPr>
            </w:pPr>
            <w:r>
              <w:rPr>
                <w:rFonts w:ascii="Ebrima" w:hAnsi="Ebrima"/>
                <w:b/>
                <w:sz w:val="26"/>
                <w:szCs w:val="26"/>
              </w:rPr>
              <w:t>Bourse</w:t>
            </w:r>
            <w:r w:rsidR="00937601" w:rsidRPr="002F16D0">
              <w:rPr>
                <w:rFonts w:ascii="Ebrima" w:hAnsi="Ebrima"/>
                <w:b/>
                <w:sz w:val="26"/>
                <w:szCs w:val="26"/>
              </w:rPr>
              <w:t xml:space="preserve"> Erasmus </w:t>
            </w:r>
            <w:r>
              <w:rPr>
                <w:rFonts w:ascii="Ebrima" w:hAnsi="Ebrima"/>
                <w:b/>
                <w:sz w:val="26"/>
                <w:szCs w:val="26"/>
              </w:rPr>
              <w:t xml:space="preserve">à l’ </w:t>
            </w:r>
            <w:r w:rsidR="00937601" w:rsidRPr="002F16D0">
              <w:rPr>
                <w:rFonts w:ascii="Ebrima" w:hAnsi="Ebrima"/>
                <w:b/>
                <w:sz w:val="26"/>
                <w:szCs w:val="26"/>
              </w:rPr>
              <w:t>Université de Rouen (Haute-Normandie)</w:t>
            </w:r>
          </w:p>
          <w:p w:rsidR="00937601" w:rsidRPr="007A6D41" w:rsidRDefault="00461166" w:rsidP="00FE5BC9">
            <w:pPr>
              <w:tabs>
                <w:tab w:val="left" w:pos="6168"/>
              </w:tabs>
              <w:ind w:left="3540"/>
              <w:rPr>
                <w:b/>
                <w:bCs/>
                <w:sz w:val="26"/>
                <w:szCs w:val="26"/>
              </w:rPr>
            </w:pPr>
            <w:r>
              <w:rPr>
                <w:rFonts w:ascii="Ebrima" w:hAnsi="Ebrima"/>
                <w:b/>
                <w:bCs/>
                <w:sz w:val="26"/>
                <w:szCs w:val="26"/>
              </w:rPr>
              <w:t>Master</w:t>
            </w:r>
            <w:r w:rsidR="00937601" w:rsidRPr="002F16D0">
              <w:rPr>
                <w:rFonts w:ascii="Ebrima" w:hAnsi="Ebrima"/>
                <w:b/>
                <w:bCs/>
                <w:sz w:val="26"/>
                <w:szCs w:val="26"/>
              </w:rPr>
              <w:t xml:space="preserve"> en </w:t>
            </w:r>
            <w:r>
              <w:rPr>
                <w:rFonts w:ascii="Ebrima" w:hAnsi="Ebrima"/>
                <w:b/>
                <w:bCs/>
                <w:sz w:val="26"/>
                <w:szCs w:val="26"/>
              </w:rPr>
              <w:t>Traduction Spécialisée</w:t>
            </w:r>
            <w:r w:rsidR="00937601" w:rsidRPr="002F16D0">
              <w:rPr>
                <w:rFonts w:ascii="Ebrima" w:hAnsi="Ebrima"/>
                <w:b/>
                <w:bCs/>
                <w:sz w:val="26"/>
                <w:szCs w:val="26"/>
              </w:rPr>
              <w:t xml:space="preserve"> (</w:t>
            </w:r>
            <w:r>
              <w:rPr>
                <w:rFonts w:ascii="Ebrima" w:hAnsi="Ebrima"/>
                <w:b/>
                <w:bCs/>
                <w:sz w:val="26"/>
                <w:szCs w:val="26"/>
              </w:rPr>
              <w:t>filière technique</w:t>
            </w:r>
            <w:r w:rsidR="00937601" w:rsidRPr="002F16D0">
              <w:rPr>
                <w:rFonts w:ascii="Ebrima" w:hAnsi="Ebrima"/>
                <w:b/>
                <w:bCs/>
                <w:sz w:val="26"/>
                <w:szCs w:val="26"/>
              </w:rPr>
              <w:t>)</w:t>
            </w:r>
            <w:r w:rsidR="00937601">
              <w:rPr>
                <w:b/>
                <w:bCs/>
                <w:sz w:val="26"/>
                <w:szCs w:val="26"/>
              </w:rPr>
              <w:t xml:space="preserve"> </w:t>
            </w:r>
          </w:p>
          <w:p w:rsidR="00937601" w:rsidRPr="001356CB" w:rsidRDefault="00937601" w:rsidP="00FE5BC9">
            <w:pPr>
              <w:tabs>
                <w:tab w:val="left" w:pos="6168"/>
              </w:tabs>
              <w:ind w:left="3540"/>
              <w:rPr>
                <w:rFonts w:ascii="Ebrima" w:hAnsi="Ebrima"/>
                <w:sz w:val="24"/>
              </w:rPr>
            </w:pPr>
            <w:r w:rsidRPr="001356CB">
              <w:rPr>
                <w:rFonts w:ascii="Ebrima" w:hAnsi="Ebrima"/>
                <w:sz w:val="24"/>
              </w:rPr>
              <w:t>ISTRAD</w:t>
            </w:r>
            <w:r w:rsidR="006D659E">
              <w:rPr>
                <w:rFonts w:ascii="Ebrima" w:hAnsi="Ebrima"/>
                <w:sz w:val="24"/>
              </w:rPr>
              <w:t xml:space="preserve"> (Instituto Superior de Estudios de Traducción)</w:t>
            </w:r>
            <w:r w:rsidRPr="001356CB">
              <w:rPr>
                <w:rFonts w:ascii="Ebrima" w:hAnsi="Ebrima"/>
                <w:sz w:val="24"/>
              </w:rPr>
              <w:t xml:space="preserve"> | 2023</w:t>
            </w:r>
          </w:p>
          <w:p w:rsidR="00937601" w:rsidRDefault="00937601" w:rsidP="00FE5BC9">
            <w:pPr>
              <w:tabs>
                <w:tab w:val="left" w:pos="6168"/>
              </w:tabs>
              <w:ind w:left="3540"/>
            </w:pPr>
          </w:p>
        </w:tc>
      </w:tr>
      <w:tr w:rsidR="00937601" w:rsidTr="00CD4797">
        <w:trPr>
          <w:trHeight w:val="4836"/>
        </w:trPr>
        <w:tc>
          <w:tcPr>
            <w:tcW w:w="2836" w:type="dxa"/>
          </w:tcPr>
          <w:p w:rsidR="00937601" w:rsidRDefault="00BB06CE" w:rsidP="00FE5BC9">
            <w:pPr>
              <w:jc w:val="center"/>
              <w:rPr>
                <w:rFonts w:ascii="Tahoma" w:eastAsia="Tahoma" w:hAnsi="Tahoma" w:cs="Tahoma"/>
                <w:b/>
                <w:bCs/>
                <w:color w:val="463C37"/>
                <w:sz w:val="24"/>
                <w:szCs w:val="30"/>
              </w:rPr>
            </w:pPr>
            <w:r w:rsidRPr="00BB06CE">
              <w:rPr>
                <w:rFonts w:ascii="Tahoma" w:eastAsia="Tahoma" w:hAnsi="Tahoma" w:cs="Tahoma"/>
                <w:b/>
                <w:bCs/>
                <w:color w:val="463C37"/>
                <w:sz w:val="28"/>
                <w:szCs w:val="30"/>
              </w:rPr>
              <w:t>COMPÉTENCES LINGÜISTIQUES</w:t>
            </w:r>
          </w:p>
          <w:p w:rsidR="00937601" w:rsidRPr="00AC3812" w:rsidRDefault="00937601" w:rsidP="00FE5BC9">
            <w:pPr>
              <w:jc w:val="center"/>
              <w:rPr>
                <w:rFonts w:ascii="Ebrima" w:hAnsi="Ebrima"/>
                <w:sz w:val="24"/>
              </w:rPr>
            </w:pPr>
            <w:r w:rsidRPr="00AC3812">
              <w:rPr>
                <w:rFonts w:ascii="Ebrima" w:hAnsi="Ebrima"/>
                <w:sz w:val="24"/>
              </w:rPr>
              <w:t>Espa</w:t>
            </w:r>
            <w:r w:rsidR="00BB06CE">
              <w:rPr>
                <w:rFonts w:ascii="Ebrima" w:hAnsi="Ebrima"/>
                <w:sz w:val="24"/>
              </w:rPr>
              <w:t>gnol</w:t>
            </w:r>
            <w:r w:rsidRPr="00AC3812">
              <w:rPr>
                <w:rFonts w:ascii="Ebrima" w:hAnsi="Ebrima"/>
                <w:sz w:val="24"/>
              </w:rPr>
              <w:t xml:space="preserve"> – l</w:t>
            </w:r>
            <w:r w:rsidR="00BB06CE">
              <w:rPr>
                <w:rFonts w:ascii="Ebrima" w:hAnsi="Ebrima"/>
                <w:sz w:val="24"/>
              </w:rPr>
              <w:t>angue maternelle</w:t>
            </w:r>
          </w:p>
          <w:p w:rsidR="00937601" w:rsidRPr="00AC3812" w:rsidRDefault="002559FA" w:rsidP="00FE5BC9">
            <w:pPr>
              <w:jc w:val="center"/>
              <w:rPr>
                <w:rFonts w:ascii="Ebrima" w:hAnsi="Ebrima"/>
                <w:sz w:val="24"/>
              </w:rPr>
            </w:pPr>
            <w:r>
              <w:rPr>
                <w:rFonts w:ascii="Ebrima" w:hAnsi="Ebrima"/>
                <w:sz w:val="24"/>
              </w:rPr>
              <w:t>Français</w:t>
            </w:r>
            <w:r w:rsidR="00475BE1" w:rsidRPr="00AC3812">
              <w:rPr>
                <w:rFonts w:ascii="Ebrima" w:hAnsi="Ebrima"/>
                <w:sz w:val="24"/>
              </w:rPr>
              <w:t xml:space="preserve"> –</w:t>
            </w:r>
            <w:r w:rsidR="00BB06CE">
              <w:rPr>
                <w:rFonts w:ascii="Ebrima" w:hAnsi="Ebrima"/>
                <w:sz w:val="24"/>
              </w:rPr>
              <w:t>Bilingu</w:t>
            </w:r>
            <w:r w:rsidR="00937601" w:rsidRPr="00AC3812">
              <w:rPr>
                <w:rFonts w:ascii="Ebrima" w:hAnsi="Ebrima"/>
                <w:sz w:val="24"/>
              </w:rPr>
              <w:t>e</w:t>
            </w:r>
          </w:p>
          <w:p w:rsidR="00937601" w:rsidRPr="00AC3812" w:rsidRDefault="00BB06CE" w:rsidP="00FE5BC9">
            <w:pPr>
              <w:jc w:val="center"/>
              <w:rPr>
                <w:rFonts w:ascii="Ebrima" w:hAnsi="Ebrima"/>
                <w:sz w:val="24"/>
              </w:rPr>
            </w:pPr>
            <w:r>
              <w:rPr>
                <w:rFonts w:ascii="Ebrima" w:hAnsi="Ebrima"/>
                <w:sz w:val="24"/>
              </w:rPr>
              <w:t>Anglais</w:t>
            </w:r>
            <w:r w:rsidR="00937601" w:rsidRPr="00AC3812">
              <w:rPr>
                <w:rFonts w:ascii="Ebrima" w:hAnsi="Ebrima"/>
                <w:sz w:val="24"/>
              </w:rPr>
              <w:t xml:space="preserve"> </w:t>
            </w:r>
            <w:r w:rsidR="00475BE1" w:rsidRPr="00AC3812">
              <w:rPr>
                <w:rFonts w:ascii="Ebrima" w:hAnsi="Ebrima"/>
                <w:sz w:val="24"/>
              </w:rPr>
              <w:t>–</w:t>
            </w:r>
            <w:r w:rsidR="00937601" w:rsidRPr="00AC3812">
              <w:rPr>
                <w:rFonts w:ascii="Ebrima" w:hAnsi="Ebrima"/>
                <w:sz w:val="24"/>
              </w:rPr>
              <w:t xml:space="preserve"> B2</w:t>
            </w:r>
          </w:p>
          <w:p w:rsidR="00937601" w:rsidRPr="00C678C8" w:rsidRDefault="00C678C8" w:rsidP="00FE5BC9">
            <w:pPr>
              <w:jc w:val="center"/>
              <w:rPr>
                <w:rFonts w:ascii="Ebrima" w:hAnsi="Ebrima"/>
                <w:sz w:val="24"/>
              </w:rPr>
            </w:pPr>
            <w:r w:rsidRPr="00C678C8">
              <w:rPr>
                <w:rFonts w:ascii="Ebrima" w:hAnsi="Ebrima"/>
                <w:sz w:val="24"/>
              </w:rPr>
              <w:t>Por</w:t>
            </w:r>
            <w:r w:rsidR="00BB06CE">
              <w:rPr>
                <w:rFonts w:ascii="Ebrima" w:hAnsi="Ebrima"/>
                <w:sz w:val="24"/>
              </w:rPr>
              <w:t>tugais</w:t>
            </w:r>
            <w:r w:rsidRPr="00C678C8">
              <w:rPr>
                <w:rFonts w:ascii="Ebrima" w:hAnsi="Ebrima"/>
                <w:sz w:val="24"/>
              </w:rPr>
              <w:t xml:space="preserve"> – A1</w:t>
            </w:r>
          </w:p>
          <w:p w:rsidR="00937601" w:rsidRDefault="00937601" w:rsidP="00FE5BC9">
            <w:pPr>
              <w:jc w:val="center"/>
              <w:rPr>
                <w:rFonts w:ascii="Tahoma" w:eastAsia="Tahoma" w:hAnsi="Tahoma" w:cs="Tahoma"/>
                <w:b/>
                <w:bCs/>
                <w:color w:val="463C37"/>
                <w:sz w:val="24"/>
                <w:szCs w:val="30"/>
              </w:rPr>
            </w:pPr>
          </w:p>
          <w:p w:rsidR="00937601" w:rsidRDefault="00107377" w:rsidP="00FE5BC9">
            <w:pPr>
              <w:jc w:val="center"/>
              <w:rPr>
                <w:rFonts w:ascii="Tahoma" w:eastAsia="Tahoma" w:hAnsi="Tahoma" w:cs="Tahoma"/>
                <w:b/>
                <w:bCs/>
                <w:color w:val="463C37"/>
                <w:sz w:val="28"/>
                <w:szCs w:val="30"/>
              </w:rPr>
            </w:pPr>
            <w:r>
              <w:rPr>
                <w:rFonts w:ascii="Tahoma" w:eastAsia="Tahoma" w:hAnsi="Tahoma" w:cs="Tahoma"/>
                <w:b/>
                <w:bCs/>
                <w:color w:val="463C37"/>
                <w:sz w:val="28"/>
                <w:szCs w:val="30"/>
              </w:rPr>
              <w:t xml:space="preserve">INFORMATION </w:t>
            </w:r>
          </w:p>
          <w:p w:rsidR="00107377" w:rsidRDefault="00107377" w:rsidP="00FE5BC9">
            <w:pPr>
              <w:jc w:val="center"/>
              <w:rPr>
                <w:rFonts w:ascii="Tahoma" w:eastAsia="Tahoma" w:hAnsi="Tahoma" w:cs="Tahoma"/>
                <w:b/>
                <w:bCs/>
                <w:color w:val="463C37"/>
                <w:sz w:val="28"/>
                <w:szCs w:val="30"/>
              </w:rPr>
            </w:pPr>
            <w:r>
              <w:rPr>
                <w:rFonts w:ascii="Tahoma" w:eastAsia="Tahoma" w:hAnsi="Tahoma" w:cs="Tahoma"/>
                <w:b/>
                <w:bCs/>
                <w:color w:val="463C37"/>
                <w:sz w:val="28"/>
                <w:szCs w:val="30"/>
              </w:rPr>
              <w:t>SUPPLÉMENTAIRE</w:t>
            </w:r>
          </w:p>
          <w:p w:rsidR="00B8361B" w:rsidRDefault="00B8361B" w:rsidP="00FE5BC9">
            <w:pPr>
              <w:jc w:val="center"/>
              <w:rPr>
                <w:rFonts w:ascii="Tahoma" w:eastAsia="Tahoma" w:hAnsi="Tahoma" w:cs="Tahoma"/>
                <w:b/>
                <w:bCs/>
                <w:color w:val="463C37"/>
                <w:sz w:val="28"/>
                <w:szCs w:val="30"/>
              </w:rPr>
            </w:pPr>
          </w:p>
          <w:p w:rsidR="00DC51AE" w:rsidRPr="00DC51AE" w:rsidRDefault="002559FA" w:rsidP="002559FA">
            <w:pPr>
              <w:jc w:val="center"/>
              <w:rPr>
                <w:rFonts w:ascii="Tahoma" w:hAnsi="Tahoma" w:cs="Tahoma"/>
                <w:sz w:val="32"/>
              </w:rPr>
            </w:pPr>
            <w:r>
              <w:rPr>
                <w:rFonts w:ascii="Ebrima" w:hAnsi="Ebrima"/>
                <w:sz w:val="24"/>
              </w:rPr>
              <w:t>Traductrice</w:t>
            </w:r>
            <w:r w:rsidR="00DC51AE" w:rsidRPr="00DC51AE">
              <w:rPr>
                <w:rFonts w:ascii="Ebrima" w:hAnsi="Ebrima"/>
                <w:sz w:val="24"/>
              </w:rPr>
              <w:t xml:space="preserve"> </w:t>
            </w:r>
            <w:r w:rsidR="00941F91">
              <w:rPr>
                <w:rFonts w:ascii="Ebrima" w:hAnsi="Ebrima"/>
                <w:sz w:val="24"/>
              </w:rPr>
              <w:t xml:space="preserve">FR-ES </w:t>
            </w:r>
            <w:r>
              <w:rPr>
                <w:rFonts w:ascii="Ebrima" w:hAnsi="Ebrima"/>
                <w:sz w:val="24"/>
              </w:rPr>
              <w:t xml:space="preserve">au </w:t>
            </w:r>
            <w:r w:rsidR="00853CBF">
              <w:rPr>
                <w:rFonts w:ascii="Ebrima" w:hAnsi="Ebrima"/>
                <w:sz w:val="24"/>
              </w:rPr>
              <w:t>fo</w:t>
            </w:r>
            <w:r>
              <w:rPr>
                <w:rFonts w:ascii="Ebrima" w:hAnsi="Ebrima"/>
                <w:sz w:val="24"/>
              </w:rPr>
              <w:t>rum BD</w:t>
            </w:r>
            <w:r w:rsidR="00DC51AE" w:rsidRPr="00DC51AE">
              <w:rPr>
                <w:rFonts w:ascii="Ebrima" w:hAnsi="Ebrima"/>
                <w:sz w:val="24"/>
              </w:rPr>
              <w:t xml:space="preserve"> </w:t>
            </w:r>
            <w:r w:rsidR="00DC51AE" w:rsidRPr="0009729D">
              <w:rPr>
                <w:rFonts w:ascii="Ebrima" w:hAnsi="Ebrima"/>
                <w:i/>
                <w:sz w:val="24"/>
              </w:rPr>
              <w:t>La mansión del CRG</w:t>
            </w:r>
          </w:p>
        </w:tc>
        <w:tc>
          <w:tcPr>
            <w:tcW w:w="8925" w:type="dxa"/>
          </w:tcPr>
          <w:p w:rsidR="00937601" w:rsidRDefault="00BB06CE" w:rsidP="00FE5BC9">
            <w:pPr>
              <w:jc w:val="center"/>
              <w:rPr>
                <w:rFonts w:ascii="Tahoma" w:eastAsia="Tahoma" w:hAnsi="Tahoma" w:cs="Tahoma"/>
                <w:b/>
                <w:bCs/>
                <w:color w:val="463C37"/>
                <w:sz w:val="28"/>
                <w:szCs w:val="30"/>
              </w:rPr>
            </w:pPr>
            <w:r w:rsidRPr="00BB06CE">
              <w:rPr>
                <w:rFonts w:ascii="Tahoma" w:eastAsia="Tahoma" w:hAnsi="Tahoma" w:cs="Tahoma"/>
                <w:b/>
                <w:bCs/>
                <w:color w:val="463C37"/>
                <w:sz w:val="28"/>
                <w:szCs w:val="30"/>
              </w:rPr>
              <w:t>EXPÉRIENCE PROFES</w:t>
            </w:r>
            <w:r w:rsidR="00AC547F">
              <w:rPr>
                <w:rFonts w:ascii="Tahoma" w:eastAsia="Tahoma" w:hAnsi="Tahoma" w:cs="Tahoma"/>
                <w:b/>
                <w:bCs/>
                <w:color w:val="463C37"/>
                <w:sz w:val="28"/>
                <w:szCs w:val="30"/>
              </w:rPr>
              <w:t>S</w:t>
            </w:r>
            <w:r w:rsidRPr="00BB06CE">
              <w:rPr>
                <w:rFonts w:ascii="Tahoma" w:eastAsia="Tahoma" w:hAnsi="Tahoma" w:cs="Tahoma"/>
                <w:b/>
                <w:bCs/>
                <w:color w:val="463C37"/>
                <w:sz w:val="28"/>
                <w:szCs w:val="30"/>
              </w:rPr>
              <w:t>IONNELLE</w:t>
            </w:r>
          </w:p>
          <w:p w:rsidR="00C80632" w:rsidRDefault="00C80632" w:rsidP="00FE5BC9">
            <w:pPr>
              <w:jc w:val="center"/>
              <w:rPr>
                <w:rFonts w:ascii="Tahoma" w:eastAsia="Tahoma" w:hAnsi="Tahoma" w:cs="Tahoma"/>
                <w:b/>
                <w:bCs/>
                <w:color w:val="463C37"/>
                <w:sz w:val="28"/>
                <w:szCs w:val="30"/>
              </w:rPr>
            </w:pPr>
          </w:p>
          <w:p w:rsidR="00937601" w:rsidRDefault="009A705E" w:rsidP="0091018E">
            <w:pPr>
              <w:ind w:left="708"/>
              <w:rPr>
                <w:rFonts w:ascii="Ebrima" w:eastAsia="Malgun Gothic Semilight" w:hAnsi="Ebrima" w:cs="Malgun Gothic Semilight"/>
                <w:color w:val="00000A"/>
                <w:sz w:val="24"/>
              </w:rPr>
            </w:pPr>
            <w:r>
              <w:rPr>
                <w:rFonts w:ascii="Ebrima" w:hAnsi="Ebrima"/>
                <w:sz w:val="24"/>
              </w:rPr>
              <w:t xml:space="preserve">Cours privés pour élèves </w:t>
            </w:r>
            <w:r w:rsidR="00566A9E">
              <w:rPr>
                <w:rFonts w:ascii="Ebrima" w:hAnsi="Ebrima"/>
                <w:sz w:val="24"/>
              </w:rPr>
              <w:t>niveau</w:t>
            </w:r>
            <w:r>
              <w:rPr>
                <w:rFonts w:ascii="Ebrima" w:hAnsi="Ebrima"/>
                <w:sz w:val="24"/>
              </w:rPr>
              <w:t xml:space="preserve"> lycée et université</w:t>
            </w:r>
            <w:r w:rsidR="00814435">
              <w:rPr>
                <w:rFonts w:ascii="Ebrima" w:hAnsi="Ebrima"/>
                <w:sz w:val="24"/>
              </w:rPr>
              <w:t xml:space="preserve"> </w:t>
            </w:r>
            <w:r w:rsidR="00814435" w:rsidRPr="004E46D5">
              <w:rPr>
                <w:rFonts w:ascii="Ebrima" w:eastAsia="Malgun Gothic Semilight" w:hAnsi="Ebrima" w:cs="Malgun Gothic Semilight"/>
                <w:color w:val="00000A"/>
                <w:sz w:val="24"/>
              </w:rPr>
              <w:t>|</w:t>
            </w:r>
            <w:r w:rsidR="0020420B">
              <w:rPr>
                <w:rFonts w:ascii="Ebrima" w:eastAsia="Malgun Gothic Semilight" w:hAnsi="Ebrima" w:cs="Malgun Gothic Semilight"/>
                <w:color w:val="00000A"/>
                <w:sz w:val="24"/>
              </w:rPr>
              <w:t xml:space="preserve"> 2015-2023</w:t>
            </w:r>
          </w:p>
          <w:p w:rsidR="002D4A89" w:rsidRPr="00C80632" w:rsidRDefault="002D4A89" w:rsidP="0091018E">
            <w:pPr>
              <w:ind w:left="708"/>
              <w:rPr>
                <w:rFonts w:ascii="Ebrima" w:hAnsi="Ebrima"/>
                <w:sz w:val="24"/>
              </w:rPr>
            </w:pPr>
          </w:p>
          <w:p w:rsidR="004E46D5" w:rsidRPr="002559FA" w:rsidRDefault="002559FA" w:rsidP="002559FA">
            <w:pPr>
              <w:pStyle w:val="Sinespaciado"/>
              <w:ind w:left="708"/>
              <w:rPr>
                <w:rFonts w:ascii="Ebrima" w:hAnsi="Ebrima"/>
                <w:sz w:val="24"/>
              </w:rPr>
            </w:pPr>
            <w:r w:rsidRPr="002559FA">
              <w:rPr>
                <w:rFonts w:ascii="Ebrima" w:hAnsi="Ebrima"/>
                <w:sz w:val="24"/>
              </w:rPr>
              <w:t xml:space="preserve">Traduction de rapport ES&gt;FR : </w:t>
            </w:r>
            <w:r w:rsidRPr="002559FA">
              <w:rPr>
                <w:rFonts w:ascii="Ebrima" w:hAnsi="Ebrima"/>
                <w:i/>
                <w:sz w:val="24"/>
              </w:rPr>
              <w:t>Étude géologique, géotechnique et pétrographique de la carrière PUIG-MARI (Tarragone)</w:t>
            </w:r>
            <w:r w:rsidRPr="002559FA">
              <w:rPr>
                <w:rFonts w:ascii="Ebrima" w:hAnsi="Ebrima"/>
                <w:sz w:val="24"/>
              </w:rPr>
              <w:t>, pour Víctor Madriga</w:t>
            </w:r>
            <w:r>
              <w:rPr>
                <w:rFonts w:ascii="Ebrima" w:hAnsi="Ebrima"/>
                <w:sz w:val="24"/>
              </w:rPr>
              <w:t xml:space="preserve">l Fernández, géologue autonome </w:t>
            </w:r>
            <w:r w:rsidRPr="004E46D5">
              <w:rPr>
                <w:rFonts w:ascii="Ebrima" w:hAnsi="Ebrima"/>
                <w:sz w:val="24"/>
              </w:rPr>
              <w:t>|</w:t>
            </w:r>
            <w:r>
              <w:rPr>
                <w:rFonts w:ascii="Ebrima" w:hAnsi="Ebrima"/>
                <w:sz w:val="24"/>
              </w:rPr>
              <w:t xml:space="preserve"> </w:t>
            </w:r>
            <w:r w:rsidRPr="002559FA">
              <w:rPr>
                <w:rFonts w:ascii="Ebrima" w:hAnsi="Ebrima"/>
                <w:sz w:val="24"/>
              </w:rPr>
              <w:t>2013.</w:t>
            </w:r>
          </w:p>
          <w:p w:rsidR="002559FA" w:rsidRDefault="002559FA" w:rsidP="0091018E">
            <w:pPr>
              <w:pStyle w:val="Sinespaciado"/>
              <w:ind w:left="708"/>
              <w:rPr>
                <w:rFonts w:ascii="Ebrima" w:hAnsi="Ebrima"/>
                <w:sz w:val="24"/>
              </w:rPr>
            </w:pPr>
          </w:p>
          <w:p w:rsidR="00937601" w:rsidRPr="004E46D5" w:rsidRDefault="002559FA" w:rsidP="0091018E">
            <w:pPr>
              <w:pStyle w:val="Sinespaciado"/>
              <w:ind w:left="708"/>
              <w:rPr>
                <w:rFonts w:ascii="Ebrima" w:hAnsi="Ebrima"/>
                <w:sz w:val="24"/>
              </w:rPr>
            </w:pPr>
            <w:r w:rsidRPr="002559FA">
              <w:rPr>
                <w:rFonts w:ascii="Ebrima" w:hAnsi="Ebrima"/>
                <w:sz w:val="24"/>
              </w:rPr>
              <w:t>Traduction de rapport ES&gt;FR</w:t>
            </w:r>
            <w:r w:rsidR="00853CBF">
              <w:rPr>
                <w:rFonts w:ascii="Ebrima" w:hAnsi="Ebrima"/>
                <w:sz w:val="24"/>
              </w:rPr>
              <w:t xml:space="preserve"> </w:t>
            </w:r>
            <w:r w:rsidR="00937601" w:rsidRPr="004E46D5">
              <w:rPr>
                <w:rFonts w:ascii="Ebrima" w:hAnsi="Ebrima"/>
                <w:sz w:val="24"/>
              </w:rPr>
              <w:t xml:space="preserve">: </w:t>
            </w:r>
            <w:r w:rsidR="00937601" w:rsidRPr="004E46D5">
              <w:rPr>
                <w:rFonts w:ascii="Ebrima" w:hAnsi="Ebrima"/>
                <w:i/>
                <w:sz w:val="24"/>
              </w:rPr>
              <w:t xml:space="preserve">Pénétrante autoroutière reliant Mascara/Lot nº1 à l’autoroute Est-Ouest sur 25 </w:t>
            </w:r>
            <w:r w:rsidR="00853CBF" w:rsidRPr="004E46D5">
              <w:rPr>
                <w:rFonts w:ascii="Ebrima" w:hAnsi="Ebrima"/>
                <w:i/>
                <w:sz w:val="24"/>
              </w:rPr>
              <w:t>km</w:t>
            </w:r>
            <w:r w:rsidR="00853CBF" w:rsidRPr="004E46D5">
              <w:rPr>
                <w:rFonts w:ascii="Ebrima" w:hAnsi="Ebrima"/>
                <w:sz w:val="24"/>
              </w:rPr>
              <w:t xml:space="preserve"> </w:t>
            </w:r>
            <w:r w:rsidR="00853CBF">
              <w:rPr>
                <w:rFonts w:ascii="Ebrima" w:hAnsi="Ebrima"/>
                <w:sz w:val="24"/>
              </w:rPr>
              <w:t>pour</w:t>
            </w:r>
            <w:r w:rsidR="00937601" w:rsidRPr="004E46D5">
              <w:rPr>
                <w:rFonts w:ascii="Ebrima" w:hAnsi="Ebrima"/>
                <w:sz w:val="24"/>
              </w:rPr>
              <w:t xml:space="preserve"> SIENA, S.L. (Serveis Integrals d’Engin</w:t>
            </w:r>
            <w:r w:rsidR="00C4420D">
              <w:rPr>
                <w:rFonts w:ascii="Ebrima" w:hAnsi="Ebrima"/>
                <w:sz w:val="24"/>
              </w:rPr>
              <w:t>yeria i Arquitectura), Barcelone</w:t>
            </w:r>
            <w:r w:rsidR="00937601" w:rsidRPr="004E46D5">
              <w:rPr>
                <w:rFonts w:ascii="Ebrima" w:hAnsi="Ebrima"/>
                <w:sz w:val="24"/>
              </w:rPr>
              <w:t xml:space="preserve">. </w:t>
            </w:r>
            <w:r w:rsidRPr="004E46D5">
              <w:rPr>
                <w:rFonts w:ascii="Ebrima" w:hAnsi="Ebrima"/>
                <w:sz w:val="24"/>
              </w:rPr>
              <w:t>|</w:t>
            </w:r>
            <w:r>
              <w:rPr>
                <w:rFonts w:ascii="Ebrima" w:hAnsi="Ebrima"/>
                <w:sz w:val="24"/>
              </w:rPr>
              <w:t xml:space="preserve"> </w:t>
            </w:r>
            <w:r w:rsidR="00937601" w:rsidRPr="004E46D5">
              <w:rPr>
                <w:rFonts w:ascii="Ebrima" w:hAnsi="Ebrima"/>
                <w:sz w:val="24"/>
              </w:rPr>
              <w:t>2015-2017</w:t>
            </w:r>
          </w:p>
          <w:p w:rsidR="004E46D5" w:rsidRPr="0071308F" w:rsidRDefault="004E46D5" w:rsidP="0091018E">
            <w:pPr>
              <w:pStyle w:val="Sinespaciado"/>
            </w:pPr>
          </w:p>
          <w:p w:rsidR="00937601" w:rsidRPr="004E46D5" w:rsidRDefault="00137694" w:rsidP="0091018E">
            <w:pPr>
              <w:pStyle w:val="Sinespaciado"/>
              <w:ind w:left="708"/>
              <w:rPr>
                <w:rFonts w:ascii="Ebrima" w:hAnsi="Ebrima"/>
              </w:rPr>
            </w:pPr>
            <w:r>
              <w:rPr>
                <w:rFonts w:ascii="Ebrima" w:hAnsi="Ebrima"/>
                <w:sz w:val="24"/>
              </w:rPr>
              <w:t>Création de contenus pour magasins online de vélos</w:t>
            </w:r>
            <w:r w:rsidR="00937601" w:rsidRPr="004E46D5">
              <w:rPr>
                <w:rFonts w:ascii="Ebrima" w:hAnsi="Ebrima"/>
                <w:sz w:val="24"/>
              </w:rPr>
              <w:t xml:space="preserve"> </w:t>
            </w:r>
            <w:r w:rsidR="00CD4797">
              <w:rPr>
                <w:rFonts w:ascii="Ebrima" w:hAnsi="Ebrima"/>
                <w:sz w:val="24"/>
              </w:rPr>
              <w:t>(</w:t>
            </w:r>
            <w:r w:rsidR="00937601" w:rsidRPr="004E46D5">
              <w:rPr>
                <w:rFonts w:ascii="Ebrima" w:hAnsi="Ebrima"/>
                <w:sz w:val="24"/>
              </w:rPr>
              <w:t>e-commerce</w:t>
            </w:r>
            <w:r w:rsidR="00CD4797">
              <w:rPr>
                <w:rFonts w:ascii="Ebrima" w:hAnsi="Ebrima"/>
                <w:sz w:val="24"/>
              </w:rPr>
              <w:t>)</w:t>
            </w:r>
            <w:r w:rsidR="00937601" w:rsidRPr="004E46D5">
              <w:rPr>
                <w:rFonts w:ascii="Ebrima" w:hAnsi="Ebrima"/>
                <w:sz w:val="24"/>
              </w:rPr>
              <w:t xml:space="preserve"> | CETEO, S.L. | 2019-2020</w:t>
            </w:r>
          </w:p>
          <w:p w:rsidR="00937601" w:rsidRDefault="00937601" w:rsidP="00FE5BC9"/>
        </w:tc>
      </w:tr>
      <w:tr w:rsidR="00937601" w:rsidTr="00CD4797">
        <w:trPr>
          <w:trHeight w:val="3945"/>
        </w:trPr>
        <w:tc>
          <w:tcPr>
            <w:tcW w:w="2836" w:type="dxa"/>
          </w:tcPr>
          <w:p w:rsidR="00937601" w:rsidRDefault="00937601" w:rsidP="00FE5BC9"/>
          <w:p w:rsidR="00937601" w:rsidRDefault="00937601" w:rsidP="00FE5BC9"/>
          <w:p w:rsidR="00937601" w:rsidRDefault="00937601" w:rsidP="00FE5BC9"/>
          <w:p w:rsidR="00937601" w:rsidRDefault="00937601" w:rsidP="00FE5BC9"/>
          <w:p w:rsidR="00937601" w:rsidRDefault="00937601" w:rsidP="00FE5BC9"/>
          <w:p w:rsidR="00937601" w:rsidRDefault="00937601" w:rsidP="00FE5BC9"/>
          <w:p w:rsidR="00937601" w:rsidRDefault="00937601" w:rsidP="00FE5BC9"/>
        </w:tc>
        <w:tc>
          <w:tcPr>
            <w:tcW w:w="8925" w:type="dxa"/>
          </w:tcPr>
          <w:p w:rsidR="00937601" w:rsidRDefault="007C704B" w:rsidP="00FE5BC9">
            <w:pPr>
              <w:jc w:val="center"/>
              <w:rPr>
                <w:rFonts w:ascii="Tahoma" w:eastAsia="Tahoma" w:hAnsi="Tahoma" w:cs="Tahoma"/>
                <w:b/>
                <w:bCs/>
                <w:color w:val="463C37"/>
                <w:sz w:val="28"/>
                <w:szCs w:val="30"/>
              </w:rPr>
            </w:pPr>
            <w:r>
              <w:rPr>
                <w:rFonts w:ascii="Tahoma" w:eastAsia="Tahoma" w:hAnsi="Tahoma" w:cs="Tahoma"/>
                <w:b/>
                <w:bCs/>
                <w:color w:val="463C37"/>
                <w:sz w:val="28"/>
                <w:szCs w:val="30"/>
              </w:rPr>
              <w:t>OUTILS INFOR</w:t>
            </w:r>
            <w:bookmarkStart w:id="0" w:name="_GoBack"/>
            <w:bookmarkEnd w:id="0"/>
            <w:r>
              <w:rPr>
                <w:rFonts w:ascii="Tahoma" w:eastAsia="Tahoma" w:hAnsi="Tahoma" w:cs="Tahoma"/>
                <w:b/>
                <w:bCs/>
                <w:color w:val="463C37"/>
                <w:sz w:val="28"/>
                <w:szCs w:val="30"/>
              </w:rPr>
              <w:t>MATIQUES</w:t>
            </w:r>
          </w:p>
          <w:p w:rsidR="00937601" w:rsidRDefault="00937601" w:rsidP="00FE5BC9">
            <w:pPr>
              <w:jc w:val="center"/>
              <w:rPr>
                <w:rFonts w:ascii="Tahoma" w:eastAsia="Tahoma" w:hAnsi="Tahoma" w:cs="Tahoma"/>
                <w:b/>
                <w:bCs/>
                <w:color w:val="463C37"/>
                <w:sz w:val="28"/>
                <w:szCs w:val="30"/>
              </w:rPr>
            </w:pPr>
          </w:p>
          <w:p w:rsidR="00937601" w:rsidRDefault="00937601" w:rsidP="0091018E">
            <w:pPr>
              <w:tabs>
                <w:tab w:val="left" w:pos="1560"/>
              </w:tabs>
              <w:suppressAutoHyphens/>
              <w:spacing w:line="360" w:lineRule="auto"/>
              <w:ind w:left="708"/>
              <w:rPr>
                <w:rFonts w:ascii="Ebrima" w:eastAsia="Malgun Gothic Semilight" w:hAnsi="Ebrima" w:cs="Malgun Gothic Semilight"/>
                <w:color w:val="00000A"/>
                <w:sz w:val="24"/>
                <w:lang w:eastAsia="zh-CN"/>
              </w:rPr>
            </w:pPr>
            <w:r w:rsidRPr="00260B2D">
              <w:rPr>
                <w:rFonts w:ascii="Ebrima" w:eastAsia="Malgun Gothic Semilight" w:hAnsi="Ebrima" w:cs="Malgun Gothic Semilight"/>
                <w:color w:val="00000A"/>
                <w:sz w:val="24"/>
                <w:lang w:eastAsia="zh-CN"/>
              </w:rPr>
              <w:t>S</w:t>
            </w:r>
            <w:r>
              <w:rPr>
                <w:rFonts w:ascii="Ebrima" w:eastAsia="Malgun Gothic Semilight" w:hAnsi="Ebrima" w:cs="Malgun Gothic Semilight"/>
                <w:color w:val="00000A"/>
                <w:sz w:val="24"/>
                <w:lang w:eastAsia="zh-CN"/>
              </w:rPr>
              <w:t>DL</w:t>
            </w:r>
            <w:r w:rsidRPr="00260B2D">
              <w:rPr>
                <w:rFonts w:ascii="Ebrima" w:eastAsia="Malgun Gothic Semilight" w:hAnsi="Ebrima" w:cs="Malgun Gothic Semilight"/>
                <w:color w:val="00000A"/>
                <w:sz w:val="24"/>
                <w:lang w:eastAsia="zh-CN"/>
              </w:rPr>
              <w:t xml:space="preserve"> Trados Studio, memoQ, omegaT</w:t>
            </w:r>
          </w:p>
          <w:p w:rsidR="00937601" w:rsidRPr="00BC1135" w:rsidRDefault="000F3F55" w:rsidP="00FE5BC9">
            <w:pPr>
              <w:tabs>
                <w:tab w:val="left" w:pos="1560"/>
              </w:tabs>
              <w:suppressAutoHyphens/>
              <w:spacing w:line="360" w:lineRule="auto"/>
              <w:ind w:left="708"/>
              <w:rPr>
                <w:rFonts w:ascii="Ebrima" w:eastAsia="Malgun Gothic Semilight" w:hAnsi="Ebrima" w:cs="Malgun Gothic Semilight"/>
                <w:color w:val="00000A"/>
                <w:sz w:val="24"/>
                <w:lang w:eastAsia="zh-CN"/>
              </w:rPr>
            </w:pPr>
            <w:r>
              <w:rPr>
                <w:rFonts w:ascii="Ebrima" w:eastAsia="Malgun Gothic Semilight" w:hAnsi="Ebrima" w:cs="Malgun Gothic Semilight"/>
                <w:color w:val="00000A"/>
                <w:sz w:val="24"/>
                <w:lang w:eastAsia="zh-CN"/>
              </w:rPr>
              <w:t>Produits</w:t>
            </w:r>
            <w:r w:rsidR="00937601" w:rsidRPr="00BC1135">
              <w:rPr>
                <w:rFonts w:ascii="Ebrima" w:eastAsia="Malgun Gothic Semilight" w:hAnsi="Ebrima" w:cs="Malgun Gothic Semilight"/>
                <w:color w:val="00000A"/>
                <w:sz w:val="24"/>
                <w:lang w:eastAsia="zh-CN"/>
              </w:rPr>
              <w:t xml:space="preserve"> Office: Word, Excel</w:t>
            </w:r>
          </w:p>
          <w:p w:rsidR="00937601" w:rsidRDefault="0021169D" w:rsidP="00FE5BC9">
            <w:pPr>
              <w:suppressAutoHyphens/>
              <w:jc w:val="center"/>
              <w:rPr>
                <w:rFonts w:ascii="Tahoma" w:eastAsia="Tahoma" w:hAnsi="Tahoma" w:cs="Tahoma"/>
                <w:b/>
                <w:bCs/>
                <w:color w:val="463C37"/>
                <w:sz w:val="28"/>
                <w:szCs w:val="30"/>
              </w:rPr>
            </w:pPr>
            <w:r>
              <w:rPr>
                <w:rFonts w:ascii="Tahoma" w:eastAsia="Tahoma" w:hAnsi="Tahoma" w:cs="Tahoma"/>
                <w:b/>
                <w:bCs/>
                <w:color w:val="463C37"/>
                <w:sz w:val="28"/>
                <w:szCs w:val="30"/>
              </w:rPr>
              <w:t>FORMATION SUPPLÉMENTAIRE</w:t>
            </w:r>
          </w:p>
          <w:p w:rsidR="0021169D" w:rsidRDefault="0021169D" w:rsidP="00FE5BC9">
            <w:pPr>
              <w:suppressAutoHyphens/>
              <w:jc w:val="center"/>
              <w:rPr>
                <w:rFonts w:ascii="Tahoma" w:eastAsia="Tahoma" w:hAnsi="Tahoma" w:cs="Tahoma"/>
                <w:b/>
                <w:bCs/>
                <w:color w:val="463C37"/>
                <w:sz w:val="28"/>
                <w:szCs w:val="30"/>
              </w:rPr>
            </w:pPr>
          </w:p>
          <w:p w:rsidR="00937601" w:rsidRPr="00260B2D" w:rsidRDefault="0021169D" w:rsidP="00FE5BC9">
            <w:pPr>
              <w:tabs>
                <w:tab w:val="left" w:pos="1560"/>
              </w:tabs>
              <w:suppressAutoHyphens/>
              <w:spacing w:line="360" w:lineRule="auto"/>
              <w:ind w:left="708"/>
              <w:rPr>
                <w:rFonts w:ascii="Ebrima" w:eastAsia="Malgun Gothic Semilight" w:hAnsi="Ebrima" w:cs="Malgun Gothic Semilight"/>
                <w:color w:val="00000A"/>
                <w:sz w:val="24"/>
                <w:lang w:eastAsia="zh-CN"/>
              </w:rPr>
            </w:pPr>
            <w:r>
              <w:rPr>
                <w:rFonts w:ascii="Ebrima" w:eastAsia="Malgun Gothic Semilight" w:hAnsi="Ebrima" w:cs="Malgun Gothic Semilight"/>
                <w:color w:val="00000A"/>
                <w:sz w:val="24"/>
                <w:lang w:eastAsia="zh-CN"/>
              </w:rPr>
              <w:t>Correction Professionnelle</w:t>
            </w:r>
            <w:r w:rsidR="00937601" w:rsidRPr="00260B2D">
              <w:rPr>
                <w:rFonts w:ascii="Ebrima" w:eastAsia="Malgun Gothic Semilight" w:hAnsi="Ebrima" w:cs="Malgun Gothic Semilight"/>
                <w:color w:val="00000A"/>
                <w:sz w:val="24"/>
                <w:lang w:eastAsia="zh-CN"/>
              </w:rPr>
              <w:t xml:space="preserve"> </w:t>
            </w:r>
            <w:r w:rsidR="00AB5A23">
              <w:rPr>
                <w:rFonts w:ascii="Ebrima" w:eastAsia="Malgun Gothic Semilight" w:hAnsi="Ebrima" w:cs="Malgun Gothic Semilight"/>
                <w:color w:val="00000A"/>
                <w:sz w:val="24"/>
                <w:lang w:eastAsia="zh-CN"/>
              </w:rPr>
              <w:t>(espagnol)</w:t>
            </w:r>
            <w:r w:rsidR="00937601" w:rsidRPr="00260B2D">
              <w:rPr>
                <w:rFonts w:ascii="Times New Roman" w:eastAsia="Malgun Gothic Semilight" w:hAnsi="Times New Roman" w:cs="Times New Roman"/>
                <w:color w:val="00000A"/>
                <w:sz w:val="24"/>
                <w:lang w:eastAsia="zh-CN"/>
              </w:rPr>
              <w:t>│</w:t>
            </w:r>
            <w:r w:rsidR="00937601" w:rsidRPr="00260B2D">
              <w:rPr>
                <w:rFonts w:ascii="Ebrima" w:eastAsia="Malgun Gothic Semilight" w:hAnsi="Ebrima" w:cs="Malgun Gothic Semilight"/>
                <w:color w:val="00000A"/>
                <w:sz w:val="24"/>
                <w:lang w:eastAsia="zh-CN"/>
              </w:rPr>
              <w:t xml:space="preserve"> Cálamo&amp;Cran</w:t>
            </w:r>
          </w:p>
          <w:p w:rsidR="00937601" w:rsidRDefault="0021169D" w:rsidP="00CD4797">
            <w:pPr>
              <w:tabs>
                <w:tab w:val="left" w:pos="1418"/>
              </w:tabs>
              <w:suppressAutoHyphens/>
              <w:spacing w:line="360" w:lineRule="auto"/>
              <w:ind w:left="708"/>
            </w:pPr>
            <w:r>
              <w:rPr>
                <w:rFonts w:ascii="Ebrima" w:eastAsia="Malgun Gothic Semilight" w:hAnsi="Ebrima" w:cs="Malgun Gothic Semilight"/>
                <w:color w:val="00000A"/>
                <w:sz w:val="24"/>
                <w:lang w:eastAsia="zh-CN"/>
              </w:rPr>
              <w:t>Phraséologie pour traducteurs (espagnol)</w:t>
            </w:r>
            <w:r w:rsidR="00937601" w:rsidRPr="00260B2D">
              <w:rPr>
                <w:rFonts w:ascii="Ebrima" w:eastAsia="Malgun Gothic Semilight" w:hAnsi="Ebrima" w:cs="Malgun Gothic Semilight"/>
                <w:color w:val="00000A"/>
                <w:sz w:val="24"/>
                <w:lang w:eastAsia="zh-CN"/>
              </w:rPr>
              <w:t xml:space="preserve"> </w:t>
            </w:r>
            <w:r w:rsidR="00937601" w:rsidRPr="00260B2D">
              <w:rPr>
                <w:rFonts w:ascii="Times New Roman" w:eastAsia="Malgun Gothic Semilight" w:hAnsi="Times New Roman" w:cs="Times New Roman"/>
                <w:color w:val="00000A"/>
                <w:sz w:val="24"/>
                <w:lang w:eastAsia="zh-CN"/>
              </w:rPr>
              <w:t>│</w:t>
            </w:r>
            <w:r w:rsidR="00937601" w:rsidRPr="00260B2D">
              <w:rPr>
                <w:rFonts w:ascii="Ebrima" w:eastAsia="Malgun Gothic Semilight" w:hAnsi="Ebrima" w:cs="Malgun Gothic Semilight"/>
                <w:color w:val="00000A"/>
                <w:sz w:val="24"/>
                <w:lang w:eastAsia="zh-CN"/>
              </w:rPr>
              <w:t xml:space="preserve"> Trágora formación</w:t>
            </w:r>
          </w:p>
        </w:tc>
      </w:tr>
    </w:tbl>
    <w:tbl>
      <w:tblPr>
        <w:tblStyle w:val="Tablaconcuadrcula1"/>
        <w:tblpPr w:leftFromText="141" w:rightFromText="141" w:vertAnchor="page" w:horzAnchor="margin" w:tblpX="-582" w:tblpY="601"/>
        <w:tblW w:w="11951" w:type="dxa"/>
        <w:tblBorders>
          <w:insideH w:val="none" w:sz="0" w:space="0" w:color="auto"/>
          <w:insideV w:val="none" w:sz="0" w:space="0" w:color="auto"/>
        </w:tblBorders>
        <w:shd w:val="clear" w:color="auto" w:fill="595959" w:themeFill="text1" w:themeFillTint="A6"/>
        <w:tblLook w:val="04A0" w:firstRow="1" w:lastRow="0" w:firstColumn="1" w:lastColumn="0" w:noHBand="0" w:noVBand="1"/>
      </w:tblPr>
      <w:tblGrid>
        <w:gridCol w:w="6681"/>
        <w:gridCol w:w="5270"/>
      </w:tblGrid>
      <w:tr w:rsidR="00C4420D" w:rsidRPr="001E1F91" w:rsidTr="00CD4797">
        <w:trPr>
          <w:trHeight w:val="1267"/>
        </w:trPr>
        <w:tc>
          <w:tcPr>
            <w:tcW w:w="6681" w:type="dxa"/>
            <w:shd w:val="clear" w:color="auto" w:fill="595959" w:themeFill="text1" w:themeFillTint="A6"/>
          </w:tcPr>
          <w:p w:rsidR="00E4779C" w:rsidRDefault="00E4779C" w:rsidP="00CD4797">
            <w:pPr>
              <w:jc w:val="center"/>
              <w:rPr>
                <w:b/>
                <w:color w:val="FBE4D5" w:themeColor="accent2" w:themeTint="33"/>
                <w:sz w:val="52"/>
              </w:rPr>
            </w:pPr>
          </w:p>
          <w:p w:rsidR="00E4779C" w:rsidRPr="001E1F91" w:rsidRDefault="00E4779C" w:rsidP="00CD4797">
            <w:pPr>
              <w:jc w:val="center"/>
              <w:rPr>
                <w:rFonts w:ascii="Tahoma" w:hAnsi="Tahoma" w:cs="Tahoma"/>
                <w:b/>
              </w:rPr>
            </w:pPr>
            <w:r w:rsidRPr="001E1F91">
              <w:rPr>
                <w:b/>
                <w:color w:val="FBE4D5" w:themeColor="accent2" w:themeTint="33"/>
                <w:sz w:val="48"/>
              </w:rPr>
              <w:t>ELISA GONZÁLEZ VICENTE</w:t>
            </w:r>
          </w:p>
        </w:tc>
        <w:tc>
          <w:tcPr>
            <w:tcW w:w="5270" w:type="dxa"/>
            <w:shd w:val="clear" w:color="auto" w:fill="595959" w:themeFill="text1" w:themeFillTint="A6"/>
          </w:tcPr>
          <w:p w:rsidR="00C4420D" w:rsidRDefault="00C4420D" w:rsidP="00CD4797">
            <w:pPr>
              <w:jc w:val="center"/>
              <w:rPr>
                <w:b/>
                <w:color w:val="FBE4D5" w:themeColor="accent2" w:themeTint="33"/>
                <w:sz w:val="28"/>
                <w:szCs w:val="28"/>
              </w:rPr>
            </w:pPr>
          </w:p>
          <w:p w:rsidR="00E4779C" w:rsidRPr="001E1F91" w:rsidRDefault="00230A98" w:rsidP="00CD4797">
            <w:pPr>
              <w:jc w:val="center"/>
              <w:rPr>
                <w:b/>
                <w:color w:val="FBE4D5" w:themeColor="accent2" w:themeTint="33"/>
                <w:szCs w:val="28"/>
              </w:rPr>
            </w:pPr>
            <w:r>
              <w:rPr>
                <w:b/>
                <w:color w:val="FBE4D5" w:themeColor="accent2" w:themeTint="33"/>
                <w:szCs w:val="28"/>
              </w:rPr>
              <w:t>+</w:t>
            </w:r>
            <w:r w:rsidR="00566A9E">
              <w:rPr>
                <w:b/>
                <w:color w:val="FBE4D5" w:themeColor="accent2" w:themeTint="33"/>
                <w:szCs w:val="28"/>
              </w:rPr>
              <w:t>34</w:t>
            </w:r>
            <w:r>
              <w:rPr>
                <w:b/>
                <w:color w:val="FBE4D5" w:themeColor="accent2" w:themeTint="33"/>
                <w:szCs w:val="28"/>
              </w:rPr>
              <w:t xml:space="preserve"> </w:t>
            </w:r>
            <w:r w:rsidR="00E4779C" w:rsidRPr="001E1F91">
              <w:rPr>
                <w:b/>
                <w:color w:val="FBE4D5" w:themeColor="accent2" w:themeTint="33"/>
                <w:szCs w:val="28"/>
              </w:rPr>
              <w:t>673371554</w:t>
            </w:r>
          </w:p>
          <w:p w:rsidR="00E4779C" w:rsidRPr="001E1F91" w:rsidRDefault="00706373" w:rsidP="00CD4797">
            <w:pPr>
              <w:jc w:val="center"/>
              <w:rPr>
                <w:b/>
                <w:color w:val="FBE4D5" w:themeColor="accent2" w:themeTint="33"/>
                <w:szCs w:val="28"/>
              </w:rPr>
            </w:pPr>
            <w:hyperlink r:id="rId9" w:history="1">
              <w:r w:rsidR="00E4779C" w:rsidRPr="001E1F91">
                <w:rPr>
                  <w:b/>
                  <w:color w:val="FBE4D5" w:themeColor="accent2" w:themeTint="33"/>
                  <w:szCs w:val="28"/>
                </w:rPr>
                <w:t>elisagonzvic@gmail.com</w:t>
              </w:r>
            </w:hyperlink>
          </w:p>
          <w:p w:rsidR="00E4779C" w:rsidRPr="001E1F91" w:rsidRDefault="00E4779C" w:rsidP="00CD4797">
            <w:pPr>
              <w:jc w:val="center"/>
              <w:rPr>
                <w:b/>
                <w:color w:val="FBE4D5" w:themeColor="accent2" w:themeTint="33"/>
                <w:sz w:val="24"/>
              </w:rPr>
            </w:pPr>
            <w:r w:rsidRPr="001E1F91">
              <w:rPr>
                <w:b/>
                <w:color w:val="FBE4D5" w:themeColor="accent2" w:themeTint="33"/>
                <w:szCs w:val="28"/>
              </w:rPr>
              <w:t xml:space="preserve">08/03/1989 </w:t>
            </w:r>
            <w:r w:rsidR="009526EA">
              <w:rPr>
                <w:b/>
                <w:color w:val="FBE4D5" w:themeColor="accent2" w:themeTint="33"/>
                <w:szCs w:val="28"/>
              </w:rPr>
              <w:t>–</w:t>
            </w:r>
            <w:r w:rsidRPr="001E1F91">
              <w:rPr>
                <w:b/>
                <w:color w:val="FBE4D5" w:themeColor="accent2" w:themeTint="33"/>
                <w:szCs w:val="28"/>
              </w:rPr>
              <w:t xml:space="preserve"> Valladolid</w:t>
            </w:r>
            <w:r w:rsidR="009526EA">
              <w:rPr>
                <w:b/>
                <w:color w:val="FBE4D5" w:themeColor="accent2" w:themeTint="33"/>
                <w:szCs w:val="28"/>
              </w:rPr>
              <w:t xml:space="preserve"> (Espagne)</w:t>
            </w:r>
          </w:p>
          <w:p w:rsidR="00E4779C" w:rsidRPr="001E1F91" w:rsidRDefault="00E4779C" w:rsidP="00CD4797">
            <w:pPr>
              <w:jc w:val="center"/>
            </w:pPr>
          </w:p>
          <w:p w:rsidR="00E4779C" w:rsidRPr="001E1F91" w:rsidRDefault="00E4779C" w:rsidP="00CD4797">
            <w:pPr>
              <w:jc w:val="center"/>
            </w:pPr>
          </w:p>
        </w:tc>
      </w:tr>
    </w:tbl>
    <w:p w:rsidR="001356CB" w:rsidRDefault="001356CB" w:rsidP="005D5B8B">
      <w:pPr>
        <w:tabs>
          <w:tab w:val="left" w:pos="1020"/>
          <w:tab w:val="left" w:pos="5556"/>
          <w:tab w:val="right" w:pos="8504"/>
        </w:tabs>
        <w:spacing w:after="0" w:line="240" w:lineRule="auto"/>
        <w:rPr>
          <w:b/>
          <w:color w:val="F8D7AA"/>
          <w:sz w:val="52"/>
        </w:rPr>
      </w:pPr>
    </w:p>
    <w:sectPr w:rsidR="001356CB" w:rsidSect="00CD4797">
      <w:pgSz w:w="12240" w:h="15840"/>
      <w:pgMar w:top="720" w:right="720" w:bottom="720" w:left="720" w:header="426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373" w:rsidRDefault="00706373" w:rsidP="00337FAE">
      <w:pPr>
        <w:spacing w:after="0" w:line="240" w:lineRule="auto"/>
      </w:pPr>
      <w:r>
        <w:separator/>
      </w:r>
    </w:p>
  </w:endnote>
  <w:endnote w:type="continuationSeparator" w:id="0">
    <w:p w:rsidR="00706373" w:rsidRDefault="00706373" w:rsidP="00337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373" w:rsidRDefault="00706373" w:rsidP="00337FAE">
      <w:pPr>
        <w:spacing w:after="0" w:line="240" w:lineRule="auto"/>
      </w:pPr>
      <w:r>
        <w:separator/>
      </w:r>
    </w:p>
  </w:footnote>
  <w:footnote w:type="continuationSeparator" w:id="0">
    <w:p w:rsidR="00706373" w:rsidRDefault="00706373" w:rsidP="00337F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6.65pt;height:16.65pt;visibility:visible;mso-wrap-style:square" o:bullet="t">
        <v:imagedata r:id="rId1" o:title="phone-icon"/>
      </v:shape>
    </w:pict>
  </w:numPicBullet>
  <w:abstractNum w:abstractNumId="0" w15:restartNumberingAfterBreak="0">
    <w:nsid w:val="230F2376"/>
    <w:multiLevelType w:val="hybridMultilevel"/>
    <w:tmpl w:val="28047482"/>
    <w:lvl w:ilvl="0" w:tplc="4086E3F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7458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7CFC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F346F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FA85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20B5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92C21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18A7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F70A1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678657BA"/>
    <w:multiLevelType w:val="hybridMultilevel"/>
    <w:tmpl w:val="95708E8A"/>
    <w:lvl w:ilvl="0" w:tplc="6540A4D2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845"/>
    <w:rsid w:val="00013A94"/>
    <w:rsid w:val="00047918"/>
    <w:rsid w:val="0009729D"/>
    <w:rsid w:val="000B6055"/>
    <w:rsid w:val="000F3F55"/>
    <w:rsid w:val="00107377"/>
    <w:rsid w:val="001356CB"/>
    <w:rsid w:val="00137694"/>
    <w:rsid w:val="00181B82"/>
    <w:rsid w:val="001B4298"/>
    <w:rsid w:val="001C6375"/>
    <w:rsid w:val="001C7BEF"/>
    <w:rsid w:val="001E1F91"/>
    <w:rsid w:val="0020420B"/>
    <w:rsid w:val="0021169D"/>
    <w:rsid w:val="00230A98"/>
    <w:rsid w:val="00253E15"/>
    <w:rsid w:val="002559FA"/>
    <w:rsid w:val="00260B2D"/>
    <w:rsid w:val="00284DB5"/>
    <w:rsid w:val="00286D13"/>
    <w:rsid w:val="002B4A02"/>
    <w:rsid w:val="002D4A89"/>
    <w:rsid w:val="002E0530"/>
    <w:rsid w:val="002F16D0"/>
    <w:rsid w:val="002F5185"/>
    <w:rsid w:val="00337FAE"/>
    <w:rsid w:val="00346001"/>
    <w:rsid w:val="003863D0"/>
    <w:rsid w:val="003A369B"/>
    <w:rsid w:val="003F28DF"/>
    <w:rsid w:val="00422FFC"/>
    <w:rsid w:val="0045562B"/>
    <w:rsid w:val="00461166"/>
    <w:rsid w:val="00475BE1"/>
    <w:rsid w:val="004970DA"/>
    <w:rsid w:val="004E2069"/>
    <w:rsid w:val="004E46D5"/>
    <w:rsid w:val="00547BEB"/>
    <w:rsid w:val="00553EA7"/>
    <w:rsid w:val="00556E89"/>
    <w:rsid w:val="00566A9E"/>
    <w:rsid w:val="00567813"/>
    <w:rsid w:val="005B73D7"/>
    <w:rsid w:val="005D516A"/>
    <w:rsid w:val="005D5B8B"/>
    <w:rsid w:val="00624201"/>
    <w:rsid w:val="006D659E"/>
    <w:rsid w:val="006E3C39"/>
    <w:rsid w:val="00706373"/>
    <w:rsid w:val="0071308F"/>
    <w:rsid w:val="007206A5"/>
    <w:rsid w:val="00731B2A"/>
    <w:rsid w:val="00745525"/>
    <w:rsid w:val="00780ECA"/>
    <w:rsid w:val="00790F43"/>
    <w:rsid w:val="007A6D41"/>
    <w:rsid w:val="007C704B"/>
    <w:rsid w:val="007F31F4"/>
    <w:rsid w:val="007F762A"/>
    <w:rsid w:val="00806654"/>
    <w:rsid w:val="00807D4A"/>
    <w:rsid w:val="00814435"/>
    <w:rsid w:val="00833F42"/>
    <w:rsid w:val="00853CBF"/>
    <w:rsid w:val="008D3BA5"/>
    <w:rsid w:val="008E0A95"/>
    <w:rsid w:val="0091018E"/>
    <w:rsid w:val="0092134F"/>
    <w:rsid w:val="0092683E"/>
    <w:rsid w:val="00936936"/>
    <w:rsid w:val="00937601"/>
    <w:rsid w:val="00941F91"/>
    <w:rsid w:val="009526EA"/>
    <w:rsid w:val="00957D53"/>
    <w:rsid w:val="00964C5C"/>
    <w:rsid w:val="00972E6E"/>
    <w:rsid w:val="009A705E"/>
    <w:rsid w:val="009C387A"/>
    <w:rsid w:val="00A231AC"/>
    <w:rsid w:val="00AB5A23"/>
    <w:rsid w:val="00AC3812"/>
    <w:rsid w:val="00AC3856"/>
    <w:rsid w:val="00AC46D9"/>
    <w:rsid w:val="00AC547F"/>
    <w:rsid w:val="00AC7499"/>
    <w:rsid w:val="00AF5436"/>
    <w:rsid w:val="00B0016A"/>
    <w:rsid w:val="00B30F04"/>
    <w:rsid w:val="00B8361B"/>
    <w:rsid w:val="00B85AFD"/>
    <w:rsid w:val="00B95D2E"/>
    <w:rsid w:val="00B97F52"/>
    <w:rsid w:val="00BA22CF"/>
    <w:rsid w:val="00BB06CE"/>
    <w:rsid w:val="00BB7845"/>
    <w:rsid w:val="00BC1135"/>
    <w:rsid w:val="00BE4E5A"/>
    <w:rsid w:val="00C12347"/>
    <w:rsid w:val="00C31C9E"/>
    <w:rsid w:val="00C4420D"/>
    <w:rsid w:val="00C446B1"/>
    <w:rsid w:val="00C678C8"/>
    <w:rsid w:val="00C80632"/>
    <w:rsid w:val="00CC469D"/>
    <w:rsid w:val="00CC6A2F"/>
    <w:rsid w:val="00CD4797"/>
    <w:rsid w:val="00CD7488"/>
    <w:rsid w:val="00CF5D2B"/>
    <w:rsid w:val="00D14375"/>
    <w:rsid w:val="00D7028C"/>
    <w:rsid w:val="00D83DD3"/>
    <w:rsid w:val="00D84D5D"/>
    <w:rsid w:val="00DC147C"/>
    <w:rsid w:val="00DC51AE"/>
    <w:rsid w:val="00E1547B"/>
    <w:rsid w:val="00E4779C"/>
    <w:rsid w:val="00E6335E"/>
    <w:rsid w:val="00E63E5A"/>
    <w:rsid w:val="00E74C32"/>
    <w:rsid w:val="00EA6285"/>
    <w:rsid w:val="00F01AA6"/>
    <w:rsid w:val="00F12D77"/>
    <w:rsid w:val="00FA593E"/>
    <w:rsid w:val="00FA5AD0"/>
    <w:rsid w:val="00FD116C"/>
    <w:rsid w:val="00FE5BC9"/>
    <w:rsid w:val="00FE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D8572"/>
  <w15:chartTrackingRefBased/>
  <w15:docId w15:val="{C4341B58-BDCC-40B4-A15D-B04282EBF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B7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ar1"/>
    <w:qFormat/>
    <w:rsid w:val="002F5185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color w:val="00000A"/>
      <w:sz w:val="32"/>
      <w:szCs w:val="24"/>
      <w:u w:val="single"/>
      <w:lang w:eastAsia="zh-CN"/>
    </w:rPr>
  </w:style>
  <w:style w:type="character" w:customStyle="1" w:styleId="TtuloCar">
    <w:name w:val="Título Car"/>
    <w:basedOn w:val="Fuentedeprrafopredeter"/>
    <w:uiPriority w:val="10"/>
    <w:rsid w:val="002F518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1">
    <w:name w:val="Título Car1"/>
    <w:basedOn w:val="Fuentedeprrafopredeter"/>
    <w:link w:val="Ttulo"/>
    <w:rsid w:val="002F5185"/>
    <w:rPr>
      <w:rFonts w:ascii="Arial" w:eastAsia="Times New Roman" w:hAnsi="Arial" w:cs="Arial"/>
      <w:b/>
      <w:bCs/>
      <w:color w:val="00000A"/>
      <w:sz w:val="32"/>
      <w:szCs w:val="24"/>
      <w:u w:val="single"/>
      <w:lang w:eastAsia="zh-CN"/>
    </w:rPr>
  </w:style>
  <w:style w:type="character" w:styleId="Hipervnculo">
    <w:name w:val="Hyperlink"/>
    <w:basedOn w:val="Fuentedeprrafopredeter"/>
    <w:uiPriority w:val="99"/>
    <w:unhideWhenUsed/>
    <w:rsid w:val="00DC147C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745525"/>
    <w:pPr>
      <w:ind w:left="720"/>
      <w:contextualSpacing/>
    </w:pPr>
  </w:style>
  <w:style w:type="paragraph" w:styleId="NormalWeb">
    <w:name w:val="Normal (Web)"/>
    <w:basedOn w:val="Normal"/>
    <w:qFormat/>
    <w:rsid w:val="00807D4A"/>
    <w:pPr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Encabezado">
    <w:name w:val="header"/>
    <w:basedOn w:val="Normal"/>
    <w:link w:val="EncabezadoCar"/>
    <w:uiPriority w:val="99"/>
    <w:unhideWhenUsed/>
    <w:rsid w:val="00337F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7FAE"/>
  </w:style>
  <w:style w:type="paragraph" w:styleId="Piedepgina">
    <w:name w:val="footer"/>
    <w:basedOn w:val="Normal"/>
    <w:link w:val="PiedepginaCar"/>
    <w:uiPriority w:val="99"/>
    <w:unhideWhenUsed/>
    <w:rsid w:val="00337F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7FAE"/>
  </w:style>
  <w:style w:type="paragraph" w:styleId="Textodeglobo">
    <w:name w:val="Balloon Text"/>
    <w:basedOn w:val="Normal"/>
    <w:link w:val="TextodegloboCar"/>
    <w:uiPriority w:val="99"/>
    <w:semiHidden/>
    <w:unhideWhenUsed/>
    <w:rsid w:val="00624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4201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4E46D5"/>
    <w:pPr>
      <w:spacing w:after="0" w:line="240" w:lineRule="auto"/>
    </w:pPr>
  </w:style>
  <w:style w:type="table" w:customStyle="1" w:styleId="Tablaconcuadrcula1">
    <w:name w:val="Tabla con cuadrícula1"/>
    <w:basedOn w:val="Tablanormal"/>
    <w:next w:val="Tablaconcuadrcula"/>
    <w:uiPriority w:val="39"/>
    <w:rsid w:val="001E1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lisagonzvic@g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A6C27-7BDB-4FB7-B321-18F72FB33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2</Pages>
  <Words>224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González</dc:creator>
  <cp:keywords/>
  <dc:description/>
  <cp:lastModifiedBy>Elisa González</cp:lastModifiedBy>
  <cp:revision>58</cp:revision>
  <cp:lastPrinted>2024-01-23T06:28:00Z</cp:lastPrinted>
  <dcterms:created xsi:type="dcterms:W3CDTF">2024-01-23T06:29:00Z</dcterms:created>
  <dcterms:modified xsi:type="dcterms:W3CDTF">2024-04-26T18:07:00Z</dcterms:modified>
</cp:coreProperties>
</file>