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99F" w:rsidRPr="00FB23D8" w:rsidRDefault="0094599F" w:rsidP="00ED05D3">
      <w:pPr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Lebenslauf</w:t>
      </w:r>
    </w:p>
    <w:p w:rsidR="00ED05D3" w:rsidRPr="00FB23D8" w:rsidRDefault="00D349C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Titel: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Übersetzer/Korrekturleser</w:t>
      </w:r>
      <w:r w:rsidR="006C6D0E" w:rsidRPr="00FB23D8">
        <w:rPr>
          <w:rFonts w:ascii="Times New Roman" w:hAnsi="Times New Roman" w:cs="Times New Roman"/>
          <w:sz w:val="24"/>
          <w:szCs w:val="24"/>
          <w:lang w:val="de-DE"/>
        </w:rPr>
        <w:t>, Französisch A, Deutsch B,</w:t>
      </w:r>
      <w:r w:rsidR="005E50FE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C679A" w:rsidRPr="00FB23D8">
        <w:rPr>
          <w:rFonts w:ascii="Times New Roman" w:hAnsi="Times New Roman" w:cs="Times New Roman"/>
          <w:sz w:val="24"/>
          <w:szCs w:val="24"/>
          <w:lang w:val="de-DE"/>
        </w:rPr>
        <w:t>English C</w:t>
      </w:r>
    </w:p>
    <w:p w:rsidR="0094599F" w:rsidRPr="00FB23D8" w:rsidRDefault="0094599F" w:rsidP="00ED05D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I- Allgemeine Informationen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Name: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Ewodo Ndzie Pierre Tiburce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Geburtsdatum: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23/11/1971 in Okola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Staatsangehörigkeit: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Kameruner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Familienstand: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Verheiratet </w:t>
      </w:r>
    </w:p>
    <w:p w:rsidR="0094599F" w:rsidRPr="00FB23D8" w:rsidRDefault="00EC679A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Adresse: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912F0" w:rsidRPr="00FB23D8">
        <w:rPr>
          <w:rFonts w:ascii="Times New Roman" w:hAnsi="Times New Roman" w:cs="Times New Roman"/>
          <w:sz w:val="24"/>
          <w:szCs w:val="24"/>
          <w:lang w:val="de-DE"/>
        </w:rPr>
        <w:t>BP</w:t>
      </w:r>
      <w:r w:rsidR="0094599F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25050 </w:t>
      </w:r>
      <w:r w:rsidR="00255612" w:rsidRPr="00FB23D8">
        <w:rPr>
          <w:rFonts w:ascii="Times New Roman" w:hAnsi="Times New Roman" w:cs="Times New Roman"/>
          <w:sz w:val="24"/>
          <w:szCs w:val="24"/>
          <w:lang w:val="de-DE"/>
        </w:rPr>
        <w:t>Yaoundé</w:t>
      </w:r>
      <w:r w:rsidR="0094599F" w:rsidRPr="00FB23D8">
        <w:rPr>
          <w:rFonts w:ascii="Times New Roman" w:hAnsi="Times New Roman" w:cs="Times New Roman"/>
          <w:sz w:val="24"/>
          <w:szCs w:val="24"/>
          <w:lang w:val="de-DE"/>
        </w:rPr>
        <w:t>, Kamerun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E-Mail: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hyperlink r:id="rId6" w:history="1">
        <w:r w:rsidR="00FB23D8" w:rsidRPr="009070BF">
          <w:rPr>
            <w:rStyle w:val="Lienhypertexte"/>
            <w:rFonts w:ascii="Times New Roman" w:hAnsi="Times New Roman" w:cs="Times New Roman"/>
            <w:sz w:val="24"/>
            <w:szCs w:val="24"/>
            <w:lang w:val="de-DE"/>
          </w:rPr>
          <w:t>ewodopierre08@gmail.com</w:t>
        </w:r>
      </w:hyperlink>
      <w:r w:rsidR="00FB23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Tel: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+237677301834</w:t>
      </w:r>
    </w:p>
    <w:p w:rsidR="00ED05D3" w:rsidRPr="00FB23D8" w:rsidRDefault="00ED05D3" w:rsidP="00ED05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4599F" w:rsidRPr="00FB23D8" w:rsidRDefault="0094599F" w:rsidP="00ED05D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II- Bildung</w:t>
      </w:r>
    </w:p>
    <w:p w:rsidR="00ED05D3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2015-2017: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8912F0" w:rsidRPr="00FB23D8">
        <w:rPr>
          <w:rFonts w:ascii="Times New Roman" w:hAnsi="Times New Roman" w:cs="Times New Roman"/>
          <w:sz w:val="24"/>
          <w:szCs w:val="24"/>
          <w:lang w:val="de-DE"/>
        </w:rPr>
        <w:t>Advanced School for Translators and Interpreters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(ASTI), Universität Buea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>Allgemeine Übersetzung, Fachübersetzung, co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>mputerunterstützte Übersetzung, Zusammenfassung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, Post-Edition, Terminologie.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1999-2001: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Höhere Pädagogische Hochschule, Univ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ersität </w:t>
      </w:r>
      <w:r w:rsidR="00255612" w:rsidRPr="00FB23D8">
        <w:rPr>
          <w:rFonts w:ascii="Times New Roman" w:hAnsi="Times New Roman" w:cs="Times New Roman"/>
          <w:sz w:val="24"/>
          <w:szCs w:val="24"/>
          <w:lang w:val="de-DE"/>
        </w:rPr>
        <w:t>Yaoundé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I: Didaktik der deutschen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Sprache;  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1992- 1996: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Uni</w:t>
      </w:r>
      <w:r w:rsidR="008912F0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versität </w:t>
      </w:r>
      <w:r w:rsidR="00255612" w:rsidRPr="00FB23D8">
        <w:rPr>
          <w:rFonts w:ascii="Times New Roman" w:hAnsi="Times New Roman" w:cs="Times New Roman"/>
          <w:sz w:val="24"/>
          <w:szCs w:val="24"/>
          <w:lang w:val="de-DE"/>
        </w:rPr>
        <w:t>Yaoundé</w:t>
      </w:r>
      <w:r w:rsidR="008912F0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</w:p>
    <w:p w:rsidR="00ED05D3" w:rsidRPr="00FB23D8" w:rsidRDefault="00ED05D3" w:rsidP="00ED05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4599F" w:rsidRPr="00FB23D8" w:rsidRDefault="0094599F" w:rsidP="00ED05D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 xml:space="preserve">III- </w:t>
      </w:r>
      <w:r w:rsidR="000C06C8" w:rsidRPr="00FB23D8">
        <w:rPr>
          <w:rFonts w:ascii="Times New Roman" w:hAnsi="Times New Roman" w:cs="Times New Roman"/>
          <w:b/>
          <w:sz w:val="24"/>
          <w:szCs w:val="24"/>
          <w:lang w:val="de-DE"/>
        </w:rPr>
        <w:t>Diplome</w:t>
      </w:r>
    </w:p>
    <w:p w:rsidR="0094599F" w:rsidRPr="00FB23D8" w:rsidRDefault="00DD33F1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-</w:t>
      </w:r>
      <w:r w:rsidR="0094599F" w:rsidRPr="00FB23D8">
        <w:rPr>
          <w:rFonts w:ascii="Times New Roman" w:hAnsi="Times New Roman" w:cs="Times New Roman"/>
          <w:b/>
          <w:sz w:val="24"/>
          <w:szCs w:val="24"/>
          <w:lang w:val="de-DE"/>
        </w:rPr>
        <w:t xml:space="preserve"> 2017:</w:t>
      </w:r>
      <w:r w:rsidR="0094599F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Master of Arts in Übersetzung von der Advanced School of Translators and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94599F" w:rsidRPr="00FB23D8">
        <w:rPr>
          <w:rFonts w:ascii="Times New Roman" w:hAnsi="Times New Roman" w:cs="Times New Roman"/>
          <w:sz w:val="24"/>
          <w:szCs w:val="24"/>
          <w:lang w:val="de-DE"/>
        </w:rPr>
        <w:t>Interpreters (ASTI), Universität Buea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- 2001: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Lehrerdiplom für die Sekundarstufe in Deutsch an der Pädagogischen Hochschule der Universität </w:t>
      </w:r>
      <w:r w:rsidR="00255612" w:rsidRPr="00FB23D8">
        <w:rPr>
          <w:rFonts w:ascii="Times New Roman" w:hAnsi="Times New Roman" w:cs="Times New Roman"/>
          <w:sz w:val="24"/>
          <w:szCs w:val="24"/>
          <w:lang w:val="de-DE"/>
        </w:rPr>
        <w:t>Yaoundé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I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- 1996: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0C06C8" w:rsidRPr="00FB23D8">
        <w:rPr>
          <w:rFonts w:ascii="Times New Roman" w:hAnsi="Times New Roman" w:cs="Times New Roman"/>
          <w:sz w:val="24"/>
          <w:szCs w:val="24"/>
          <w:lang w:val="de-DE"/>
        </w:rPr>
        <w:t>Licence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in Germanistik an der Universität </w:t>
      </w:r>
      <w:r w:rsidR="00255612" w:rsidRPr="00FB23D8">
        <w:rPr>
          <w:rFonts w:ascii="Times New Roman" w:hAnsi="Times New Roman" w:cs="Times New Roman"/>
          <w:sz w:val="24"/>
          <w:szCs w:val="24"/>
          <w:lang w:val="de-DE"/>
        </w:rPr>
        <w:t>Yaoundé</w:t>
      </w:r>
      <w:r w:rsidR="00BA70DA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I</w:t>
      </w:r>
    </w:p>
    <w:p w:rsidR="00ED05D3" w:rsidRPr="00FB23D8" w:rsidRDefault="00ED05D3" w:rsidP="00ED05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94599F" w:rsidRPr="00FB23D8" w:rsidRDefault="0094599F" w:rsidP="00ED05D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IV- Berufserfahrung</w:t>
      </w:r>
    </w:p>
    <w:p w:rsidR="0094599F" w:rsidRPr="00FB23D8" w:rsidRDefault="0094599F" w:rsidP="00ED05D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Verträge mit Gengo, Jonckers, McFelder Translation, MSS Kapstadt</w:t>
      </w:r>
      <w:r w:rsidR="00FB23D8">
        <w:rPr>
          <w:rFonts w:ascii="Times New Roman" w:hAnsi="Times New Roman" w:cs="Times New Roman"/>
          <w:b/>
          <w:sz w:val="24"/>
          <w:szCs w:val="24"/>
          <w:lang w:val="de-DE"/>
        </w:rPr>
        <w:t>…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28/02/2020: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3035 Wörter aus dem Englischen (US) ins Französische (CA) über 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den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Austausch eines Kraftstofffilters eines Dieselmotors;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29/02/2020: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3068 Wörter aus dem Englischen (US) ins Französische (CA) über die Wartung eines Dieselmotors;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14/02/2020: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6095 Wörter aus dem Englischen (US) ins Französische (CA) über die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Dieselabgasflüssigkeit AdBlue;</w:t>
      </w:r>
    </w:p>
    <w:p w:rsidR="00ED05D3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23/01/2020: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6.585 Wörter aus dem Französischen ins Englische über die 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Überwachung öffentlicher 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>Demonstrationen und Treffen von Menschenrechtsverfechtern;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Seit März 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Übersetzer, Übersetzungsabteilung, Handelsministerium, Yaounde-Kame</w:t>
      </w:r>
      <w:r w:rsidR="00BA70DA" w:rsidRPr="00FB23D8">
        <w:rPr>
          <w:rFonts w:ascii="Times New Roman" w:hAnsi="Times New Roman" w:cs="Times New Roman"/>
          <w:sz w:val="24"/>
          <w:szCs w:val="24"/>
          <w:lang w:val="de-DE"/>
        </w:rPr>
        <w:t>run;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12/11/2019: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5.496 Wörter aus dem Englischen ins Französische über persönliche Entwicklung für den Verlag </w:t>
      </w:r>
      <w:r w:rsidR="00742B0E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SkillSoft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in Zusammenarbeit mit Guy Martial Tchuenkam, professioneller Übersetzer;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10/11/2019: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4.600 Wörter vom Englischen ins Französische für das SEDRIPORT-Projekt in Zusammenarbeit mit Alexandre Neme, professioneller Übersetzer;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26.10.2019: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5.327 Wörter vom Englischen ins Fra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nzösische zum Thema persönliche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Entwicklung in Zusammenarbeit mit Guy Martial Tchuenkam, professioneller Übersetzer;</w:t>
      </w:r>
    </w:p>
    <w:p w:rsidR="00ED05D3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25.10.2019: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17.000 Wörter aus dem Englischen ins Ewondo für 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DA37C7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Übersetzungsunternehmen </w:t>
      </w:r>
      <w:r w:rsidR="00742B0E" w:rsidRPr="00FB23D8">
        <w:rPr>
          <w:rFonts w:ascii="Times New Roman" w:hAnsi="Times New Roman" w:cs="Times New Roman"/>
          <w:sz w:val="24"/>
          <w:szCs w:val="24"/>
          <w:lang w:val="de-DE"/>
        </w:rPr>
        <w:t>Phrase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9;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15.10.2019: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17.000 Wörter aus dem Englischen ins Ewondo für 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das </w:t>
      </w:r>
      <w:r w:rsidR="00DA37C7" w:rsidRPr="00FB23D8">
        <w:rPr>
          <w:rFonts w:ascii="Times New Roman" w:hAnsi="Times New Roman" w:cs="Times New Roman"/>
          <w:sz w:val="24"/>
          <w:szCs w:val="24"/>
          <w:lang w:val="de-DE"/>
        </w:rPr>
        <w:t>Übersetzungsunternehmen Phrase 9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13.10.2019: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5.447 Wörter aus dem Deutschen ins Französische zur 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Bedeutung der </w:t>
      </w:r>
      <w:r w:rsidR="008A2A86" w:rsidRPr="00FB23D8">
        <w:rPr>
          <w:rFonts w:ascii="Times New Roman" w:hAnsi="Times New Roman" w:cs="Times New Roman"/>
          <w:sz w:val="24"/>
          <w:szCs w:val="24"/>
          <w:lang w:val="de-DE"/>
        </w:rPr>
        <w:t>Eschatologie für Rev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 w:rsidR="008A2A86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Vater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Biloa Ewodo Anicet, Doktorand am Institut Catholique von Paris; 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08/07/2019: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167.074 Wörter vom Englischen ins Französische zur ARPM-Budgetprognose Juli bis Dezember 2019 in Zusammenarbeit mit Nga Ossongo, professionelle</w:t>
      </w:r>
      <w:r w:rsidR="008A2A86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r Übersetzer, Dolmetscher und </w:t>
      </w:r>
      <w:r w:rsidR="003E0DB0" w:rsidRPr="00FB23D8">
        <w:rPr>
          <w:rFonts w:ascii="Times New Roman" w:hAnsi="Times New Roman" w:cs="Times New Roman"/>
          <w:sz w:val="24"/>
          <w:szCs w:val="24"/>
          <w:lang w:val="de-DE"/>
        </w:rPr>
        <w:t>Revisor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27/07/2019: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3.812 Wörter vom Deutschen ins Französische (juristische Übersetzung) in Zusammenarbeit mit Damas Nembot, 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>professioneller Übersetzer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14/06/2019: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1.156 Wörter vom Englischen ins Französ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ische über die Verringerung der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Degradierung von Mangroven und anderen Ökosystemen durch verbesserte Fisch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>-</w:t>
      </w:r>
      <w:r w:rsidR="00BA70DA" w:rsidRPr="00FB23D8">
        <w:rPr>
          <w:rFonts w:ascii="Times New Roman" w:hAnsi="Times New Roman" w:cs="Times New Roman"/>
          <w:sz w:val="24"/>
          <w:szCs w:val="24"/>
          <w:lang w:val="de-DE"/>
        </w:rPr>
        <w:t>Raucher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und Öfen für Dr. Abdon Awono, IITA Kamerun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28/06/2019: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8.270 Wörter in Englisch und Französisch (Korrekturlesen) des Projektkonzeptes zur Waldwiederherstellung in Kamerun für Dr. Abdon Awono, IITA Kamerun;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14/05/2019: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2.749 Wörter </w:t>
      </w:r>
      <w:r w:rsidR="002A46F4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vom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Englisch</w:t>
      </w:r>
      <w:r w:rsidR="002A46F4" w:rsidRPr="00FB23D8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in</w:t>
      </w:r>
      <w:r w:rsidR="002A46F4" w:rsidRPr="00FB23D8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Französisch</w:t>
      </w:r>
      <w:r w:rsidR="002A46F4" w:rsidRPr="00FB23D8">
        <w:rPr>
          <w:rFonts w:ascii="Times New Roman" w:hAnsi="Times New Roman" w:cs="Times New Roman"/>
          <w:sz w:val="24"/>
          <w:szCs w:val="24"/>
          <w:lang w:val="de-DE"/>
        </w:rPr>
        <w:t>e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zum APRM-Entwurf der Kommunikationspolitik in Zusammenarbeit mit Herrn Nga Ossongo</w:t>
      </w:r>
      <w:r w:rsidR="002A46F4" w:rsidRPr="00FB23D8">
        <w:rPr>
          <w:rFonts w:ascii="Times New Roman" w:hAnsi="Times New Roman" w:cs="Times New Roman"/>
          <w:sz w:val="24"/>
          <w:szCs w:val="24"/>
          <w:lang w:val="de-DE"/>
        </w:rPr>
        <w:t>;</w:t>
      </w:r>
    </w:p>
    <w:p w:rsidR="00ED05D3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27/03/2019: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12.064 Wörter auf Englisch (Korrekturlesen) über die Geschlechtersegregation und die Wahrnehmung der Nachhaltigkeit der Bush-Mango-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>Wertschöpfungskette in drei Provinzen von Gabun für Dr. Abdon Awono, IITA Kamerun</w:t>
      </w:r>
      <w:r w:rsidR="002A46F4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;  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13.03.2019: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5.816 Wörter aus dem Deutschen ins Französische über Natur und Gnade für </w:t>
      </w:r>
      <w:r w:rsidR="002A46F4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Rev. Vater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Biloa Ewodo Anicet, Doktorand am Institut Catholique von Paris;  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lastRenderedPageBreak/>
        <w:t>19.01.2019: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2.033 Wörter</w:t>
      </w:r>
      <w:r w:rsidR="0009031C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Englisch in Französisch zum Mosambiks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>APRM-</w:t>
      </w:r>
      <w:r w:rsidR="0009031C" w:rsidRPr="00FB23D8">
        <w:rPr>
          <w:rFonts w:ascii="Times New Roman" w:hAnsi="Times New Roman" w:cs="Times New Roman"/>
          <w:sz w:val="24"/>
          <w:szCs w:val="24"/>
          <w:lang w:val="de-DE"/>
        </w:rPr>
        <w:t>Beurteilungsberichts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in Zusammenarbeit mit Herrn Nga Ossongo;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14/01/2019: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1.7641 Wörter </w:t>
      </w:r>
      <w:r w:rsidR="0009031C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aus dem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Englisch</w:t>
      </w:r>
      <w:r w:rsidR="0009031C" w:rsidRPr="00FB23D8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in</w:t>
      </w:r>
      <w:r w:rsidR="0009031C" w:rsidRPr="00FB23D8">
        <w:rPr>
          <w:rFonts w:ascii="Times New Roman" w:hAnsi="Times New Roman" w:cs="Times New Roman"/>
          <w:sz w:val="24"/>
          <w:szCs w:val="24"/>
          <w:lang w:val="de-DE"/>
        </w:rPr>
        <w:t>s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Französisch</w:t>
      </w:r>
      <w:r w:rsidR="0009031C" w:rsidRPr="00FB23D8">
        <w:rPr>
          <w:rFonts w:ascii="Times New Roman" w:hAnsi="Times New Roman" w:cs="Times New Roman"/>
          <w:sz w:val="24"/>
          <w:szCs w:val="24"/>
          <w:lang w:val="de-DE"/>
        </w:rPr>
        <w:t>en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zum zweiten </w:t>
      </w:r>
      <w:r w:rsidR="0009031C" w:rsidRPr="00FB23D8">
        <w:rPr>
          <w:rFonts w:ascii="Times New Roman" w:hAnsi="Times New Roman" w:cs="Times New Roman"/>
          <w:sz w:val="24"/>
          <w:szCs w:val="24"/>
          <w:lang w:val="de-DE"/>
        </w:rPr>
        <w:t>Mosambiks APRM-Beurteilungsberichts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in Zusammenarbeit mit Herrn Nga Ossongo;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31/10/2018: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11.091 Wörter vom Französischen ins Englische über die Wertsteigerung von </w:t>
      </w:r>
      <w:r w:rsidR="008145AC" w:rsidRPr="00FB23D8">
        <w:rPr>
          <w:rFonts w:ascii="Times New Roman" w:hAnsi="Times New Roman" w:cs="Times New Roman"/>
          <w:sz w:val="24"/>
          <w:szCs w:val="24"/>
          <w:lang w:val="de-DE"/>
        </w:rPr>
        <w:t>forstlichen Produkten außer Holz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im Kongobecken: Herausforderungen rund um komplexe Ketten für Dr. Abdon Awono, IITA Kamerun;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b/>
          <w:sz w:val="24"/>
          <w:szCs w:val="24"/>
          <w:lang w:val="de-DE"/>
        </w:rPr>
        <w:t>08/09/2018: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11.009 Wörter Englisch ins Französische zur AIO-Studie über den Transfer von Versicherungsprämien Offshore in Zusammenarbeit mit Herrn Nga Ossongo;</w:t>
      </w:r>
    </w:p>
    <w:p w:rsidR="008145AC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>07/09/2018: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729 Wörter vom Englischen ins Französische zu Wissen, Optionen und Engagement für nachhaltigere Holzbrennstoff-Wertschöpfungsketten für Dr. Abdon Awono, IITA Kamerun; 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>09/06/2018: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Korrekturlesen des Entwurfs eines Papiers mit dem Titel Bush Mango: Dokument zur Überprüfung des Hintergrund</w:t>
      </w:r>
      <w:r w:rsidR="00092992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s (11.235 Wörter auf Englisch) 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>Februar bis März 2018: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Praktikum in der Sprachabteilung des Afrikanischen Gerichtshofs für Menschen</w:t>
      </w:r>
      <w:r w:rsidR="00092992" w:rsidRPr="00FB23D8">
        <w:rPr>
          <w:rFonts w:ascii="Times New Roman" w:hAnsi="Times New Roman" w:cs="Times New Roman"/>
          <w:sz w:val="24"/>
          <w:szCs w:val="24"/>
          <w:lang w:val="de-DE"/>
        </w:rPr>
        <w:t>- und Völkerr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echte, während dessen mehr als 37.500 Wörter zu Themen mit Bezug zum Rechtswesen vom Französischen </w:t>
      </w:r>
      <w:r w:rsidR="00092992" w:rsidRPr="00FB23D8">
        <w:rPr>
          <w:rFonts w:ascii="Times New Roman" w:hAnsi="Times New Roman" w:cs="Times New Roman"/>
          <w:sz w:val="24"/>
          <w:szCs w:val="24"/>
          <w:lang w:val="de-DE"/>
        </w:rPr>
        <w:t>ins Englische übersetzt wurden;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>29/11/2017: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18.000 Wörter aus dem Englischen ins Französische zu</w:t>
      </w:r>
      <w:r w:rsidR="000B2DB7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Benutzerhandbüchern von Matrix-Sip-Telefonen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in Zusammenarbeit mit Herrn Yimata, professioneller Übersetzer;</w:t>
      </w:r>
    </w:p>
    <w:p w:rsidR="0094599F" w:rsidRPr="00FB23D8" w:rsidRDefault="0094599F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>August bis September 2016: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Praktikum in der Übersetzungsabteilung des kamerunischen Ministeriums für Viehzucht, Fischerei und Tierindustrie, während dessen mehr als 38.000 Wörter zu Themen im Zusammenhang mit Viehzucht, Fischerei und Tierindustrie aus dem Englischen </w:t>
      </w:r>
      <w:r w:rsidR="00617688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ins Französische, und umgekehrt,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übersetzt wurden.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>23/06/2017: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2.609 Wörter aus dem Deutschen ins Französische zu</w:t>
      </w:r>
      <w:r w:rsidR="00617688" w:rsidRPr="00FB23D8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Arthur Richs Wirtschaftsethik für </w:t>
      </w:r>
      <w:r w:rsidR="00617688" w:rsidRPr="00FB23D8">
        <w:rPr>
          <w:rFonts w:ascii="Times New Roman" w:hAnsi="Times New Roman" w:cs="Times New Roman"/>
          <w:sz w:val="24"/>
          <w:szCs w:val="24"/>
          <w:lang w:val="de-DE"/>
        </w:rPr>
        <w:t>Rev. Vater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Biloa Ewodo Anicet, Doktorand am Institut Catholique von Paris;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>16/06/2017: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607 Wörter aus dem Deutschen ins Französische zu</w:t>
      </w:r>
      <w:r w:rsidR="00617688" w:rsidRPr="00FB23D8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Arthur Richs Biographie von Siegfried Karg für </w:t>
      </w:r>
      <w:r w:rsidR="00617688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Rev. Vater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Biloa Ewodo Anicet, Institut Catholique von Paris;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>15/06/2017: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5.917 Wörter vom Deutschen ins Französische zu Arthur Richs Wirtschaftsethik für </w:t>
      </w:r>
      <w:r w:rsidR="00617688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Rev. Vater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Biloa Ewodo Anicet, Institut Catholique von Paris;</w:t>
      </w:r>
    </w:p>
    <w:p w:rsidR="00617688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>13/01/2017: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2.535 Wörter aus dem Deutschen ins Französische zu</w:t>
      </w:r>
      <w:r w:rsidR="00617688" w:rsidRPr="00FB23D8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Arthur Richs Wirtschaftsethik für </w:t>
      </w:r>
      <w:r w:rsidR="00617688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Rev. Vater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Biloa Ewodo Anicet, Institut Catholique von Paris; 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>13/01/2017: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2.535 Wörter aus dem Deutschen ins Französische zu Arthur Richs Wirtschaftsethik für Pater Biloa Ewodo Anicet, Institut Catholique von Paris;</w:t>
      </w:r>
    </w:p>
    <w:p w:rsidR="00617688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>12/01/2017: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840 Wörter aus dem Deutschen ins Französische zu</w:t>
      </w:r>
      <w:r w:rsidR="00617688" w:rsidRPr="00FB23D8">
        <w:rPr>
          <w:rFonts w:ascii="Times New Roman" w:hAnsi="Times New Roman" w:cs="Times New Roman"/>
          <w:sz w:val="24"/>
          <w:szCs w:val="24"/>
          <w:lang w:val="de-DE"/>
        </w:rPr>
        <w:t>r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Arthur Richs Wirtschaftsethik für </w:t>
      </w:r>
      <w:r w:rsidR="00617688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Rev. Vater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Biloa Ewodo Anicet, Institut Catholique von Paris; 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>1996–2015: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 Deutschlehrer an mehreren Sekundarschulen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lastRenderedPageBreak/>
        <w:t>Unterrichten der deutschen Sprache und Kultur</w:t>
      </w:r>
      <w:r w:rsidR="00ED05D3"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, Übersetzung vom Deutschen ins </w:t>
      </w:r>
      <w:r w:rsidRPr="00FB23D8">
        <w:rPr>
          <w:rFonts w:ascii="Times New Roman" w:hAnsi="Times New Roman" w:cs="Times New Roman"/>
          <w:sz w:val="24"/>
          <w:szCs w:val="24"/>
          <w:lang w:val="de-DE"/>
        </w:rPr>
        <w:t>Französische und umgekehrt, Verfassen von Aufsätzen usw.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96746" w:rsidRPr="00255612" w:rsidRDefault="00E96746" w:rsidP="00ED05D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 xml:space="preserve">V-Sprachen 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>- Französisch: Muttersprache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>- Deutsch: Ausgezeichnete Kenntnisse</w:t>
      </w:r>
    </w:p>
    <w:p w:rsidR="00617688" w:rsidRPr="00FB23D8" w:rsidRDefault="00617688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>- Englisch: Ausgezeichnete Kenntnisse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96746" w:rsidRPr="00255612" w:rsidRDefault="00E96746" w:rsidP="00ED05D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>VI- CAT-Tools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 xml:space="preserve">- Trados 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>- Wordfast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>- memoQ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>- MemSource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E96746" w:rsidRPr="00255612" w:rsidRDefault="00E96746" w:rsidP="00ED05D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 xml:space="preserve">VII- Hobbys </w:t>
      </w:r>
    </w:p>
    <w:p w:rsidR="00E96746" w:rsidRPr="00FB23D8" w:rsidRDefault="009449FB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>- Sport (Jogging</w:t>
      </w:r>
      <w:r w:rsidR="00E96746" w:rsidRPr="00FB23D8">
        <w:rPr>
          <w:rFonts w:ascii="Times New Roman" w:hAnsi="Times New Roman" w:cs="Times New Roman"/>
          <w:sz w:val="24"/>
          <w:szCs w:val="24"/>
          <w:lang w:val="de-DE"/>
        </w:rPr>
        <w:t>)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>- Musik (leichtes Hören)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>- Lesen Sie</w:t>
      </w:r>
    </w:p>
    <w:p w:rsidR="00E96746" w:rsidRPr="00FB23D8" w:rsidRDefault="00E96746" w:rsidP="00ED05D3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FB23D8">
        <w:rPr>
          <w:rFonts w:ascii="Times New Roman" w:hAnsi="Times New Roman" w:cs="Times New Roman"/>
          <w:sz w:val="24"/>
          <w:szCs w:val="24"/>
          <w:lang w:val="de-DE"/>
        </w:rPr>
        <w:t>- Fernsehen (Nachrichten, Dokumentarfilme, Filme usw.)</w:t>
      </w:r>
    </w:p>
    <w:p w:rsidR="00ED05D3" w:rsidRPr="00FB23D8" w:rsidRDefault="00ED05D3" w:rsidP="00ED05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BA70DA" w:rsidRPr="00255612" w:rsidRDefault="00E96746" w:rsidP="00ED05D3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r w:rsidRPr="00255612">
        <w:rPr>
          <w:rFonts w:ascii="Times New Roman" w:hAnsi="Times New Roman" w:cs="Times New Roman"/>
          <w:b/>
          <w:sz w:val="24"/>
          <w:szCs w:val="24"/>
          <w:lang w:val="de-DE"/>
        </w:rPr>
        <w:t xml:space="preserve">VIII- </w:t>
      </w:r>
      <w:r w:rsidR="00993F4E" w:rsidRPr="00255612">
        <w:rPr>
          <w:rFonts w:ascii="Times New Roman" w:hAnsi="Times New Roman" w:cs="Times New Roman"/>
          <w:b/>
          <w:sz w:val="24"/>
          <w:szCs w:val="24"/>
          <w:lang w:val="de-DE"/>
        </w:rPr>
        <w:t>Referenzen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BA70DA" w:rsidRPr="00FB23D8" w:rsidTr="00255612">
        <w:tc>
          <w:tcPr>
            <w:tcW w:w="2405" w:type="dxa"/>
          </w:tcPr>
          <w:p w:rsidR="00BA70DA" w:rsidRPr="00255612" w:rsidRDefault="00BA70DA" w:rsidP="00ED05D3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5561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Name </w:t>
            </w:r>
          </w:p>
        </w:tc>
        <w:tc>
          <w:tcPr>
            <w:tcW w:w="3969" w:type="dxa"/>
          </w:tcPr>
          <w:p w:rsidR="00BA70DA" w:rsidRPr="00255612" w:rsidRDefault="009449FB" w:rsidP="00ED05D3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5561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Adresse</w:t>
            </w:r>
          </w:p>
        </w:tc>
        <w:tc>
          <w:tcPr>
            <w:tcW w:w="2688" w:type="dxa"/>
          </w:tcPr>
          <w:p w:rsidR="00BA70DA" w:rsidRPr="00255612" w:rsidRDefault="00BA70DA" w:rsidP="00ED05D3">
            <w:pP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255612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Tätigkeit oder Beruf</w:t>
            </w:r>
          </w:p>
        </w:tc>
      </w:tr>
      <w:tr w:rsidR="00BA70DA" w:rsidRPr="00FB23D8" w:rsidTr="00255612">
        <w:tc>
          <w:tcPr>
            <w:tcW w:w="2405" w:type="dxa"/>
          </w:tcPr>
          <w:p w:rsidR="00BA70DA" w:rsidRPr="00FB23D8" w:rsidRDefault="00BA70DA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Parfait Marius Eteme </w:t>
            </w:r>
          </w:p>
        </w:tc>
        <w:tc>
          <w:tcPr>
            <w:tcW w:w="3969" w:type="dxa"/>
          </w:tcPr>
          <w:p w:rsidR="00BA70DA" w:rsidRPr="00FB23D8" w:rsidRDefault="00BA70DA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Leiter der Übersetzungsabteilung</w:t>
            </w:r>
          </w:p>
          <w:p w:rsidR="00BA70DA" w:rsidRPr="00FB23D8" w:rsidRDefault="00BA70DA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Handelsministerium </w:t>
            </w:r>
          </w:p>
          <w:p w:rsidR="00BA70DA" w:rsidRPr="00FB23D8" w:rsidRDefault="00BA70DA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Po. Kasten 27 </w:t>
            </w:r>
            <w:bookmarkStart w:id="0" w:name="_GoBack"/>
            <w:bookmarkEnd w:id="0"/>
            <w:r w:rsidR="00255612"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Yaoundé</w:t>
            </w:r>
            <w:r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-Kamerun</w:t>
            </w:r>
          </w:p>
          <w:p w:rsidR="00BA70DA" w:rsidRPr="00FB23D8" w:rsidRDefault="00255612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7" w:history="1">
              <w:r w:rsidRPr="009070BF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de-DE"/>
                </w:rPr>
                <w:t>pareteme@yahoo.fr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  </w:t>
            </w:r>
            <w:r w:rsidR="00BA70DA"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688" w:type="dxa"/>
          </w:tcPr>
          <w:p w:rsidR="00BA70DA" w:rsidRPr="00FB23D8" w:rsidRDefault="00BA70DA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Professioneller Übersetzer und Revisor</w:t>
            </w:r>
          </w:p>
        </w:tc>
      </w:tr>
      <w:tr w:rsidR="00BA70DA" w:rsidRPr="00FB23D8" w:rsidTr="00255612">
        <w:tc>
          <w:tcPr>
            <w:tcW w:w="2405" w:type="dxa"/>
          </w:tcPr>
          <w:p w:rsidR="00BA70DA" w:rsidRPr="00FB23D8" w:rsidRDefault="00BA70DA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Antoine Nga Ossongo</w:t>
            </w:r>
          </w:p>
        </w:tc>
        <w:tc>
          <w:tcPr>
            <w:tcW w:w="3969" w:type="dxa"/>
          </w:tcPr>
          <w:p w:rsidR="00BA70DA" w:rsidRPr="00FB23D8" w:rsidRDefault="00BA70DA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Freiberuflicher Übersetzer bei der Weltbank, dem Afrikanischen Gerichtshof für Menschenrechte und Rechte der Völker, der AIO ...</w:t>
            </w:r>
          </w:p>
          <w:p w:rsidR="00BA70DA" w:rsidRPr="00FB23D8" w:rsidRDefault="00255612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8" w:history="1">
              <w:r w:rsidRPr="009070BF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de-DE"/>
                </w:rPr>
                <w:t>nga_ossongo@yahoo.com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688" w:type="dxa"/>
          </w:tcPr>
          <w:p w:rsidR="00BA70DA" w:rsidRPr="00FB23D8" w:rsidRDefault="00BA70DA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Professioneller Übersetzer, Dolmetscher und Lektor</w:t>
            </w:r>
          </w:p>
          <w:p w:rsidR="00BA70DA" w:rsidRPr="00FB23D8" w:rsidRDefault="00BA70DA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BA70DA" w:rsidRPr="00FB23D8" w:rsidTr="00255612">
        <w:tc>
          <w:tcPr>
            <w:tcW w:w="2405" w:type="dxa"/>
          </w:tcPr>
          <w:p w:rsidR="00BA70DA" w:rsidRPr="00FB23D8" w:rsidRDefault="00BA70DA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Alfred Fang</w:t>
            </w:r>
          </w:p>
        </w:tc>
        <w:tc>
          <w:tcPr>
            <w:tcW w:w="3969" w:type="dxa"/>
          </w:tcPr>
          <w:p w:rsidR="00BA70DA" w:rsidRPr="00FB23D8" w:rsidRDefault="00BA70DA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Sprachabteilung des Afrikanischen Gerichtshofs für Menschenrechte und Rechte der Völker</w:t>
            </w:r>
          </w:p>
          <w:p w:rsidR="00BA70DA" w:rsidRPr="00FB23D8" w:rsidRDefault="00255612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hyperlink r:id="rId9" w:history="1">
              <w:r w:rsidRPr="009070BF">
                <w:rPr>
                  <w:rStyle w:val="Lienhypertexte"/>
                  <w:rFonts w:ascii="Times New Roman" w:hAnsi="Times New Roman" w:cs="Times New Roman"/>
                  <w:sz w:val="24"/>
                  <w:szCs w:val="24"/>
                  <w:lang w:val="de-DE"/>
                </w:rPr>
                <w:t>alfredfang@yahoo.com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  </w:t>
            </w:r>
          </w:p>
        </w:tc>
        <w:tc>
          <w:tcPr>
            <w:tcW w:w="2688" w:type="dxa"/>
          </w:tcPr>
          <w:p w:rsidR="00BA70DA" w:rsidRPr="00FB23D8" w:rsidRDefault="00BA70DA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B23D8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Professioneller Übersetzer, Dolmetscherin und Lektor</w:t>
            </w:r>
          </w:p>
          <w:p w:rsidR="00BA70DA" w:rsidRPr="00FB23D8" w:rsidRDefault="00BA70DA" w:rsidP="00ED05D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</w:tbl>
    <w:p w:rsidR="00E834C8" w:rsidRPr="00FB23D8" w:rsidRDefault="00E834C8" w:rsidP="00ED05D3">
      <w:pPr>
        <w:rPr>
          <w:rFonts w:ascii="Times New Roman" w:hAnsi="Times New Roman" w:cs="Times New Roman"/>
          <w:sz w:val="24"/>
          <w:szCs w:val="24"/>
          <w:lang w:val="de-DE"/>
        </w:rPr>
      </w:pPr>
    </w:p>
    <w:sectPr w:rsidR="00E834C8" w:rsidRPr="00FB2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0AA" w:rsidRDefault="002760AA" w:rsidP="00BA70DA">
      <w:pPr>
        <w:spacing w:after="0" w:line="240" w:lineRule="auto"/>
      </w:pPr>
      <w:r>
        <w:separator/>
      </w:r>
    </w:p>
  </w:endnote>
  <w:endnote w:type="continuationSeparator" w:id="0">
    <w:p w:rsidR="002760AA" w:rsidRDefault="002760AA" w:rsidP="00BA7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0AA" w:rsidRDefault="002760AA" w:rsidP="00BA70DA">
      <w:pPr>
        <w:spacing w:after="0" w:line="240" w:lineRule="auto"/>
      </w:pPr>
      <w:r>
        <w:separator/>
      </w:r>
    </w:p>
  </w:footnote>
  <w:footnote w:type="continuationSeparator" w:id="0">
    <w:p w:rsidR="002760AA" w:rsidRDefault="002760AA" w:rsidP="00BA7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99F"/>
    <w:rsid w:val="0009031C"/>
    <w:rsid w:val="00092992"/>
    <w:rsid w:val="000B2DB7"/>
    <w:rsid w:val="000C06C8"/>
    <w:rsid w:val="00204ECD"/>
    <w:rsid w:val="00255612"/>
    <w:rsid w:val="002760AA"/>
    <w:rsid w:val="002A46F4"/>
    <w:rsid w:val="0036535F"/>
    <w:rsid w:val="003E0DB0"/>
    <w:rsid w:val="00410A41"/>
    <w:rsid w:val="004B641E"/>
    <w:rsid w:val="005E50FE"/>
    <w:rsid w:val="00617688"/>
    <w:rsid w:val="006C6D0E"/>
    <w:rsid w:val="00742B0E"/>
    <w:rsid w:val="008145AC"/>
    <w:rsid w:val="0089081C"/>
    <w:rsid w:val="008912F0"/>
    <w:rsid w:val="008A2A86"/>
    <w:rsid w:val="009449FB"/>
    <w:rsid w:val="0094599F"/>
    <w:rsid w:val="00993F4E"/>
    <w:rsid w:val="00BA70DA"/>
    <w:rsid w:val="00D349C6"/>
    <w:rsid w:val="00DA37C7"/>
    <w:rsid w:val="00DD33F1"/>
    <w:rsid w:val="00E834C8"/>
    <w:rsid w:val="00E96746"/>
    <w:rsid w:val="00EC679A"/>
    <w:rsid w:val="00ED05D3"/>
    <w:rsid w:val="00FB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CDF61-3B6F-47E0-B2B2-D88983EC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A70DA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BA7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A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70DA"/>
  </w:style>
  <w:style w:type="paragraph" w:styleId="Pieddepage">
    <w:name w:val="footer"/>
    <w:basedOn w:val="Normal"/>
    <w:link w:val="PieddepageCar"/>
    <w:uiPriority w:val="99"/>
    <w:unhideWhenUsed/>
    <w:rsid w:val="00BA7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70DA"/>
  </w:style>
  <w:style w:type="paragraph" w:styleId="Paragraphedeliste">
    <w:name w:val="List Paragraph"/>
    <w:basedOn w:val="Normal"/>
    <w:uiPriority w:val="34"/>
    <w:qFormat/>
    <w:rsid w:val="00944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ga_ossongo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eteme@yah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wodopierre08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lfredfang@yaho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4</Pages>
  <Words>1193</Words>
  <Characters>6563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Tiburce EWODO NDZIE</dc:creator>
  <cp:keywords/>
  <dc:description/>
  <cp:lastModifiedBy>Pierre Tiburce EWODO NDZIE</cp:lastModifiedBy>
  <cp:revision>3</cp:revision>
  <dcterms:created xsi:type="dcterms:W3CDTF">2020-03-24T11:58:00Z</dcterms:created>
  <dcterms:modified xsi:type="dcterms:W3CDTF">2020-03-27T03:41:00Z</dcterms:modified>
</cp:coreProperties>
</file>