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61" w:rsidRDefault="00060C61"/>
    <w:tbl>
      <w:tblPr>
        <w:tblStyle w:val="TableGrid"/>
        <w:tblW w:w="97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060C61">
        <w:trPr>
          <w:trHeight w:val="1694"/>
        </w:trPr>
        <w:tc>
          <w:tcPr>
            <w:tcW w:w="3245" w:type="dxa"/>
          </w:tcPr>
          <w:p w:rsidR="00060C61" w:rsidRDefault="00A32935">
            <w:pPr>
              <w:jc w:val="center"/>
            </w:pPr>
            <w:r>
              <w:rPr>
                <w:rFonts w:cstheme="minorHAnsi"/>
                <w:noProof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8890</wp:posOffset>
                  </wp:positionV>
                  <wp:extent cx="1678305" cy="1465580"/>
                  <wp:effectExtent l="0" t="0" r="17145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305" cy="146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1057275" cy="1057275"/>
                  <wp:effectExtent l="0" t="0" r="9525" b="9525"/>
                  <wp:docPr id="4" name="图片 4" descr="C:\Users\kingsoft\Downloads\头像.png头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kingsoft\Downloads\头像.png头像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81" cy="1083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  <w:vAlign w:val="bottom"/>
          </w:tcPr>
          <w:p w:rsidR="00060C61" w:rsidRDefault="00A32935">
            <w:pPr>
              <w:jc w:val="left"/>
              <w:rPr>
                <w:rFonts w:cstheme="minorHAnsi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sz w:val="40"/>
                <w:lang w:eastAsia="zh-CN"/>
              </w:rPr>
              <w:t>韩宇</w:t>
            </w:r>
            <w:r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 w:hint="eastAsia"/>
                <w:b/>
                <w:bCs/>
                <w:sz w:val="28"/>
                <w:szCs w:val="28"/>
                <w:lang w:eastAsia="zh-CN"/>
              </w:rPr>
              <w:t xml:space="preserve">aseeb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>
              <w:rPr>
                <w:rFonts w:cstheme="minorHAnsi" w:hint="eastAsia"/>
                <w:b/>
                <w:bCs/>
                <w:sz w:val="28"/>
                <w:szCs w:val="28"/>
                <w:lang w:eastAsia="zh-CN"/>
              </w:rPr>
              <w:t>aqsood</w:t>
            </w:r>
          </w:p>
          <w:p w:rsidR="00060C61" w:rsidRDefault="00060C61">
            <w:pPr>
              <w:jc w:val="left"/>
            </w:pPr>
          </w:p>
          <w:p w:rsidR="00060C61" w:rsidRDefault="00A32935">
            <w:pPr>
              <w:jc w:val="left"/>
              <w:rPr>
                <w:lang w:eastAsia="zh-CN"/>
              </w:rPr>
            </w:pPr>
            <w:proofErr w:type="spellStart"/>
            <w:r>
              <w:rPr>
                <w:rFonts w:hint="eastAsia"/>
              </w:rPr>
              <w:t>求</w:t>
            </w:r>
            <w:r>
              <w:t>职意向</w:t>
            </w:r>
            <w:proofErr w:type="spellEnd"/>
            <w:r>
              <w:t>：</w:t>
            </w:r>
            <w:r>
              <w:rPr>
                <w:rFonts w:hint="eastAsia"/>
                <w:lang w:eastAsia="zh-CN"/>
              </w:rPr>
              <w:t>关系经理</w:t>
            </w:r>
          </w:p>
          <w:p w:rsidR="00060C61" w:rsidRDefault="00A32935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生</w:t>
            </w:r>
            <w:r>
              <w:t>日：</w:t>
            </w:r>
            <w:r>
              <w:t>199</w:t>
            </w:r>
            <w:r>
              <w:rPr>
                <w:rFonts w:hint="eastAsia"/>
                <w:lang w:eastAsia="zh-CN"/>
              </w:rPr>
              <w:t>3</w:t>
            </w:r>
            <w:r>
              <w:t>.0</w:t>
            </w:r>
            <w:r>
              <w:rPr>
                <w:rFonts w:hint="eastAsia"/>
                <w:lang w:eastAsia="zh-CN"/>
              </w:rPr>
              <w:t>5.30</w:t>
            </w:r>
          </w:p>
          <w:p w:rsidR="000756C8" w:rsidRDefault="000756C8">
            <w:pPr>
              <w:jc w:val="left"/>
              <w:rPr>
                <w:lang w:eastAsia="zh-CN"/>
              </w:rPr>
            </w:pPr>
            <w:r>
              <w:rPr>
                <w:lang w:eastAsia="zh-CN"/>
              </w:rPr>
              <w:t>微信：</w:t>
            </w:r>
            <w:proofErr w:type="spellStart"/>
            <w:r>
              <w:rPr>
                <w:rFonts w:hint="eastAsia"/>
                <w:lang w:eastAsia="zh-CN"/>
              </w:rPr>
              <w:t>Haseebmaq</w:t>
            </w:r>
            <w:proofErr w:type="spellEnd"/>
          </w:p>
        </w:tc>
        <w:tc>
          <w:tcPr>
            <w:tcW w:w="3246" w:type="dxa"/>
            <w:vAlign w:val="bottom"/>
          </w:tcPr>
          <w:p w:rsidR="00060C61" w:rsidRDefault="00A32935">
            <w:pPr>
              <w:rPr>
                <w:rFonts w:cstheme="minorHAnsi"/>
              </w:rPr>
            </w:pPr>
            <w:r>
              <w:t>手机：</w:t>
            </w:r>
            <w:r>
              <w:rPr>
                <w:rFonts w:cstheme="minorHAnsi"/>
              </w:rPr>
              <w:t>0086-157 3352 9150</w:t>
            </w:r>
          </w:p>
          <w:p w:rsidR="00060C61" w:rsidRDefault="00A32935">
            <w:pPr>
              <w:ind w:firstLineChars="300" w:firstLine="720"/>
              <w:rPr>
                <w:lang w:eastAsia="zh-CN"/>
              </w:rPr>
            </w:pPr>
            <w:r>
              <w:rPr>
                <w:rFonts w:cstheme="minorHAnsi"/>
              </w:rPr>
              <w:t>+92-333-5944497</w:t>
            </w:r>
          </w:p>
          <w:p w:rsidR="00060C61" w:rsidRDefault="00A329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邮箱</w:t>
            </w:r>
            <w:r>
              <w:rPr>
                <w:lang w:eastAsia="zh-CN"/>
              </w:rPr>
              <w:t>：</w:t>
            </w:r>
            <w:r>
              <w:rPr>
                <w:rFonts w:cstheme="minorHAnsi"/>
              </w:rPr>
              <w:t>HaseebMaq@gmail.com</w:t>
            </w:r>
          </w:p>
        </w:tc>
      </w:tr>
    </w:tbl>
    <w:p w:rsidR="00060C61" w:rsidRDefault="00060C61">
      <w:pPr>
        <w:pBdr>
          <w:bottom w:val="thinThickThinMediumGap" w:sz="18" w:space="1" w:color="auto"/>
        </w:pBdr>
      </w:pPr>
    </w:p>
    <w:p w:rsidR="00060C61" w:rsidRDefault="00A32935">
      <w:pPr>
        <w:pStyle w:val="ListParagraph"/>
        <w:numPr>
          <w:ilvl w:val="0"/>
          <w:numId w:val="1"/>
        </w:numPr>
        <w:ind w:firstLineChars="0"/>
        <w:rPr>
          <w:sz w:val="28"/>
          <w:u w:val="double"/>
          <w:lang w:eastAsia="zh-CN"/>
        </w:rPr>
      </w:pPr>
      <w:r>
        <w:rPr>
          <w:rFonts w:hint="eastAsia"/>
          <w:sz w:val="28"/>
          <w:u w:val="double"/>
          <w:lang w:eastAsia="zh-CN"/>
        </w:rPr>
        <w:t>教育背景</w:t>
      </w:r>
    </w:p>
    <w:tbl>
      <w:tblPr>
        <w:tblStyle w:val="TableGrid"/>
        <w:tblW w:w="9250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3966"/>
        <w:gridCol w:w="1967"/>
        <w:gridCol w:w="1256"/>
      </w:tblGrid>
      <w:tr w:rsidR="00060C61">
        <w:tc>
          <w:tcPr>
            <w:tcW w:w="2061" w:type="dxa"/>
          </w:tcPr>
          <w:p w:rsidR="00060C61" w:rsidRDefault="002A0032">
            <w:pPr>
              <w:pStyle w:val="ListParagraph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2011.</w:t>
            </w:r>
            <w:r>
              <w:rPr>
                <w:lang w:eastAsia="zh-CN"/>
              </w:rPr>
              <w:t>10</w:t>
            </w:r>
            <w:r w:rsidR="00A32935">
              <w:rPr>
                <w:rFonts w:hint="eastAsia"/>
                <w:lang w:eastAsia="zh-CN"/>
              </w:rPr>
              <w:t>-2015.06</w:t>
            </w:r>
          </w:p>
        </w:tc>
        <w:tc>
          <w:tcPr>
            <w:tcW w:w="3966" w:type="dxa"/>
          </w:tcPr>
          <w:p w:rsidR="00060C61" w:rsidRDefault="00A32935">
            <w:pPr>
              <w:pStyle w:val="ListParagraph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巴基斯坦旁遮普大学</w:t>
            </w:r>
          </w:p>
        </w:tc>
        <w:tc>
          <w:tcPr>
            <w:tcW w:w="1967" w:type="dxa"/>
          </w:tcPr>
          <w:p w:rsidR="00A32935" w:rsidRDefault="00A32935">
            <w:pPr>
              <w:pStyle w:val="ListParagraph"/>
              <w:tabs>
                <w:tab w:val="center" w:pos="1044"/>
              </w:tabs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  <w:p w:rsidR="00060C61" w:rsidRDefault="00A32935">
            <w:pPr>
              <w:pStyle w:val="ListParagraph"/>
              <w:tabs>
                <w:tab w:val="center" w:pos="1044"/>
              </w:tabs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（银行与金融）</w:t>
            </w:r>
          </w:p>
        </w:tc>
        <w:tc>
          <w:tcPr>
            <w:tcW w:w="1256" w:type="dxa"/>
          </w:tcPr>
          <w:p w:rsidR="00060C61" w:rsidRDefault="00A32935">
            <w:pPr>
              <w:pStyle w:val="ListParagraph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本科</w:t>
            </w:r>
          </w:p>
        </w:tc>
      </w:tr>
      <w:tr w:rsidR="00060C61">
        <w:trPr>
          <w:trHeight w:val="283"/>
        </w:trPr>
        <w:tc>
          <w:tcPr>
            <w:tcW w:w="2061" w:type="dxa"/>
          </w:tcPr>
          <w:p w:rsidR="00060C61" w:rsidRDefault="00A32935">
            <w:pPr>
              <w:pStyle w:val="ListParagraph"/>
              <w:ind w:firstLineChars="0" w:firstLine="0"/>
              <w:rPr>
                <w:lang w:eastAsia="zh-CN"/>
              </w:rPr>
            </w:pPr>
            <w:r>
              <w:rPr>
                <w:lang w:eastAsia="zh-CN"/>
              </w:rPr>
              <w:t>201</w:t>
            </w:r>
            <w:r w:rsidR="002A0032">
              <w:rPr>
                <w:rFonts w:hint="eastAsia"/>
                <w:lang w:eastAsia="zh-CN"/>
              </w:rPr>
              <w:t>5.09-2017.05</w:t>
            </w:r>
          </w:p>
        </w:tc>
        <w:tc>
          <w:tcPr>
            <w:tcW w:w="3966" w:type="dxa"/>
          </w:tcPr>
          <w:p w:rsidR="00060C61" w:rsidRDefault="00A32935">
            <w:pPr>
              <w:pStyle w:val="ListParagraph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巴基斯坦全国工商管理与经济学院</w:t>
            </w:r>
          </w:p>
        </w:tc>
        <w:tc>
          <w:tcPr>
            <w:tcW w:w="1967" w:type="dxa"/>
          </w:tcPr>
          <w:p w:rsidR="00A32935" w:rsidRDefault="00A32935">
            <w:pPr>
              <w:pStyle w:val="ListParagraph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  <w:p w:rsidR="00060C61" w:rsidRDefault="00A32935">
            <w:pPr>
              <w:pStyle w:val="ListParagraph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（会计与金融）</w:t>
            </w:r>
          </w:p>
        </w:tc>
        <w:tc>
          <w:tcPr>
            <w:tcW w:w="1256" w:type="dxa"/>
          </w:tcPr>
          <w:p w:rsidR="00060C61" w:rsidRDefault="00A32935">
            <w:pPr>
              <w:pStyle w:val="ListParagraph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硕士</w:t>
            </w:r>
          </w:p>
        </w:tc>
      </w:tr>
      <w:tr w:rsidR="00060C61">
        <w:trPr>
          <w:trHeight w:val="283"/>
        </w:trPr>
        <w:tc>
          <w:tcPr>
            <w:tcW w:w="2061" w:type="dxa"/>
          </w:tcPr>
          <w:p w:rsidR="00060C61" w:rsidRDefault="002A0032">
            <w:pPr>
              <w:pStyle w:val="ListParagraph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2016.10</w:t>
            </w:r>
            <w:r w:rsidR="00F4548D">
              <w:rPr>
                <w:rFonts w:hint="eastAsia"/>
                <w:lang w:eastAsia="zh-CN"/>
              </w:rPr>
              <w:t>-2018.06</w:t>
            </w:r>
          </w:p>
        </w:tc>
        <w:tc>
          <w:tcPr>
            <w:tcW w:w="3966" w:type="dxa"/>
          </w:tcPr>
          <w:p w:rsidR="00060C61" w:rsidRDefault="00A32935">
            <w:pPr>
              <w:pStyle w:val="ListParagraph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中国燕山大学</w:t>
            </w:r>
          </w:p>
        </w:tc>
        <w:tc>
          <w:tcPr>
            <w:tcW w:w="1967" w:type="dxa"/>
          </w:tcPr>
          <w:p w:rsidR="00060C61" w:rsidRDefault="00A32935">
            <w:pPr>
              <w:pStyle w:val="ListParagraph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汉语语言和文化</w:t>
            </w:r>
          </w:p>
        </w:tc>
        <w:tc>
          <w:tcPr>
            <w:tcW w:w="1256" w:type="dxa"/>
          </w:tcPr>
          <w:p w:rsidR="00060C61" w:rsidRDefault="00060C61">
            <w:pPr>
              <w:pStyle w:val="ListParagraph"/>
              <w:ind w:firstLineChars="0" w:firstLine="0"/>
              <w:rPr>
                <w:lang w:eastAsia="zh-CN"/>
              </w:rPr>
            </w:pPr>
          </w:p>
        </w:tc>
      </w:tr>
    </w:tbl>
    <w:p w:rsidR="00060C61" w:rsidRDefault="00060C61">
      <w:pPr>
        <w:pBdr>
          <w:bottom w:val="single" w:sz="6" w:space="1" w:color="auto"/>
        </w:pBdr>
        <w:rPr>
          <w:lang w:eastAsia="zh-CN"/>
        </w:rPr>
      </w:pPr>
    </w:p>
    <w:p w:rsidR="00060C61" w:rsidRDefault="00A32935">
      <w:pPr>
        <w:pStyle w:val="ListParagraph"/>
        <w:numPr>
          <w:ilvl w:val="0"/>
          <w:numId w:val="2"/>
        </w:numPr>
        <w:ind w:firstLineChars="0"/>
        <w:rPr>
          <w:sz w:val="28"/>
          <w:u w:val="double"/>
          <w:lang w:eastAsia="zh-CN"/>
        </w:rPr>
      </w:pPr>
      <w:r>
        <w:rPr>
          <w:rFonts w:hint="eastAsia"/>
          <w:sz w:val="28"/>
          <w:u w:val="double"/>
          <w:lang w:eastAsia="zh-CN"/>
        </w:rPr>
        <w:t>学习成绩</w:t>
      </w:r>
    </w:p>
    <w:tbl>
      <w:tblPr>
        <w:tblStyle w:val="TableGrid"/>
        <w:tblW w:w="9266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6"/>
      </w:tblGrid>
      <w:tr w:rsidR="00060C61">
        <w:trPr>
          <w:trHeight w:val="936"/>
        </w:trPr>
        <w:tc>
          <w:tcPr>
            <w:tcW w:w="9266" w:type="dxa"/>
          </w:tcPr>
          <w:p w:rsidR="00060C61" w:rsidRDefault="00A32935">
            <w:pPr>
              <w:pStyle w:val="ListParagraph"/>
              <w:numPr>
                <w:ilvl w:val="0"/>
                <w:numId w:val="3"/>
              </w:numPr>
              <w:spacing w:afterLines="50" w:after="163"/>
              <w:ind w:left="482" w:firstLineChars="0" w:hanging="48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BBA</w:t>
            </w:r>
            <w:r>
              <w:rPr>
                <w:rFonts w:hint="eastAsia"/>
                <w:lang w:eastAsia="zh-CN"/>
              </w:rPr>
              <w:t>排名前三位（前</w:t>
            </w:r>
            <w:r>
              <w:rPr>
                <w:rFonts w:hint="eastAsia"/>
                <w:lang w:eastAsia="zh-CN"/>
              </w:rPr>
              <w:t>3%</w:t>
            </w:r>
            <w:r>
              <w:rPr>
                <w:rFonts w:hint="eastAsia"/>
                <w:lang w:eastAsia="zh-CN"/>
              </w:rPr>
              <w:t>）。</w:t>
            </w:r>
          </w:p>
          <w:p w:rsidR="00060C61" w:rsidRDefault="00A32935">
            <w:pPr>
              <w:pStyle w:val="ListParagraph"/>
              <w:numPr>
                <w:ilvl w:val="0"/>
                <w:numId w:val="3"/>
              </w:numPr>
              <w:spacing w:afterLines="50" w:after="163"/>
              <w:ind w:left="482" w:firstLineChars="0" w:hanging="48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MBA</w:t>
            </w:r>
            <w:r>
              <w:rPr>
                <w:rFonts w:hint="eastAsia"/>
                <w:lang w:eastAsia="zh-CN"/>
              </w:rPr>
              <w:t>排名前三位（前</w:t>
            </w:r>
            <w:r>
              <w:rPr>
                <w:rFonts w:hint="eastAsia"/>
                <w:lang w:eastAsia="zh-CN"/>
              </w:rPr>
              <w:t>3%</w:t>
            </w:r>
            <w:r>
              <w:rPr>
                <w:rFonts w:hint="eastAsia"/>
                <w:lang w:eastAsia="zh-CN"/>
              </w:rPr>
              <w:t>）。</w:t>
            </w:r>
          </w:p>
        </w:tc>
      </w:tr>
    </w:tbl>
    <w:p w:rsidR="002513B3" w:rsidRDefault="00A32935" w:rsidP="002513B3">
      <w:pPr>
        <w:pStyle w:val="ListParagraph"/>
        <w:numPr>
          <w:ilvl w:val="0"/>
          <w:numId w:val="2"/>
        </w:numPr>
        <w:ind w:firstLineChars="0"/>
        <w:rPr>
          <w:sz w:val="28"/>
          <w:lang w:eastAsia="zh-CN"/>
        </w:rPr>
      </w:pPr>
      <w:r>
        <w:rPr>
          <w:rFonts w:hint="eastAsia"/>
          <w:sz w:val="28"/>
          <w:u w:val="double"/>
          <w:lang w:eastAsia="zh-CN"/>
        </w:rPr>
        <w:t>工</w:t>
      </w:r>
      <w:r>
        <w:rPr>
          <w:sz w:val="28"/>
          <w:u w:val="double"/>
          <w:lang w:eastAsia="zh-CN"/>
        </w:rPr>
        <w:t>作</w:t>
      </w:r>
      <w:r>
        <w:rPr>
          <w:rFonts w:hint="eastAsia"/>
          <w:sz w:val="28"/>
          <w:u w:val="double"/>
          <w:lang w:eastAsia="zh-CN"/>
        </w:rPr>
        <w:t>实习</w:t>
      </w:r>
      <w:r>
        <w:rPr>
          <w:sz w:val="28"/>
          <w:u w:val="double"/>
          <w:lang w:eastAsia="zh-CN"/>
        </w:rPr>
        <w:t>经历</w:t>
      </w:r>
    </w:p>
    <w:tbl>
      <w:tblPr>
        <w:tblStyle w:val="TableGrid"/>
        <w:tblW w:w="9250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55"/>
        <w:gridCol w:w="3472"/>
        <w:gridCol w:w="3084"/>
      </w:tblGrid>
      <w:tr w:rsidR="002513B3" w:rsidTr="00EA54D4">
        <w:tc>
          <w:tcPr>
            <w:tcW w:w="2639" w:type="dxa"/>
          </w:tcPr>
          <w:p w:rsidR="002513B3" w:rsidRDefault="002513B3" w:rsidP="00EA54D4">
            <w:pPr>
              <w:pStyle w:val="ListParagraph"/>
              <w:numPr>
                <w:ilvl w:val="0"/>
                <w:numId w:val="4"/>
              </w:numPr>
              <w:ind w:firstLineChars="0"/>
              <w:rPr>
                <w:lang w:eastAsia="zh-CN"/>
              </w:rPr>
            </w:pPr>
            <w:r>
              <w:rPr>
                <w:lang w:eastAsia="zh-CN"/>
              </w:rPr>
              <w:t>201</w:t>
            </w:r>
            <w:r>
              <w:rPr>
                <w:lang w:eastAsia="zh-CN"/>
              </w:rPr>
              <w:t>8.09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>现在</w:t>
            </w:r>
          </w:p>
        </w:tc>
        <w:tc>
          <w:tcPr>
            <w:tcW w:w="3527" w:type="dxa"/>
            <w:gridSpan w:val="2"/>
          </w:tcPr>
          <w:p w:rsidR="002513B3" w:rsidRDefault="002513B3" w:rsidP="00EA54D4">
            <w:pPr>
              <w:pStyle w:val="ListParagraph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联合银行</w:t>
            </w:r>
            <w:r>
              <w:rPr>
                <w:rFonts w:hint="eastAsia"/>
                <w:lang w:eastAsia="zh-CN"/>
              </w:rPr>
              <w:t>有限公司</w:t>
            </w:r>
          </w:p>
        </w:tc>
        <w:tc>
          <w:tcPr>
            <w:tcW w:w="3084" w:type="dxa"/>
          </w:tcPr>
          <w:p w:rsidR="002513B3" w:rsidRDefault="002513B3" w:rsidP="00EA54D4">
            <w:pPr>
              <w:pStyle w:val="ListParagraph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中国</w:t>
            </w:r>
            <w:r>
              <w:rPr>
                <w:rFonts w:hint="eastAsia"/>
                <w:lang w:eastAsia="zh-CN"/>
              </w:rPr>
              <w:t>关系经理</w:t>
            </w:r>
          </w:p>
          <w:p w:rsidR="002513B3" w:rsidRDefault="002513B3" w:rsidP="00EA54D4">
            <w:pPr>
              <w:pStyle w:val="ListParagraph"/>
              <w:ind w:firstLineChars="0" w:firstLine="0"/>
              <w:rPr>
                <w:rFonts w:hint="eastAsia"/>
                <w:lang w:eastAsia="zh-CN"/>
              </w:rPr>
            </w:pPr>
            <w:bookmarkStart w:id="0" w:name="_GoBack"/>
            <w:bookmarkEnd w:id="0"/>
          </w:p>
        </w:tc>
      </w:tr>
      <w:tr w:rsidR="00060C61">
        <w:tc>
          <w:tcPr>
            <w:tcW w:w="2639" w:type="dxa"/>
          </w:tcPr>
          <w:p w:rsidR="00060C61" w:rsidRDefault="00A32935">
            <w:pPr>
              <w:pStyle w:val="ListParagraph"/>
              <w:numPr>
                <w:ilvl w:val="0"/>
                <w:numId w:val="4"/>
              </w:numPr>
              <w:ind w:firstLineChars="0"/>
              <w:rPr>
                <w:lang w:eastAsia="zh-CN"/>
              </w:rPr>
            </w:pPr>
            <w:r>
              <w:rPr>
                <w:lang w:eastAsia="zh-CN"/>
              </w:rPr>
              <w:t>201</w:t>
            </w:r>
            <w:r w:rsidR="0062665A">
              <w:rPr>
                <w:rFonts w:hint="eastAsia"/>
                <w:lang w:eastAsia="zh-CN"/>
              </w:rPr>
              <w:t>5.10</w:t>
            </w:r>
            <w:r w:rsidR="00721BB9">
              <w:rPr>
                <w:rFonts w:hint="eastAsia"/>
                <w:lang w:eastAsia="zh-CN"/>
              </w:rPr>
              <w:t>-2016.08</w:t>
            </w:r>
          </w:p>
        </w:tc>
        <w:tc>
          <w:tcPr>
            <w:tcW w:w="3527" w:type="dxa"/>
            <w:gridSpan w:val="2"/>
          </w:tcPr>
          <w:p w:rsidR="00060C61" w:rsidRDefault="00A32935">
            <w:pPr>
              <w:pStyle w:val="ListParagraph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阿尔哈比卜银行有限公司</w:t>
            </w:r>
          </w:p>
        </w:tc>
        <w:tc>
          <w:tcPr>
            <w:tcW w:w="3084" w:type="dxa"/>
          </w:tcPr>
          <w:p w:rsidR="00060C61" w:rsidRDefault="00A32935">
            <w:pPr>
              <w:pStyle w:val="ListParagraph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关系经理</w:t>
            </w:r>
          </w:p>
        </w:tc>
      </w:tr>
      <w:tr w:rsidR="00060C61">
        <w:trPr>
          <w:trHeight w:val="574"/>
        </w:trPr>
        <w:tc>
          <w:tcPr>
            <w:tcW w:w="9250" w:type="dxa"/>
            <w:gridSpan w:val="4"/>
          </w:tcPr>
          <w:p w:rsidR="00060C61" w:rsidRDefault="00A32935">
            <w:pPr>
              <w:pStyle w:val="ListParagraph"/>
              <w:spacing w:beforeLines="50" w:before="163" w:afterLines="50" w:after="163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根据巴基斯坦国家银行的规章制度，评估客户的业务，包括客户及其业务的价值。</w:t>
            </w:r>
          </w:p>
        </w:tc>
      </w:tr>
      <w:tr w:rsidR="00060C61">
        <w:trPr>
          <w:trHeight w:val="574"/>
        </w:trPr>
        <w:tc>
          <w:tcPr>
            <w:tcW w:w="2694" w:type="dxa"/>
            <w:gridSpan w:val="2"/>
          </w:tcPr>
          <w:p w:rsidR="00060C61" w:rsidRDefault="00A32935">
            <w:pPr>
              <w:pStyle w:val="ListParagraph"/>
              <w:numPr>
                <w:ilvl w:val="0"/>
                <w:numId w:val="5"/>
              </w:numPr>
              <w:spacing w:beforeLines="50" w:before="163" w:afterLines="50" w:after="163"/>
              <w:ind w:firstLineChars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2014.12</w:t>
            </w:r>
          </w:p>
        </w:tc>
        <w:tc>
          <w:tcPr>
            <w:tcW w:w="3472" w:type="dxa"/>
          </w:tcPr>
          <w:p w:rsidR="00060C61" w:rsidRDefault="00A32935">
            <w:pPr>
              <w:pStyle w:val="ListParagraph"/>
              <w:spacing w:beforeLines="50" w:before="163" w:afterLines="50" w:after="163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巴基斯坦拉合尔股票交易所</w:t>
            </w:r>
          </w:p>
        </w:tc>
        <w:tc>
          <w:tcPr>
            <w:tcW w:w="3084" w:type="dxa"/>
          </w:tcPr>
          <w:p w:rsidR="00060C61" w:rsidRDefault="00A32935">
            <w:pPr>
              <w:pStyle w:val="ListParagraph"/>
              <w:spacing w:beforeLines="50" w:before="163" w:afterLines="50" w:after="163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参与者</w:t>
            </w:r>
          </w:p>
        </w:tc>
      </w:tr>
      <w:tr w:rsidR="00060C61">
        <w:trPr>
          <w:trHeight w:val="574"/>
        </w:trPr>
        <w:tc>
          <w:tcPr>
            <w:tcW w:w="9250" w:type="dxa"/>
            <w:gridSpan w:val="4"/>
          </w:tcPr>
          <w:p w:rsidR="00060C61" w:rsidRDefault="00A32935">
            <w:pPr>
              <w:pStyle w:val="ListParagraph"/>
              <w:spacing w:beforeLines="50" w:before="163" w:afterLines="50" w:after="163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南</w:t>
            </w:r>
            <w:r w:rsidR="002513B3"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亚交易所联合会金融知识倡议下的校园外联方案</w:t>
            </w:r>
          </w:p>
          <w:p w:rsidR="00060C61" w:rsidRDefault="00A32935">
            <w:pPr>
              <w:pStyle w:val="ListParagraph"/>
              <w:spacing w:beforeLines="50" w:before="163" w:afterLines="50" w:after="163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投资技巧：参加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个会议，更广泛地了解金融市场和产品，以发展储蓄习惯并将这些储蓄投入到投资中。</w:t>
            </w:r>
          </w:p>
          <w:p w:rsidR="00060C61" w:rsidRDefault="00060C61">
            <w:pPr>
              <w:pStyle w:val="ListParagraph"/>
              <w:spacing w:beforeLines="50" w:before="163" w:afterLines="50" w:after="163"/>
              <w:ind w:firstLineChars="0" w:firstLine="0"/>
              <w:rPr>
                <w:lang w:eastAsia="zh-C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93" w:tblpY="12"/>
        <w:tblOverlap w:val="never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3557"/>
        <w:gridCol w:w="3084"/>
      </w:tblGrid>
      <w:tr w:rsidR="00060C61">
        <w:tc>
          <w:tcPr>
            <w:tcW w:w="2609" w:type="dxa"/>
          </w:tcPr>
          <w:p w:rsidR="00060C61" w:rsidRDefault="00A32935">
            <w:pPr>
              <w:pStyle w:val="ListParagraph"/>
              <w:numPr>
                <w:ilvl w:val="0"/>
                <w:numId w:val="5"/>
              </w:numPr>
              <w:ind w:firstLineChars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201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.0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– 201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.</w:t>
            </w:r>
            <w:r>
              <w:rPr>
                <w:rFonts w:hint="eastAsia"/>
                <w:lang w:eastAsia="zh-CN"/>
              </w:rPr>
              <w:t>09</w:t>
            </w:r>
          </w:p>
        </w:tc>
        <w:tc>
          <w:tcPr>
            <w:tcW w:w="3557" w:type="dxa"/>
          </w:tcPr>
          <w:p w:rsidR="00060C61" w:rsidRDefault="00A32935">
            <w:pPr>
              <w:pStyle w:val="ListParagraph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旁遮普省合作银行有限公司（</w:t>
            </w:r>
            <w:r>
              <w:rPr>
                <w:rFonts w:hint="eastAsia"/>
                <w:lang w:eastAsia="zh-CN"/>
              </w:rPr>
              <w:t>PPCBL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084" w:type="dxa"/>
          </w:tcPr>
          <w:p w:rsidR="00060C61" w:rsidRDefault="00A32935">
            <w:pPr>
              <w:pStyle w:val="ListParagraph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实习生</w:t>
            </w:r>
          </w:p>
        </w:tc>
      </w:tr>
      <w:tr w:rsidR="00060C61">
        <w:trPr>
          <w:trHeight w:val="529"/>
        </w:trPr>
        <w:tc>
          <w:tcPr>
            <w:tcW w:w="9250" w:type="dxa"/>
            <w:gridSpan w:val="3"/>
          </w:tcPr>
          <w:p w:rsidR="00060C61" w:rsidRDefault="00A32935">
            <w:pPr>
              <w:pStyle w:val="ListParagraph"/>
              <w:spacing w:beforeLines="50" w:before="163" w:afterLines="50" w:after="163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在旁遮普省合作银行有限公司的不同部门轮值实习。</w:t>
            </w:r>
          </w:p>
        </w:tc>
      </w:tr>
      <w:tr w:rsidR="00060C61">
        <w:trPr>
          <w:trHeight w:val="529"/>
        </w:trPr>
        <w:tc>
          <w:tcPr>
            <w:tcW w:w="2609" w:type="dxa"/>
          </w:tcPr>
          <w:p w:rsidR="00060C61" w:rsidRDefault="00A32935">
            <w:pPr>
              <w:pStyle w:val="ListParagraph"/>
              <w:numPr>
                <w:ilvl w:val="0"/>
                <w:numId w:val="5"/>
              </w:numPr>
              <w:spacing w:beforeLines="50" w:before="163" w:afterLines="50" w:after="163"/>
              <w:ind w:firstLineChars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2014.01-2014.11</w:t>
            </w:r>
          </w:p>
        </w:tc>
        <w:tc>
          <w:tcPr>
            <w:tcW w:w="3557" w:type="dxa"/>
          </w:tcPr>
          <w:p w:rsidR="00060C61" w:rsidRDefault="00A32935">
            <w:pPr>
              <w:pStyle w:val="ListParagraph"/>
              <w:spacing w:beforeLines="50" w:before="163" w:afterLines="50" w:after="163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旁遮普青年节</w:t>
            </w:r>
          </w:p>
        </w:tc>
        <w:tc>
          <w:tcPr>
            <w:tcW w:w="3084" w:type="dxa"/>
          </w:tcPr>
          <w:p w:rsidR="00060C61" w:rsidRDefault="00A32935">
            <w:pPr>
              <w:pStyle w:val="ListParagraph"/>
              <w:spacing w:beforeLines="50" w:before="163" w:afterLines="50" w:after="163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区域经理</w:t>
            </w:r>
          </w:p>
        </w:tc>
      </w:tr>
      <w:tr w:rsidR="00060C61">
        <w:trPr>
          <w:trHeight w:val="529"/>
        </w:trPr>
        <w:tc>
          <w:tcPr>
            <w:tcW w:w="9250" w:type="dxa"/>
            <w:gridSpan w:val="3"/>
          </w:tcPr>
          <w:p w:rsidR="00060C61" w:rsidRDefault="00A32935">
            <w:pPr>
              <w:pStyle w:val="ListParagraph"/>
              <w:spacing w:beforeLines="50" w:before="163" w:afterLines="50" w:after="163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活动由旁遮普省政府赞助，以充分展示活动参与者的才能。</w:t>
            </w:r>
          </w:p>
          <w:p w:rsidR="00060C61" w:rsidRDefault="00A32935">
            <w:pPr>
              <w:pStyle w:val="ListParagraph"/>
              <w:spacing w:beforeLines="50" w:before="163" w:afterLines="50" w:after="163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团队合作：共同管理一整天的人类国旗和国歌活动，分为</w:t>
            </w:r>
            <w:r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组，我负责管理其中一组</w:t>
            </w:r>
            <w:r>
              <w:rPr>
                <w:rFonts w:hint="eastAsia"/>
                <w:lang w:eastAsia="zh-CN"/>
              </w:rPr>
              <w:t>520</w:t>
            </w:r>
            <w:r>
              <w:rPr>
                <w:rFonts w:hint="eastAsia"/>
                <w:lang w:eastAsia="zh-CN"/>
              </w:rPr>
              <w:t>名成员，该活动得到了吉尼斯世界纪录。</w:t>
            </w:r>
          </w:p>
          <w:p w:rsidR="00060C61" w:rsidRDefault="00A32935">
            <w:pPr>
              <w:pStyle w:val="ListParagraph"/>
              <w:spacing w:beforeLines="50" w:before="163" w:afterLines="50" w:after="163"/>
              <w:ind w:firstLineChars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活动管理：大学校长，政府官员和</w:t>
            </w:r>
            <w:r>
              <w:rPr>
                <w:rFonts w:hint="eastAsia"/>
                <w:lang w:eastAsia="zh-CN"/>
              </w:rPr>
              <w:t>2.9</w:t>
            </w:r>
            <w:r>
              <w:rPr>
                <w:rFonts w:hint="eastAsia"/>
                <w:lang w:eastAsia="zh-CN"/>
              </w:rPr>
              <w:t>万名学生参加了活动，我负责部分人员安全及其活动任务；并协助吉尼斯官方人员工作以及安全。</w:t>
            </w:r>
          </w:p>
        </w:tc>
      </w:tr>
    </w:tbl>
    <w:p w:rsidR="00060C61" w:rsidRDefault="00060C61">
      <w:pPr>
        <w:rPr>
          <w:lang w:eastAsia="zh-CN"/>
        </w:rPr>
      </w:pPr>
    </w:p>
    <w:p w:rsidR="00060C61" w:rsidRDefault="00060C61">
      <w:pPr>
        <w:pBdr>
          <w:bottom w:val="single" w:sz="6" w:space="1" w:color="auto"/>
        </w:pBdr>
        <w:rPr>
          <w:lang w:eastAsia="zh-CN"/>
        </w:rPr>
      </w:pPr>
    </w:p>
    <w:p w:rsidR="00060C61" w:rsidRDefault="00060C61">
      <w:pPr>
        <w:rPr>
          <w:lang w:eastAsia="zh-CN"/>
        </w:rPr>
      </w:pPr>
    </w:p>
    <w:p w:rsidR="00060C61" w:rsidRDefault="00A32935">
      <w:pPr>
        <w:pStyle w:val="ListParagraph"/>
        <w:numPr>
          <w:ilvl w:val="0"/>
          <w:numId w:val="2"/>
        </w:numPr>
        <w:ind w:firstLineChars="0"/>
        <w:rPr>
          <w:sz w:val="28"/>
          <w:lang w:eastAsia="zh-CN"/>
        </w:rPr>
      </w:pPr>
      <w:r>
        <w:rPr>
          <w:rFonts w:hint="eastAsia"/>
          <w:sz w:val="28"/>
          <w:u w:val="double"/>
          <w:lang w:eastAsia="zh-CN"/>
        </w:rPr>
        <w:t>掌握</w:t>
      </w:r>
      <w:r>
        <w:rPr>
          <w:sz w:val="28"/>
          <w:u w:val="double"/>
          <w:lang w:eastAsia="zh-CN"/>
        </w:rPr>
        <w:t>技能</w:t>
      </w:r>
    </w:p>
    <w:tbl>
      <w:tblPr>
        <w:tblStyle w:val="TableGrid"/>
        <w:tblW w:w="9266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6"/>
      </w:tblGrid>
      <w:tr w:rsidR="00060C61">
        <w:trPr>
          <w:trHeight w:val="936"/>
        </w:trPr>
        <w:tc>
          <w:tcPr>
            <w:tcW w:w="9266" w:type="dxa"/>
          </w:tcPr>
          <w:p w:rsidR="00060C61" w:rsidRDefault="00A32935">
            <w:pPr>
              <w:pStyle w:val="ListParagraph"/>
              <w:numPr>
                <w:ilvl w:val="0"/>
                <w:numId w:val="3"/>
              </w:numPr>
              <w:spacing w:afterLines="50" w:after="163"/>
              <w:ind w:left="482" w:firstLineChars="0" w:hanging="48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汉语水平五级证书，了解一些中国文化以及部分方言</w:t>
            </w:r>
          </w:p>
          <w:p w:rsidR="00060C61" w:rsidRDefault="00A32935">
            <w:pPr>
              <w:pStyle w:val="ListParagraph"/>
              <w:numPr>
                <w:ilvl w:val="0"/>
                <w:numId w:val="3"/>
              </w:numPr>
              <w:spacing w:afterLines="50" w:after="163"/>
              <w:ind w:left="482" w:firstLineChars="0" w:hanging="48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汉语口语水平考试中级证书</w:t>
            </w:r>
          </w:p>
          <w:p w:rsidR="00060C61" w:rsidRDefault="00A32935">
            <w:pPr>
              <w:pStyle w:val="ListParagraph"/>
              <w:numPr>
                <w:ilvl w:val="0"/>
                <w:numId w:val="3"/>
              </w:numPr>
              <w:spacing w:afterLines="50" w:after="163"/>
              <w:ind w:left="482" w:firstLineChars="0" w:hanging="48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熟练掌握计算机工作软件</w:t>
            </w:r>
            <w:r>
              <w:rPr>
                <w:rFonts w:hint="eastAsia"/>
                <w:lang w:eastAsia="zh-CN"/>
              </w:rPr>
              <w:t>PPT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Word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Excel</w:t>
            </w:r>
            <w:r>
              <w:rPr>
                <w:rFonts w:hint="eastAsia"/>
                <w:lang w:eastAsia="zh-CN"/>
              </w:rPr>
              <w:t>等</w:t>
            </w:r>
          </w:p>
          <w:p w:rsidR="00060C61" w:rsidRDefault="00A32935">
            <w:pPr>
              <w:pStyle w:val="ListParagraph"/>
              <w:numPr>
                <w:ilvl w:val="0"/>
                <w:numId w:val="3"/>
              </w:numPr>
              <w:spacing w:afterLines="50" w:after="163"/>
              <w:ind w:left="482" w:firstLineChars="0" w:hanging="48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网页和图形设计证书</w:t>
            </w:r>
          </w:p>
          <w:p w:rsidR="00060C61" w:rsidRDefault="00A32935">
            <w:pPr>
              <w:pStyle w:val="ListParagraph"/>
              <w:numPr>
                <w:ilvl w:val="0"/>
                <w:numId w:val="3"/>
              </w:numPr>
              <w:spacing w:afterLines="50" w:after="163"/>
              <w:ind w:left="482" w:firstLineChars="0" w:hanging="48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驾驶证（中国、巴基斯坦）</w:t>
            </w:r>
          </w:p>
          <w:p w:rsidR="00060C61" w:rsidRDefault="00A32935">
            <w:pPr>
              <w:pStyle w:val="ListParagraph"/>
              <w:numPr>
                <w:ilvl w:val="0"/>
                <w:numId w:val="3"/>
              </w:numPr>
              <w:spacing w:afterLines="50" w:after="163"/>
              <w:ind w:left="482" w:firstLineChars="0" w:hanging="48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语言技能：灵活应用乌尔都语、旁遮普语、英语以及汉语</w:t>
            </w:r>
          </w:p>
        </w:tc>
      </w:tr>
    </w:tbl>
    <w:p w:rsidR="00060C61" w:rsidRDefault="00060C61">
      <w:pPr>
        <w:rPr>
          <w:lang w:eastAsia="zh-CN"/>
        </w:rPr>
      </w:pPr>
    </w:p>
    <w:sectPr w:rsidR="00060C61">
      <w:pgSz w:w="11900" w:h="16840"/>
      <w:pgMar w:top="1134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EC4E6"/>
    <w:multiLevelType w:val="singleLevel"/>
    <w:tmpl w:val="2D6EC4E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31F128BF"/>
    <w:multiLevelType w:val="multilevel"/>
    <w:tmpl w:val="31F128BF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4172579"/>
    <w:multiLevelType w:val="multilevel"/>
    <w:tmpl w:val="34172579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B5C345"/>
    <w:multiLevelType w:val="singleLevel"/>
    <w:tmpl w:val="37B5C34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37CD65D6"/>
    <w:multiLevelType w:val="multilevel"/>
    <w:tmpl w:val="37CD65D6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420"/>
  <w:drawingGridHorizontalSpacing w:val="120"/>
  <w:drawingGridVerticalSpacing w:val="163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6C15C9"/>
    <w:rsid w:val="00060C61"/>
    <w:rsid w:val="000756C8"/>
    <w:rsid w:val="002513B3"/>
    <w:rsid w:val="002A0032"/>
    <w:rsid w:val="002F4776"/>
    <w:rsid w:val="00582C9F"/>
    <w:rsid w:val="005B10B2"/>
    <w:rsid w:val="0062665A"/>
    <w:rsid w:val="00636BEE"/>
    <w:rsid w:val="00643D1E"/>
    <w:rsid w:val="00721BB9"/>
    <w:rsid w:val="007959B2"/>
    <w:rsid w:val="00877CA5"/>
    <w:rsid w:val="009A06B3"/>
    <w:rsid w:val="009B308F"/>
    <w:rsid w:val="00A07B21"/>
    <w:rsid w:val="00A32935"/>
    <w:rsid w:val="00A43BFE"/>
    <w:rsid w:val="00AF59C9"/>
    <w:rsid w:val="00C53BC4"/>
    <w:rsid w:val="00D047C6"/>
    <w:rsid w:val="00ED1C35"/>
    <w:rsid w:val="00F4548D"/>
    <w:rsid w:val="055918DE"/>
    <w:rsid w:val="121804FF"/>
    <w:rsid w:val="1593384C"/>
    <w:rsid w:val="24594D73"/>
    <w:rsid w:val="2C6C15C9"/>
    <w:rsid w:val="4C2722ED"/>
    <w:rsid w:val="62DF6EC5"/>
    <w:rsid w:val="7AFF6092"/>
    <w:rsid w:val="7D0B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C882DD9-FB78-4759-950A-C9E3A074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\AppData\Roaming\Kingsoft\wps\addons\pool\win-i386\knewfileres_1.0.0.3\wps\7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</Template>
  <TotalTime>37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o(*￣3￣)o</dc:creator>
  <cp:lastModifiedBy>Haseeb Maqsood</cp:lastModifiedBy>
  <cp:revision>12</cp:revision>
  <cp:lastPrinted>2018-06-07T06:41:00Z</cp:lastPrinted>
  <dcterms:created xsi:type="dcterms:W3CDTF">2018-06-01T13:58:00Z</dcterms:created>
  <dcterms:modified xsi:type="dcterms:W3CDTF">2018-11-20T10:16:00Z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4</vt:lpwstr>
  </property>
</Properties>
</file>