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u w:val="single"/>
          <w:rtl w:val="0"/>
        </w:rPr>
        <w:t xml:space="preserve">資歷概述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擁有超過二十年經驗的專業雙語中文（普通話）／英語同步和並肩口譯以及文字翻譯。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u w:val="single"/>
          <w:rtl w:val="0"/>
        </w:rPr>
        <w:t xml:space="preserve">工作經驗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獨立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語譯／文字翻譯／英文教對</w:t>
      </w:r>
      <w:r w:rsidDel="00000000" w:rsidR="00000000" w:rsidRPr="00000000">
        <w:rPr>
          <w:smallCaps w:val="0"/>
          <w:sz w:val="20"/>
          <w:szCs w:val="20"/>
          <w:rtl w:val="0"/>
        </w:rPr>
        <w:tab/>
        <w:tab/>
        <w:tab/>
        <w:tab/>
        <w:tab/>
        <w:t xml:space="preserve">2009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年六月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2012三月, 2017九月</w:t>
      </w:r>
      <w:r w:rsidDel="00000000" w:rsidR="00000000" w:rsidRPr="00000000">
        <w:rPr>
          <w:sz w:val="20"/>
          <w:szCs w:val="20"/>
          <w:rtl w:val="0"/>
        </w:rPr>
        <w:t xml:space="preserve"> –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現今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自由營業（可根據要求提參考文獻和供推薦人）</w:t>
        <w:tab/>
        <w:tab/>
        <w:tab/>
        <w:t xml:space="preserve">弗州的許多城市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在正式和非正式的各種情況下，為了各種客戶的要求提供中英雙語口譯服務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為了弗州橘郡法院以及奧蘭多城、蓋恩斯維爾鎮、和基西米城的律師提供口譯服務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為了弗州中部一些學區的學校提供口譯服務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為了弗州橘郡會議中心的貿易展和中國的商業團體提供口譯服務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為了各種客戶的要求提供中－英或英－中文譯服務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為了各種技術性論文、學校作業、業餘寫作等英文文件進行語法校對和提供改進表達順暢建議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rtl w:val="0"/>
        </w:rPr>
        <w:t xml:space="preserve">第三千禧年神學資源中心中文製作與傳媒助理</w:t>
        <w:tab/>
        <w:tab/>
        <w:tab/>
        <w:tab/>
        <w:t xml:space="preserve">2012年三月 - 2017年九月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為了各種需要提供中－英或英－中文譯服務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為了各種需要協助各種中英文多媒體製作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為了各種需要管理中文（普通話）、俄文、西班牙文、和阿拉伯文的網站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為了各種需要協助更新中文移動應用程序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基督教會議中翻英同步口譯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 </w:t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45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弗州華人夏令退修會（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年五月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2007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年五月）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45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芝加哥中國福音大會（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年十二月、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2006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年十二月）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45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利斯堡衛理公會冬令營（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1998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十二月）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45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基督教教會中翻英同步和並肩口譯  </w:t>
        <w:tab/>
      </w:r>
      <w:r w:rsidDel="00000000" w:rsidR="00000000" w:rsidRPr="00000000">
        <w:rPr>
          <w:smallCaps w:val="0"/>
          <w:sz w:val="20"/>
          <w:szCs w:val="20"/>
          <w:rtl w:val="0"/>
        </w:rPr>
        <w:tab/>
        <w:tab/>
        <w:t xml:space="preserve">  </w:t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45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奧蘭多華人福音教會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 – 2004年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，2008年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2016年）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45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基石社區教會（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2016年）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45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甘城華人教會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年八月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2001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年五月）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45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奧蘭多華人教會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年八月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1997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年五月）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u w:val="single"/>
          <w:rtl w:val="0"/>
        </w:rPr>
        <w:t xml:space="preserve">專用技能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rtl w:val="0"/>
        </w:rPr>
        <w:t xml:space="preserve">口譯／文譯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中英雙語，一般社交程度都沒問題，專門術語需要字典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rtl w:val="0"/>
        </w:rPr>
        <w:t xml:space="preserve">識字和流利程度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– 母語級的美式英語和普通話（繁體和簡體中文都看得懂），比較熟悉於台灣的慣用語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u w:val="single"/>
          <w:rtl w:val="0"/>
        </w:rPr>
        <w:t xml:space="preserve">其它技能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rtl w:val="0"/>
        </w:rPr>
        <w:t xml:space="preserve">照片處理</w:t>
      </w:r>
      <w:r w:rsidDel="00000000" w:rsidR="00000000" w:rsidRPr="00000000">
        <w:rPr>
          <w:sz w:val="20"/>
          <w:szCs w:val="20"/>
          <w:rtl w:val="0"/>
        </w:rPr>
        <w:t xml:space="preserve"> – Corel Painter, JASC Paintshop Pro, Adobe Photoshop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rtl w:val="0"/>
        </w:rPr>
        <w:t xml:space="preserve">編程語言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– HTML/CSS, Java, C/C#, Visual Basic （.NET）, ASP, SQL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rtl w:val="0"/>
        </w:rPr>
        <w:t xml:space="preserve">生產協助軟件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– Autodesk Maya, Adobe After Effects, MS Excel, MS Word （和一般文字處理）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rtl w:val="0"/>
        </w:rPr>
        <w:t xml:space="preserve">2D/3D 電腦圖像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– 照明和紋理，硬表面建模，動畫，通過壓敏平板電腦的徒手畫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rFonts w:ascii="Gungsuh" w:cs="Gungsuh" w:eastAsia="Gungsuh" w:hAnsi="Gungsuh"/>
          <w:b w:val="1"/>
          <w:sz w:val="20"/>
          <w:szCs w:val="20"/>
          <w:u w:val="single"/>
          <w:rtl w:val="0"/>
        </w:rPr>
        <w:t xml:space="preserve">教育</w:t>
        <w:tab/>
        <w:t xml:space="preserve"> 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0"/>
        </w:tabs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主修特效動畫的美術碩士（MFA）</w:t>
      </w:r>
      <w:r w:rsidDel="00000000" w:rsidR="00000000" w:rsidRPr="00000000">
        <w:rPr>
          <w:smallCaps w:val="0"/>
          <w:sz w:val="20"/>
          <w:szCs w:val="20"/>
          <w:rtl w:val="0"/>
        </w:rPr>
        <w:tab/>
        <w:t xml:space="preserve">2009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年八月畢業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數據媒體藝術學院（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Digital Media Arts College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）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弗州博卡拉頓城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0"/>
        </w:tabs>
        <w:jc w:val="left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0"/>
        </w:tabs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主修管理信息系的統理學碩士（MS）</w:t>
      </w:r>
      <w:r w:rsidDel="00000000" w:rsidR="00000000" w:rsidRPr="00000000">
        <w:rPr>
          <w:smallCaps w:val="0"/>
          <w:sz w:val="20"/>
          <w:szCs w:val="20"/>
          <w:rtl w:val="0"/>
        </w:rPr>
        <w:tab/>
        <w:t xml:space="preserve">2004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年五月畢業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中弗州大學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（University of Central Florida）</w:t>
      </w:r>
      <w:r w:rsidDel="00000000" w:rsidR="00000000" w:rsidRPr="00000000">
        <w:rPr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弗州奧蘭多城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0"/>
        </w:tabs>
        <w:jc w:val="left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0"/>
        </w:tabs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主修化學的本科學位（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BS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）</w:t>
      </w:r>
      <w:r w:rsidDel="00000000" w:rsidR="00000000" w:rsidRPr="00000000">
        <w:rPr>
          <w:smallCaps w:val="0"/>
          <w:sz w:val="20"/>
          <w:szCs w:val="20"/>
          <w:rtl w:val="0"/>
        </w:rPr>
        <w:tab/>
        <w:t xml:space="preserve">2001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年五月畢業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弗州大學（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University of Florida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）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弗州蓋恩斯維爾鎮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0" w:right="0" w:firstLine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5840" w:w="12240"/>
      <w:pgMar w:bottom="567" w:top="567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220" w:line="240" w:lineRule="auto"/>
      <w:ind w:left="0" w:right="-84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25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Gungsuh" w:cs="Gungsuh" w:eastAsia="Gungsuh" w:hAnsi="Gungsuh"/>
        <w:sz w:val="44"/>
        <w:szCs w:val="44"/>
        <w:rtl w:val="0"/>
      </w:rPr>
      <w:t xml:space="preserve">林孟瑀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sz w:val="20"/>
        <w:szCs w:val="20"/>
        <w:rtl w:val="0"/>
      </w:rPr>
      <w:t xml:space="preserve">3414 Hillmont Circle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• </w:t>
    </w:r>
    <w:r w:rsidDel="00000000" w:rsidR="00000000" w:rsidRPr="00000000">
      <w:rPr>
        <w:sz w:val="20"/>
        <w:szCs w:val="20"/>
        <w:rtl w:val="0"/>
      </w:rPr>
      <w:t xml:space="preserve">O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rlando, </w:t>
    </w:r>
    <w:r w:rsidDel="00000000" w:rsidR="00000000" w:rsidRPr="00000000">
      <w:rPr>
        <w:sz w:val="20"/>
        <w:szCs w:val="20"/>
        <w:rtl w:val="0"/>
      </w:rPr>
      <w:t xml:space="preserve">F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 32817 • mary.meng.yu.lin@gmail.com </w:t>
    </w:r>
    <w:r w:rsidDel="00000000" w:rsidR="00000000" w:rsidRPr="00000000">
      <w:rPr>
        <w:rFonts w:ascii="Gungsuh" w:cs="Gungsuh" w:eastAsia="Gungsuh" w:hAnsi="Gungsuh"/>
        <w:sz w:val="20"/>
        <w:szCs w:val="20"/>
        <w:rtl w:val="0"/>
      </w:rPr>
      <w:t xml:space="preserve">• （407）-924-5517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■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-2160" w:firstLine="0"/>
      <w:jc w:val="left"/>
    </w:pPr>
    <w:rPr>
      <w:smallCaps w:val="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9900"/>
      </w:tabs>
      <w:spacing w:after="240" w:before="240" w:lineRule="auto"/>
    </w:pPr>
    <w:rPr>
      <w:b w:val="1"/>
      <w:smallCaps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6390"/>
      </w:tabs>
      <w:ind w:right="108"/>
    </w:pPr>
    <w:rPr>
      <w:b w:val="1"/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lineRule="auto"/>
      <w:jc w:val="left"/>
    </w:pPr>
    <w:rPr>
      <w:i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220" w:before="240" w:lineRule="auto"/>
      <w:jc w:val="left"/>
    </w:pPr>
    <w:rPr>
      <w:b w:val="1"/>
      <w:smallCaps w:val="0"/>
      <w:sz w:val="18"/>
      <w:szCs w:val="18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