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015"/>
        <w:gridCol w:w="3463"/>
      </w:tblGrid>
      <w:tr w:rsidR="00D2790F" w:rsidRPr="00152EB5" w:rsidTr="00D2790F">
        <w:trPr>
          <w:trHeight w:val="1134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90F" w:rsidRPr="001876BA" w:rsidRDefault="00D2790F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 w:cs="Andalus"/>
                <w:b/>
                <w:szCs w:val="24"/>
              </w:rPr>
            </w:pPr>
            <w:r>
              <w:rPr>
                <w:rFonts w:asciiTheme="minorHAnsi" w:hAnsiTheme="minorHAnsi"/>
                <w:b/>
                <w:noProof/>
                <w:szCs w:val="24"/>
                <w:lang w:eastAsia="en-US"/>
              </w:rPr>
              <w:drawing>
                <wp:inline distT="0" distB="0" distL="0" distR="0" wp14:anchorId="6915B950" wp14:editId="0173339E">
                  <wp:extent cx="946150" cy="1172913"/>
                  <wp:effectExtent l="19050" t="0" r="6350" b="0"/>
                  <wp:docPr id="1" name="Image 1" descr="C:\Users\m\Documents\Admin Véro et HPM\Hubert\Admin\Hubert\Photos HPM\Hubert_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\Documents\Admin Véro et HPM\Hubert\Admin\Hubert\Photos HPM\Hubert_r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59" cy="117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0F" w:rsidRPr="00334224" w:rsidRDefault="00D2790F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 w:cs="Andalus"/>
                <w:b/>
                <w:szCs w:val="24"/>
                <w:lang w:val="fr-FR"/>
              </w:rPr>
            </w:pPr>
            <w:r w:rsidRPr="00334224">
              <w:rPr>
                <w:rFonts w:asciiTheme="minorHAnsi" w:hAnsiTheme="minorHAnsi"/>
                <w:b/>
                <w:szCs w:val="24"/>
                <w:lang w:val="fr-FR"/>
              </w:rPr>
              <w:t xml:space="preserve">Hubert </w:t>
            </w:r>
            <w:proofErr w:type="spellStart"/>
            <w:r w:rsidRPr="00334224">
              <w:rPr>
                <w:rFonts w:asciiTheme="minorHAnsi" w:hAnsiTheme="minorHAnsi"/>
                <w:b/>
                <w:szCs w:val="24"/>
                <w:lang w:val="fr-FR"/>
              </w:rPr>
              <w:t>Porteu</w:t>
            </w:r>
            <w:proofErr w:type="spellEnd"/>
            <w:r w:rsidRPr="00334224">
              <w:rPr>
                <w:rFonts w:asciiTheme="minorHAnsi" w:hAnsiTheme="minorHAnsi"/>
                <w:b/>
                <w:szCs w:val="24"/>
                <w:lang w:val="fr-FR"/>
              </w:rPr>
              <w:t xml:space="preserve"> de La </w:t>
            </w:r>
            <w:proofErr w:type="spellStart"/>
            <w:r w:rsidRPr="00334224">
              <w:rPr>
                <w:rFonts w:asciiTheme="minorHAnsi" w:hAnsiTheme="minorHAnsi"/>
                <w:b/>
                <w:szCs w:val="24"/>
                <w:lang w:val="fr-FR"/>
              </w:rPr>
              <w:t>Morandière</w:t>
            </w:r>
            <w:proofErr w:type="spellEnd"/>
          </w:p>
          <w:p w:rsidR="006404D8" w:rsidRPr="006404D8" w:rsidRDefault="006404D8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 w:cs="Andalus"/>
                <w:b/>
                <w:sz w:val="12"/>
                <w:szCs w:val="12"/>
                <w:lang w:val="fr-FR"/>
              </w:rPr>
            </w:pPr>
          </w:p>
          <w:p w:rsidR="006404D8" w:rsidRPr="00334224" w:rsidRDefault="00CF25F6" w:rsidP="006404D8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i/>
                <w:sz w:val="20"/>
                <w:lang w:val="fr-FR"/>
              </w:rPr>
            </w:pPr>
            <w:r w:rsidRPr="00E556EB">
              <w:rPr>
                <w:rFonts w:asciiTheme="minorHAnsi" w:hAnsiTheme="minorHAnsi"/>
                <w:i/>
                <w:sz w:val="20"/>
                <w:lang w:val="fr-FR"/>
              </w:rPr>
              <w:t xml:space="preserve">Freelance </w:t>
            </w:r>
            <w:r w:rsidR="00D2790F" w:rsidRPr="00334224">
              <w:rPr>
                <w:rFonts w:asciiTheme="minorHAnsi" w:hAnsiTheme="minorHAnsi"/>
                <w:i/>
                <w:sz w:val="20"/>
                <w:lang w:val="fr-FR"/>
              </w:rPr>
              <w:t>Translator</w:t>
            </w:r>
          </w:p>
          <w:p w:rsidR="00D2790F" w:rsidRPr="006404D8" w:rsidRDefault="00D2790F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Conference Interpreter</w:t>
            </w:r>
          </w:p>
          <w:p w:rsidR="00D2790F" w:rsidRPr="006404D8" w:rsidRDefault="00005AFC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for</w:t>
            </w:r>
            <w:r w:rsidR="006404D8">
              <w:rPr>
                <w:rFonts w:asciiTheme="minorHAnsi" w:hAnsiTheme="minorHAnsi"/>
                <w:i/>
                <w:sz w:val="20"/>
              </w:rPr>
              <w:t xml:space="preserve"> 25 years</w:t>
            </w:r>
          </w:p>
          <w:p w:rsidR="006404D8" w:rsidRPr="00334224" w:rsidRDefault="006404D8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D2790F" w:rsidRPr="00D2790F" w:rsidRDefault="00D2790F" w:rsidP="00D2790F">
            <w:pPr>
              <w:tabs>
                <w:tab w:val="left" w:pos="4111"/>
              </w:tabs>
              <w:ind w:right="261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French/English - English/French</w:t>
            </w:r>
          </w:p>
        </w:tc>
        <w:tc>
          <w:tcPr>
            <w:tcW w:w="3463" w:type="dxa"/>
            <w:tcBorders>
              <w:left w:val="single" w:sz="4" w:space="0" w:color="auto"/>
              <w:bottom w:val="nil"/>
            </w:tcBorders>
            <w:vAlign w:val="center"/>
          </w:tcPr>
          <w:p w:rsidR="00D2790F" w:rsidRPr="00334224" w:rsidRDefault="00D2790F" w:rsidP="00D2790F">
            <w:pPr>
              <w:tabs>
                <w:tab w:val="left" w:pos="3969"/>
              </w:tabs>
              <w:ind w:right="261"/>
              <w:jc w:val="center"/>
              <w:rPr>
                <w:rFonts w:asciiTheme="minorHAnsi" w:hAnsiTheme="minorHAnsi"/>
                <w:szCs w:val="24"/>
                <w:lang w:val="fr-FR"/>
              </w:rPr>
            </w:pPr>
            <w:proofErr w:type="spellStart"/>
            <w:r w:rsidRPr="00334224">
              <w:rPr>
                <w:rFonts w:asciiTheme="minorHAnsi" w:hAnsiTheme="minorHAnsi"/>
                <w:szCs w:val="24"/>
                <w:lang w:val="fr-FR"/>
              </w:rPr>
              <w:t>Rischuel</w:t>
            </w:r>
            <w:proofErr w:type="spellEnd"/>
            <w:r w:rsidRPr="00334224">
              <w:rPr>
                <w:rFonts w:asciiTheme="minorHAnsi" w:hAnsiTheme="minorHAnsi"/>
                <w:szCs w:val="24"/>
                <w:lang w:val="fr-FR"/>
              </w:rPr>
              <w:t xml:space="preserve"> 2 - 56400 </w:t>
            </w:r>
            <w:proofErr w:type="spellStart"/>
            <w:r w:rsidRPr="00334224">
              <w:rPr>
                <w:rFonts w:asciiTheme="minorHAnsi" w:hAnsiTheme="minorHAnsi"/>
                <w:szCs w:val="24"/>
                <w:lang w:val="fr-FR"/>
              </w:rPr>
              <w:t>Plumergat</w:t>
            </w:r>
            <w:proofErr w:type="spellEnd"/>
          </w:p>
          <w:p w:rsidR="00D2790F" w:rsidRPr="00334224" w:rsidRDefault="00D2790F" w:rsidP="00D2790F">
            <w:pPr>
              <w:tabs>
                <w:tab w:val="left" w:pos="3969"/>
              </w:tabs>
              <w:ind w:right="261"/>
              <w:jc w:val="center"/>
              <w:rPr>
                <w:rFonts w:asciiTheme="minorHAnsi" w:hAnsiTheme="minorHAnsi"/>
                <w:szCs w:val="24"/>
                <w:lang w:val="fr-FR"/>
              </w:rPr>
            </w:pPr>
            <w:r>
              <w:rPr>
                <w:rFonts w:asciiTheme="minorHAnsi" w:hAnsiTheme="minorHAnsi"/>
                <w:szCs w:val="24"/>
              </w:rPr>
              <w:sym w:font="Wingdings" w:char="F028"/>
            </w:r>
            <w:r w:rsidRPr="00334224">
              <w:rPr>
                <w:rFonts w:asciiTheme="minorHAnsi" w:hAnsiTheme="minorHAnsi"/>
                <w:szCs w:val="24"/>
                <w:lang w:val="fr-FR"/>
              </w:rPr>
              <w:t xml:space="preserve">  06 88 12 67 08</w:t>
            </w:r>
          </w:p>
          <w:p w:rsidR="00D2790F" w:rsidRPr="00334224" w:rsidRDefault="00E556EB" w:rsidP="00D2790F">
            <w:pPr>
              <w:tabs>
                <w:tab w:val="left" w:pos="3969"/>
              </w:tabs>
              <w:ind w:right="261"/>
              <w:jc w:val="center"/>
              <w:rPr>
                <w:rFonts w:asciiTheme="minorHAnsi" w:hAnsiTheme="minorHAnsi"/>
                <w:szCs w:val="24"/>
                <w:lang w:val="fr-FR"/>
              </w:rPr>
            </w:pPr>
            <w:r>
              <w:rPr>
                <w:rFonts w:asciiTheme="minorHAnsi" w:hAnsiTheme="minorHAnsi"/>
                <w:szCs w:val="24"/>
                <w:lang w:val="fr-FR"/>
              </w:rPr>
              <w:t xml:space="preserve">       </w:t>
            </w:r>
            <w:r w:rsidR="007C5C63" w:rsidRPr="00334224">
              <w:rPr>
                <w:rFonts w:asciiTheme="minorHAnsi" w:hAnsiTheme="minorHAnsi"/>
                <w:szCs w:val="24"/>
                <w:lang w:val="fr-FR"/>
              </w:rPr>
              <w:t>02 97 56 16 70</w:t>
            </w:r>
          </w:p>
          <w:p w:rsidR="00D2790F" w:rsidRPr="00334224" w:rsidRDefault="00D2790F" w:rsidP="00D2790F">
            <w:pPr>
              <w:ind w:right="206"/>
              <w:jc w:val="center"/>
              <w:rPr>
                <w:rFonts w:asciiTheme="minorHAnsi" w:hAnsiTheme="minorHAnsi"/>
                <w:szCs w:val="24"/>
                <w:lang w:val="fr-FR"/>
              </w:rPr>
            </w:pPr>
            <w:r>
              <w:rPr>
                <w:rFonts w:asciiTheme="minorHAnsi" w:hAnsiTheme="minorHAnsi"/>
                <w:szCs w:val="24"/>
              </w:rPr>
              <w:sym w:font="Wingdings" w:char="F03A"/>
            </w:r>
            <w:r w:rsidRPr="00334224">
              <w:rPr>
                <w:rFonts w:asciiTheme="minorHAnsi" w:hAnsiTheme="minorHAnsi"/>
                <w:szCs w:val="24"/>
                <w:lang w:val="fr-FR"/>
              </w:rPr>
              <w:t xml:space="preserve">  hubert.porteu@orange.fr</w:t>
            </w:r>
          </w:p>
        </w:tc>
      </w:tr>
    </w:tbl>
    <w:p w:rsidR="00D2790F" w:rsidRPr="001876BA" w:rsidRDefault="00D2790F" w:rsidP="00D2790F">
      <w:pPr>
        <w:rPr>
          <w:rFonts w:asciiTheme="minorHAnsi" w:hAnsiTheme="minorHAnsi"/>
          <w:b/>
          <w:i/>
          <w:sz w:val="22"/>
          <w:szCs w:val="22"/>
          <w:lang w:val="fr-FR"/>
        </w:rPr>
      </w:pPr>
    </w:p>
    <w:p w:rsidR="006404D8" w:rsidRPr="00B27DE0" w:rsidRDefault="006404D8" w:rsidP="00D2790F">
      <w:pPr>
        <w:rPr>
          <w:rFonts w:asciiTheme="minorHAnsi" w:hAnsiTheme="minorHAnsi"/>
          <w:b/>
          <w:caps/>
          <w:sz w:val="22"/>
          <w:szCs w:val="22"/>
        </w:rPr>
      </w:pPr>
      <w:r w:rsidRPr="00B27DE0">
        <w:rPr>
          <w:rFonts w:asciiTheme="minorHAnsi" w:hAnsiTheme="minorHAnsi"/>
          <w:b/>
          <w:caps/>
          <w:sz w:val="22"/>
          <w:szCs w:val="22"/>
        </w:rPr>
        <w:t>TRANSLATION</w:t>
      </w:r>
    </w:p>
    <w:p w:rsidR="00D2790F" w:rsidRDefault="00334224" w:rsidP="00D279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</w:t>
      </w:r>
      <w:r w:rsidR="006404D8">
        <w:rPr>
          <w:rFonts w:asciiTheme="minorHAnsi" w:hAnsiTheme="minorHAnsi"/>
          <w:sz w:val="22"/>
          <w:szCs w:val="22"/>
        </w:rPr>
        <w:t xml:space="preserve"> </w:t>
      </w:r>
      <w:r w:rsidR="008274C5">
        <w:rPr>
          <w:rFonts w:asciiTheme="minorHAnsi" w:hAnsiTheme="minorHAnsi"/>
          <w:sz w:val="22"/>
          <w:szCs w:val="22"/>
        </w:rPr>
        <w:t>35</w:t>
      </w:r>
      <w:r w:rsidR="006404D8">
        <w:rPr>
          <w:rFonts w:asciiTheme="minorHAnsi" w:hAnsiTheme="minorHAnsi"/>
          <w:sz w:val="22"/>
          <w:szCs w:val="22"/>
        </w:rPr>
        <w:t xml:space="preserve">0,000 words translated in 2017 </w:t>
      </w:r>
      <w:r w:rsidR="00381E76">
        <w:rPr>
          <w:rFonts w:asciiTheme="minorHAnsi" w:hAnsiTheme="minorHAnsi"/>
          <w:sz w:val="22"/>
          <w:szCs w:val="22"/>
        </w:rPr>
        <w:t>–</w:t>
      </w:r>
      <w:r w:rsidR="006404D8">
        <w:rPr>
          <w:rFonts w:asciiTheme="minorHAnsi" w:hAnsiTheme="minorHAnsi"/>
          <w:sz w:val="22"/>
          <w:szCs w:val="22"/>
        </w:rPr>
        <w:t xml:space="preserve"> </w:t>
      </w:r>
      <w:r w:rsidR="00381E76">
        <w:rPr>
          <w:rFonts w:asciiTheme="minorHAnsi" w:hAnsiTheme="minorHAnsi"/>
          <w:sz w:val="22"/>
          <w:szCs w:val="22"/>
        </w:rPr>
        <w:t xml:space="preserve">Translation </w:t>
      </w:r>
      <w:r w:rsidR="00E556EB">
        <w:rPr>
          <w:rFonts w:asciiTheme="minorHAnsi" w:hAnsiTheme="minorHAnsi"/>
          <w:sz w:val="22"/>
          <w:szCs w:val="22"/>
        </w:rPr>
        <w:t>Software</w:t>
      </w:r>
      <w:r w:rsidR="006404D8">
        <w:rPr>
          <w:rFonts w:asciiTheme="minorHAnsi" w:hAnsiTheme="minorHAnsi"/>
          <w:sz w:val="22"/>
          <w:szCs w:val="22"/>
        </w:rPr>
        <w:t xml:space="preserve">: SDL </w:t>
      </w:r>
      <w:proofErr w:type="spellStart"/>
      <w:r w:rsidR="006404D8">
        <w:rPr>
          <w:rFonts w:asciiTheme="minorHAnsi" w:hAnsiTheme="minorHAnsi"/>
          <w:sz w:val="22"/>
          <w:szCs w:val="22"/>
        </w:rPr>
        <w:t>Trados</w:t>
      </w:r>
      <w:proofErr w:type="spellEnd"/>
      <w:r w:rsidR="006404D8">
        <w:rPr>
          <w:rFonts w:asciiTheme="minorHAnsi" w:hAnsiTheme="minorHAnsi"/>
          <w:sz w:val="22"/>
          <w:szCs w:val="22"/>
        </w:rPr>
        <w:t xml:space="preserve"> 2017</w:t>
      </w:r>
    </w:p>
    <w:p w:rsidR="007C5C63" w:rsidRPr="007C5C63" w:rsidRDefault="007C5C63" w:rsidP="007C5C63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AD3534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005AFC">
        <w:rPr>
          <w:rFonts w:asciiTheme="minorHAnsi" w:hAnsiTheme="minorHAnsi"/>
          <w:b/>
          <w:sz w:val="20"/>
          <w:szCs w:val="20"/>
          <w:u w:val="single"/>
        </w:rPr>
        <w:t>Insurance - Bank - Finance</w:t>
      </w:r>
      <w:r>
        <w:rPr>
          <w:rFonts w:asciiTheme="minorHAnsi" w:hAnsiTheme="minorHAnsi"/>
          <w:sz w:val="20"/>
          <w:szCs w:val="20"/>
        </w:rPr>
        <w:t xml:space="preserve">: </w:t>
      </w:r>
      <w:r w:rsidR="001407E9">
        <w:rPr>
          <w:rFonts w:asciiTheme="minorHAnsi" w:hAnsiTheme="minorHAnsi"/>
          <w:sz w:val="20"/>
          <w:szCs w:val="20"/>
        </w:rPr>
        <w:t>Insurance</w:t>
      </w:r>
      <w:bookmarkStart w:id="0" w:name="_GoBack"/>
      <w:bookmarkEnd w:id="0"/>
      <w:r w:rsidR="001407E9">
        <w:rPr>
          <w:rFonts w:asciiTheme="minorHAnsi" w:hAnsiTheme="minorHAnsi"/>
          <w:sz w:val="20"/>
          <w:szCs w:val="20"/>
        </w:rPr>
        <w:t xml:space="preserve"> c</w:t>
      </w:r>
      <w:r>
        <w:rPr>
          <w:rFonts w:asciiTheme="minorHAnsi" w:hAnsiTheme="minorHAnsi"/>
          <w:sz w:val="20"/>
          <w:szCs w:val="20"/>
        </w:rPr>
        <w:t xml:space="preserve">ontracts, </w:t>
      </w:r>
      <w:r w:rsidR="001407E9">
        <w:rPr>
          <w:rFonts w:asciiTheme="minorHAnsi" w:hAnsiTheme="minorHAnsi"/>
          <w:sz w:val="20"/>
          <w:szCs w:val="20"/>
        </w:rPr>
        <w:t>adjuster reports</w:t>
      </w:r>
      <w:r>
        <w:rPr>
          <w:rFonts w:asciiTheme="minorHAnsi" w:hAnsiTheme="minorHAnsi"/>
          <w:sz w:val="20"/>
          <w:szCs w:val="20"/>
        </w:rPr>
        <w:t>, loan contracts</w:t>
      </w:r>
      <w:r w:rsidR="00CF25F6">
        <w:rPr>
          <w:rFonts w:asciiTheme="minorHAnsi" w:hAnsiTheme="minorHAnsi"/>
          <w:sz w:val="20"/>
          <w:szCs w:val="20"/>
        </w:rPr>
        <w:t>, real estate, stock market</w:t>
      </w:r>
      <w:r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i/>
          <w:sz w:val="18"/>
          <w:szCs w:val="18"/>
        </w:rPr>
        <w:t xml:space="preserve">AIG (American insurance group), AXA Group (insurance and bank), AXA Investment Managers, </w:t>
      </w:r>
      <w:proofErr w:type="spellStart"/>
      <w:r>
        <w:rPr>
          <w:rFonts w:asciiTheme="minorHAnsi" w:hAnsiTheme="minorHAnsi"/>
          <w:i/>
          <w:sz w:val="18"/>
          <w:szCs w:val="18"/>
        </w:rPr>
        <w:t>Verspieren</w:t>
      </w:r>
      <w:proofErr w:type="spellEnd"/>
      <w:r>
        <w:rPr>
          <w:rFonts w:asciiTheme="minorHAnsi" w:hAnsiTheme="minorHAnsi"/>
          <w:i/>
          <w:sz w:val="18"/>
          <w:szCs w:val="18"/>
        </w:rPr>
        <w:t>, GE Capital, Credit Lyonnais</w:t>
      </w:r>
      <w:r w:rsidR="00381E76">
        <w:rPr>
          <w:rFonts w:asciiTheme="minorHAnsi" w:hAnsiTheme="minorHAnsi"/>
          <w:i/>
          <w:sz w:val="18"/>
          <w:szCs w:val="18"/>
        </w:rPr>
        <w:t xml:space="preserve"> bank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="00381E76">
        <w:rPr>
          <w:rFonts w:asciiTheme="minorHAnsi" w:hAnsiTheme="minorHAnsi"/>
          <w:i/>
          <w:sz w:val="18"/>
          <w:szCs w:val="18"/>
        </w:rPr>
        <w:t>Société</w:t>
      </w:r>
      <w:proofErr w:type="spellEnd"/>
      <w:r w:rsidR="00381E7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381E76">
        <w:rPr>
          <w:rFonts w:asciiTheme="minorHAnsi" w:hAnsiTheme="minorHAnsi"/>
          <w:i/>
          <w:sz w:val="18"/>
          <w:szCs w:val="18"/>
        </w:rPr>
        <w:t>Générale</w:t>
      </w:r>
      <w:proofErr w:type="spellEnd"/>
      <w:r w:rsidR="00381E76">
        <w:rPr>
          <w:rFonts w:asciiTheme="minorHAnsi" w:hAnsiTheme="minorHAnsi"/>
          <w:i/>
          <w:sz w:val="18"/>
          <w:szCs w:val="18"/>
        </w:rPr>
        <w:t xml:space="preserve"> bank </w:t>
      </w:r>
      <w:r w:rsidR="00CF25F6">
        <w:rPr>
          <w:rFonts w:asciiTheme="minorHAnsi" w:hAnsiTheme="minorHAnsi"/>
          <w:i/>
          <w:sz w:val="18"/>
          <w:szCs w:val="18"/>
        </w:rPr>
        <w:t>, Barclays Bank, AMF (Paris Stock market)</w:t>
      </w:r>
      <w:r w:rsidR="00E540A9">
        <w:rPr>
          <w:rFonts w:asciiTheme="minorHAnsi" w:hAnsiTheme="minorHAnsi"/>
          <w:i/>
          <w:sz w:val="18"/>
          <w:szCs w:val="18"/>
        </w:rPr>
        <w:t xml:space="preserve">… </w:t>
      </w:r>
    </w:p>
    <w:p w:rsidR="00D2790F" w:rsidRPr="00E556EB" w:rsidRDefault="00E556EB" w:rsidP="00E556EB">
      <w:pPr>
        <w:rPr>
          <w:rFonts w:asciiTheme="minorHAnsi" w:hAnsiTheme="minorHAnsi"/>
          <w:sz w:val="18"/>
          <w:szCs w:val="18"/>
        </w:rPr>
      </w:pPr>
      <w:r w:rsidRPr="00E556EB">
        <w:rPr>
          <w:rFonts w:asciiTheme="minorHAnsi" w:hAnsiTheme="minorHAnsi"/>
          <w:sz w:val="18"/>
          <w:szCs w:val="18"/>
        </w:rPr>
        <w:t>-</w:t>
      </w:r>
      <w:r>
        <w:rPr>
          <w:rFonts w:asciiTheme="minorHAnsi" w:hAnsiTheme="minorHAnsi"/>
          <w:sz w:val="18"/>
          <w:szCs w:val="18"/>
        </w:rPr>
        <w:t xml:space="preserve"> </w:t>
      </w:r>
      <w:r w:rsidR="00E540A9" w:rsidRPr="00E556EB">
        <w:rPr>
          <w:rFonts w:asciiTheme="minorHAnsi" w:hAnsiTheme="minorHAnsi"/>
          <w:sz w:val="18"/>
          <w:szCs w:val="18"/>
        </w:rPr>
        <w:t xml:space="preserve">Author of </w:t>
      </w:r>
      <w:r w:rsidRPr="00E556EB">
        <w:rPr>
          <w:rFonts w:asciiTheme="minorHAnsi" w:hAnsiTheme="minorHAnsi"/>
          <w:sz w:val="18"/>
          <w:szCs w:val="18"/>
        </w:rPr>
        <w:t>two</w:t>
      </w:r>
      <w:r w:rsidR="00AD3534" w:rsidRPr="00E556EB">
        <w:rPr>
          <w:rFonts w:asciiTheme="minorHAnsi" w:hAnsiTheme="minorHAnsi"/>
          <w:sz w:val="18"/>
          <w:szCs w:val="18"/>
        </w:rPr>
        <w:t xml:space="preserve"> bilingual dictionar</w:t>
      </w:r>
      <w:r w:rsidRPr="00E556EB">
        <w:rPr>
          <w:rFonts w:asciiTheme="minorHAnsi" w:hAnsiTheme="minorHAnsi"/>
          <w:sz w:val="18"/>
          <w:szCs w:val="18"/>
        </w:rPr>
        <w:t>ies</w:t>
      </w:r>
      <w:r w:rsidR="00AD3534" w:rsidRPr="00E556EB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="00AD3534" w:rsidRPr="00E556EB">
        <w:rPr>
          <w:rFonts w:asciiTheme="minorHAnsi" w:hAnsiTheme="minorHAnsi"/>
          <w:sz w:val="18"/>
          <w:szCs w:val="18"/>
        </w:rPr>
        <w:t>Eng</w:t>
      </w:r>
      <w:proofErr w:type="spellEnd"/>
      <w:r w:rsidR="00AD3534" w:rsidRPr="00E556EB">
        <w:rPr>
          <w:rFonts w:asciiTheme="minorHAnsi" w:hAnsiTheme="minorHAnsi"/>
          <w:sz w:val="18"/>
          <w:szCs w:val="18"/>
        </w:rPr>
        <w:t>-Fr/Fr-</w:t>
      </w:r>
      <w:proofErr w:type="spellStart"/>
      <w:r w:rsidR="00AD3534" w:rsidRPr="00E556EB">
        <w:rPr>
          <w:rFonts w:asciiTheme="minorHAnsi" w:hAnsiTheme="minorHAnsi"/>
          <w:sz w:val="18"/>
          <w:szCs w:val="18"/>
        </w:rPr>
        <w:t>Eng</w:t>
      </w:r>
      <w:proofErr w:type="spellEnd"/>
      <w:r w:rsidR="00AD3534" w:rsidRPr="00E556EB">
        <w:rPr>
          <w:rFonts w:asciiTheme="minorHAnsi" w:hAnsiTheme="minorHAnsi"/>
          <w:sz w:val="18"/>
          <w:szCs w:val="18"/>
        </w:rPr>
        <w:t xml:space="preserve">) on </w:t>
      </w:r>
      <w:r w:rsidR="00E540A9" w:rsidRPr="00E556EB">
        <w:rPr>
          <w:rFonts w:asciiTheme="minorHAnsi" w:hAnsiTheme="minorHAnsi"/>
          <w:b/>
          <w:sz w:val="18"/>
          <w:szCs w:val="18"/>
        </w:rPr>
        <w:t>Maritime and Transport</w:t>
      </w:r>
      <w:r w:rsidR="00E540A9" w:rsidRPr="00E556EB">
        <w:rPr>
          <w:rFonts w:asciiTheme="minorHAnsi" w:hAnsiTheme="minorHAnsi"/>
          <w:sz w:val="18"/>
          <w:szCs w:val="18"/>
        </w:rPr>
        <w:t xml:space="preserve"> </w:t>
      </w:r>
      <w:r w:rsidR="00AD3534" w:rsidRPr="00E556EB">
        <w:rPr>
          <w:rFonts w:asciiTheme="minorHAnsi" w:hAnsiTheme="minorHAnsi"/>
          <w:b/>
          <w:sz w:val="18"/>
          <w:szCs w:val="18"/>
        </w:rPr>
        <w:t xml:space="preserve">Insurance, </w:t>
      </w:r>
      <w:r w:rsidR="00E540A9" w:rsidRPr="00E556EB">
        <w:rPr>
          <w:rFonts w:asciiTheme="minorHAnsi" w:hAnsiTheme="minorHAnsi"/>
          <w:sz w:val="18"/>
          <w:szCs w:val="18"/>
        </w:rPr>
        <w:t xml:space="preserve">(Dictem-1997) sponsored by AXA, Royal Sun Alliance and Sedgwick </w:t>
      </w:r>
      <w:r w:rsidR="00AD3534" w:rsidRPr="00E556EB">
        <w:rPr>
          <w:rFonts w:asciiTheme="minorHAnsi" w:hAnsiTheme="minorHAnsi"/>
          <w:sz w:val="18"/>
          <w:szCs w:val="18"/>
        </w:rPr>
        <w:t xml:space="preserve">and on </w:t>
      </w:r>
      <w:r w:rsidR="00AD3534" w:rsidRPr="00E556EB">
        <w:rPr>
          <w:rFonts w:asciiTheme="minorHAnsi" w:hAnsiTheme="minorHAnsi"/>
          <w:b/>
          <w:sz w:val="18"/>
          <w:szCs w:val="18"/>
        </w:rPr>
        <w:t xml:space="preserve">Savings, retirement and pension funds </w:t>
      </w:r>
      <w:r w:rsidR="00AD3534" w:rsidRPr="00E556EB">
        <w:rPr>
          <w:rFonts w:asciiTheme="minorHAnsi" w:hAnsiTheme="minorHAnsi"/>
          <w:sz w:val="18"/>
          <w:szCs w:val="18"/>
        </w:rPr>
        <w:t xml:space="preserve">(Dictem-2000) sponsored by </w:t>
      </w:r>
      <w:r w:rsidRPr="00E556EB">
        <w:rPr>
          <w:rFonts w:asciiTheme="minorHAnsi" w:hAnsiTheme="minorHAnsi"/>
          <w:bCs/>
          <w:sz w:val="18"/>
          <w:szCs w:val="18"/>
        </w:rPr>
        <w:t>Fortis Group</w:t>
      </w:r>
      <w:r w:rsidR="00AD3534" w:rsidRPr="00E556EB">
        <w:rPr>
          <w:rFonts w:asciiTheme="minorHAnsi" w:hAnsiTheme="minorHAnsi"/>
          <w:sz w:val="18"/>
          <w:szCs w:val="18"/>
        </w:rPr>
        <w:t xml:space="preserve"> + sold in bookstores</w:t>
      </w:r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005AFC">
        <w:rPr>
          <w:rFonts w:asciiTheme="minorHAnsi" w:hAnsiTheme="minorHAnsi"/>
          <w:b/>
          <w:sz w:val="20"/>
          <w:szCs w:val="20"/>
          <w:u w:val="single"/>
        </w:rPr>
        <w:t>Legal -</w:t>
      </w:r>
      <w:r w:rsidRPr="00005AF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005AFC">
        <w:rPr>
          <w:rFonts w:asciiTheme="minorHAnsi" w:hAnsiTheme="minorHAnsi"/>
          <w:b/>
          <w:sz w:val="20"/>
          <w:szCs w:val="20"/>
          <w:u w:val="single"/>
        </w:rPr>
        <w:t>Contracts</w:t>
      </w:r>
      <w:r w:rsidRPr="00005AFC">
        <w:rPr>
          <w:rFonts w:asciiTheme="minorHAnsi" w:hAnsiTheme="minorHAnsi"/>
          <w:sz w:val="20"/>
          <w:szCs w:val="20"/>
          <w:u w:val="single"/>
        </w:rPr>
        <w:t xml:space="preserve"> - </w:t>
      </w:r>
      <w:r w:rsidRPr="00005AFC">
        <w:rPr>
          <w:rFonts w:asciiTheme="minorHAnsi" w:hAnsiTheme="minorHAnsi"/>
          <w:b/>
          <w:sz w:val="20"/>
          <w:szCs w:val="20"/>
          <w:u w:val="single"/>
        </w:rPr>
        <w:t>Litigation</w:t>
      </w:r>
      <w:r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20"/>
          <w:szCs w:val="20"/>
        </w:rPr>
        <w:t xml:space="preserve"> intellectual property</w:t>
      </w:r>
      <w:r w:rsidR="00CF25F6">
        <w:rPr>
          <w:rFonts w:asciiTheme="minorHAnsi" w:hAnsiTheme="minorHAnsi"/>
          <w:sz w:val="20"/>
          <w:szCs w:val="20"/>
        </w:rPr>
        <w:t>,</w:t>
      </w:r>
      <w:r w:rsidR="00473412">
        <w:rPr>
          <w:rFonts w:asciiTheme="minorHAnsi" w:hAnsiTheme="minorHAnsi"/>
          <w:sz w:val="20"/>
          <w:szCs w:val="20"/>
        </w:rPr>
        <w:t xml:space="preserve"> legal proceedings</w:t>
      </w:r>
      <w:r>
        <w:rPr>
          <w:rFonts w:asciiTheme="minorHAnsi" w:hAnsiTheme="minorHAnsi"/>
          <w:sz w:val="20"/>
          <w:szCs w:val="20"/>
        </w:rPr>
        <w:t>, shareholders</w:t>
      </w:r>
      <w:r w:rsidR="001407E9">
        <w:rPr>
          <w:rFonts w:asciiTheme="minorHAnsi" w:hAnsiTheme="minorHAnsi"/>
          <w:sz w:val="20"/>
          <w:szCs w:val="20"/>
        </w:rPr>
        <w:t xml:space="preserve"> agreements, purchase agreements</w:t>
      </w:r>
      <w:r>
        <w:rPr>
          <w:rFonts w:asciiTheme="minorHAnsi" w:hAnsiTheme="minorHAnsi"/>
          <w:i/>
          <w:sz w:val="18"/>
          <w:szCs w:val="18"/>
        </w:rPr>
        <w:br/>
        <w:t xml:space="preserve">Eli Lilly and Company, </w:t>
      </w:r>
      <w:proofErr w:type="spellStart"/>
      <w:r>
        <w:rPr>
          <w:rFonts w:asciiTheme="minorHAnsi" w:hAnsiTheme="minorHAnsi"/>
          <w:i/>
          <w:sz w:val="18"/>
          <w:szCs w:val="18"/>
        </w:rPr>
        <w:t>Couach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AMF, </w:t>
      </w:r>
      <w:proofErr w:type="spellStart"/>
      <w:r>
        <w:rPr>
          <w:rFonts w:asciiTheme="minorHAnsi" w:hAnsiTheme="minorHAnsi"/>
          <w:i/>
          <w:sz w:val="18"/>
          <w:szCs w:val="18"/>
        </w:rPr>
        <w:t>Eramet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r>
        <w:rPr>
          <w:i/>
          <w:sz w:val="20"/>
          <w:szCs w:val="20"/>
        </w:rPr>
        <w:t>UFR of Legal Sciences</w:t>
      </w:r>
      <w:r>
        <w:rPr>
          <w:rFonts w:asciiTheme="minorHAnsi" w:hAnsiTheme="minorHAnsi"/>
          <w:i/>
          <w:sz w:val="18"/>
          <w:szCs w:val="18"/>
        </w:rPr>
        <w:t xml:space="preserve">-University Paris X Nanterre - </w:t>
      </w:r>
      <w:r w:rsidR="00473412">
        <w:rPr>
          <w:rFonts w:asciiTheme="minorHAnsi" w:hAnsiTheme="minorHAnsi"/>
          <w:i/>
          <w:sz w:val="18"/>
          <w:szCs w:val="18"/>
        </w:rPr>
        <w:t>IMF</w:t>
      </w:r>
      <w:r>
        <w:rPr>
          <w:rFonts w:asciiTheme="minorHAnsi" w:hAnsiTheme="minorHAnsi"/>
          <w:i/>
          <w:sz w:val="18"/>
          <w:szCs w:val="18"/>
        </w:rPr>
        <w:t xml:space="preserve"> (Doing Business)…</w:t>
      </w:r>
    </w:p>
    <w:p w:rsidR="00834A6C" w:rsidRPr="00834A6C" w:rsidRDefault="00834A6C" w:rsidP="00834A6C">
      <w:pPr>
        <w:rPr>
          <w:rFonts w:asciiTheme="minorHAnsi" w:hAnsiTheme="minorHAnsi"/>
          <w:sz w:val="20"/>
        </w:rPr>
      </w:pPr>
      <w:r w:rsidRPr="00834A6C">
        <w:rPr>
          <w:rFonts w:asciiTheme="minorHAnsi" w:hAnsiTheme="minorHAnsi"/>
          <w:sz w:val="20"/>
        </w:rPr>
        <w:t>-</w:t>
      </w:r>
      <w:r>
        <w:rPr>
          <w:rFonts w:asciiTheme="minorHAnsi" w:hAnsiTheme="minorHAnsi"/>
          <w:sz w:val="20"/>
        </w:rPr>
        <w:t xml:space="preserve"> </w:t>
      </w:r>
      <w:r w:rsidRPr="00834A6C">
        <w:rPr>
          <w:rFonts w:asciiTheme="minorHAnsi" w:hAnsiTheme="minorHAnsi"/>
          <w:sz w:val="20"/>
        </w:rPr>
        <w:t xml:space="preserve">Assistant professor in Legal English, University of </w:t>
      </w:r>
      <w:proofErr w:type="spellStart"/>
      <w:r w:rsidRPr="00834A6C">
        <w:rPr>
          <w:rFonts w:asciiTheme="minorHAnsi" w:hAnsiTheme="minorHAnsi"/>
          <w:sz w:val="20"/>
        </w:rPr>
        <w:t>Assas</w:t>
      </w:r>
      <w:proofErr w:type="spellEnd"/>
      <w:r w:rsidRPr="00834A6C">
        <w:rPr>
          <w:rFonts w:asciiTheme="minorHAnsi" w:hAnsiTheme="minorHAnsi"/>
          <w:sz w:val="20"/>
        </w:rPr>
        <w:t xml:space="preserve"> Paris 2 in Paris</w:t>
      </w:r>
    </w:p>
    <w:p w:rsidR="00834A6C" w:rsidRDefault="00834A6C" w:rsidP="00834A6C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Assistant professor in English at the Community College (IUT) of Marne La </w:t>
      </w:r>
      <w:proofErr w:type="spellStart"/>
      <w:r>
        <w:rPr>
          <w:rFonts w:asciiTheme="minorHAnsi" w:hAnsiTheme="minorHAnsi"/>
          <w:sz w:val="20"/>
        </w:rPr>
        <w:t>Vallée</w:t>
      </w:r>
      <w:proofErr w:type="spellEnd"/>
      <w:r>
        <w:rPr>
          <w:rFonts w:asciiTheme="minorHAnsi" w:hAnsiTheme="minorHAnsi"/>
          <w:sz w:val="20"/>
        </w:rPr>
        <w:t xml:space="preserve"> (Paris Region)</w:t>
      </w:r>
    </w:p>
    <w:p w:rsidR="00834A6C" w:rsidRPr="00834A6C" w:rsidRDefault="00834A6C" w:rsidP="00834A6C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Assistant professor in Economic Sciences and Business Economics English at the University of Marne La </w:t>
      </w:r>
      <w:proofErr w:type="spellStart"/>
      <w:r>
        <w:rPr>
          <w:rFonts w:asciiTheme="minorHAnsi" w:hAnsiTheme="minorHAnsi"/>
          <w:sz w:val="20"/>
        </w:rPr>
        <w:t>Vallée</w:t>
      </w:r>
      <w:proofErr w:type="spellEnd"/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005AFC">
        <w:rPr>
          <w:rFonts w:asciiTheme="minorHAnsi" w:hAnsiTheme="minorHAnsi"/>
          <w:b/>
          <w:sz w:val="20"/>
          <w:szCs w:val="20"/>
          <w:u w:val="single"/>
        </w:rPr>
        <w:t xml:space="preserve">Corporate - </w:t>
      </w:r>
      <w:r w:rsidR="00EB0EF5">
        <w:rPr>
          <w:rFonts w:asciiTheme="minorHAnsi" w:hAnsiTheme="minorHAnsi"/>
          <w:b/>
          <w:i/>
          <w:sz w:val="20"/>
          <w:szCs w:val="20"/>
          <w:u w:val="single"/>
        </w:rPr>
        <w:t>GA</w:t>
      </w:r>
      <w:r w:rsidRPr="00005AFC">
        <w:rPr>
          <w:rFonts w:asciiTheme="minorHAnsi" w:hAnsiTheme="minorHAnsi"/>
          <w:b/>
          <w:i/>
          <w:sz w:val="20"/>
          <w:szCs w:val="20"/>
          <w:u w:val="single"/>
        </w:rPr>
        <w:t xml:space="preserve">, </w:t>
      </w:r>
      <w:r w:rsidR="00EB0EF5">
        <w:rPr>
          <w:rFonts w:asciiTheme="minorHAnsi" w:hAnsiTheme="minorHAnsi"/>
          <w:b/>
          <w:i/>
          <w:sz w:val="20"/>
          <w:szCs w:val="20"/>
          <w:u w:val="single"/>
        </w:rPr>
        <w:t>Director</w:t>
      </w:r>
      <w:r w:rsidR="00CB372D">
        <w:rPr>
          <w:rFonts w:asciiTheme="minorHAnsi" w:hAnsiTheme="minorHAnsi"/>
          <w:b/>
          <w:i/>
          <w:sz w:val="20"/>
          <w:szCs w:val="20"/>
          <w:u w:val="single"/>
        </w:rPr>
        <w:t>s</w:t>
      </w:r>
      <w:r w:rsidR="00EB0EF5">
        <w:rPr>
          <w:rFonts w:asciiTheme="minorHAnsi" w:hAnsiTheme="minorHAnsi"/>
          <w:b/>
          <w:i/>
          <w:sz w:val="20"/>
          <w:szCs w:val="20"/>
          <w:u w:val="single"/>
        </w:rPr>
        <w:t xml:space="preserve"> meetings</w:t>
      </w:r>
      <w:r w:rsidRPr="00005AFC">
        <w:rPr>
          <w:rFonts w:asciiTheme="minorHAnsi" w:hAnsiTheme="minorHAnsi"/>
          <w:b/>
          <w:i/>
          <w:sz w:val="20"/>
          <w:szCs w:val="20"/>
          <w:u w:val="single"/>
        </w:rPr>
        <w:t xml:space="preserve">, Audit Committee, </w:t>
      </w:r>
      <w:r w:rsidR="00005AFC" w:rsidRPr="00005AFC">
        <w:rPr>
          <w:rFonts w:asciiTheme="minorHAnsi" w:hAnsiTheme="minorHAnsi"/>
          <w:b/>
          <w:i/>
          <w:sz w:val="20"/>
          <w:szCs w:val="20"/>
          <w:u w:val="single"/>
        </w:rPr>
        <w:t>inv</w:t>
      </w:r>
      <w:r w:rsidRPr="00005AFC">
        <w:rPr>
          <w:rFonts w:asciiTheme="minorHAnsi" w:hAnsiTheme="minorHAnsi"/>
          <w:b/>
          <w:i/>
          <w:sz w:val="20"/>
          <w:szCs w:val="20"/>
          <w:u w:val="single"/>
        </w:rPr>
        <w:t>estor Day</w:t>
      </w:r>
      <w:r>
        <w:rPr>
          <w:rFonts w:asciiTheme="minorHAnsi" w:hAnsiTheme="minorHAnsi"/>
          <w:sz w:val="20"/>
          <w:szCs w:val="20"/>
        </w:rPr>
        <w:t>:</w:t>
      </w:r>
      <w:r w:rsidR="001407E9">
        <w:rPr>
          <w:rFonts w:asciiTheme="minorHAnsi" w:hAnsiTheme="minorHAnsi"/>
          <w:sz w:val="20"/>
          <w:szCs w:val="20"/>
        </w:rPr>
        <w:t xml:space="preserve"> </w:t>
      </w:r>
      <w:r w:rsidR="001407E9" w:rsidRPr="00E556EB">
        <w:rPr>
          <w:rFonts w:asciiTheme="minorHAnsi" w:hAnsiTheme="minorHAnsi"/>
          <w:sz w:val="20"/>
          <w:szCs w:val="20"/>
        </w:rPr>
        <w:t xml:space="preserve">Minutes, </w:t>
      </w:r>
      <w:r w:rsidRPr="00E556EB">
        <w:rPr>
          <w:rFonts w:asciiTheme="minorHAnsi" w:hAnsiTheme="minorHAnsi"/>
          <w:sz w:val="20"/>
          <w:szCs w:val="20"/>
        </w:rPr>
        <w:t>IPO, MOU</w:t>
      </w:r>
      <w:r w:rsidR="001407E9" w:rsidRPr="00E556EB">
        <w:rPr>
          <w:rFonts w:asciiTheme="minorHAnsi" w:hAnsiTheme="minorHAnsi"/>
          <w:sz w:val="20"/>
          <w:szCs w:val="20"/>
        </w:rPr>
        <w:t>, Articles of incorporation, bylaws</w:t>
      </w:r>
      <w:r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i/>
          <w:sz w:val="18"/>
          <w:szCs w:val="18"/>
        </w:rPr>
        <w:t xml:space="preserve">Veolia Group, </w:t>
      </w:r>
      <w:proofErr w:type="spellStart"/>
      <w:r>
        <w:rPr>
          <w:rFonts w:asciiTheme="minorHAnsi" w:hAnsiTheme="minorHAnsi"/>
          <w:i/>
          <w:sz w:val="18"/>
          <w:szCs w:val="18"/>
        </w:rPr>
        <w:t>Maurel&amp;Prom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Chevron Texaco, AXA, Alstom, France Telecom, SFR, </w:t>
      </w:r>
      <w:proofErr w:type="spellStart"/>
      <w:r>
        <w:rPr>
          <w:rFonts w:asciiTheme="minorHAnsi" w:hAnsiTheme="minorHAnsi"/>
          <w:i/>
          <w:sz w:val="18"/>
          <w:szCs w:val="18"/>
        </w:rPr>
        <w:t>Eramet</w:t>
      </w:r>
      <w:proofErr w:type="spellEnd"/>
      <w:r>
        <w:rPr>
          <w:rFonts w:asciiTheme="minorHAnsi" w:hAnsiTheme="minorHAnsi"/>
          <w:i/>
          <w:sz w:val="18"/>
          <w:szCs w:val="18"/>
        </w:rPr>
        <w:t>…</w:t>
      </w:r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005AFC">
        <w:rPr>
          <w:rFonts w:asciiTheme="minorHAnsi" w:hAnsiTheme="minorHAnsi"/>
          <w:b/>
          <w:sz w:val="20"/>
          <w:szCs w:val="20"/>
          <w:u w:val="single"/>
        </w:rPr>
        <w:t>Agriculture - Agro-food</w:t>
      </w:r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 xml:space="preserve">Coop de France, </w:t>
      </w:r>
      <w:proofErr w:type="spellStart"/>
      <w:r>
        <w:rPr>
          <w:rFonts w:asciiTheme="minorHAnsi" w:hAnsiTheme="minorHAnsi"/>
          <w:i/>
          <w:sz w:val="18"/>
          <w:szCs w:val="18"/>
        </w:rPr>
        <w:t>Lantmännen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Coop, Group Dreyfus, </w:t>
      </w:r>
      <w:proofErr w:type="spellStart"/>
      <w:r>
        <w:rPr>
          <w:rFonts w:asciiTheme="minorHAnsi" w:hAnsiTheme="minorHAnsi"/>
          <w:i/>
          <w:sz w:val="18"/>
          <w:szCs w:val="18"/>
        </w:rPr>
        <w:t>Ouest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France Conferences Earth and foundations of the chain equine, Am</w:t>
      </w:r>
      <w:r w:rsidR="00473412">
        <w:rPr>
          <w:rFonts w:asciiTheme="minorHAnsi" w:hAnsiTheme="minorHAnsi"/>
          <w:i/>
          <w:sz w:val="18"/>
          <w:szCs w:val="18"/>
        </w:rPr>
        <w:t xml:space="preserve">erican Soybean Association, EU </w:t>
      </w:r>
      <w:proofErr w:type="spellStart"/>
      <w:r w:rsidR="00473412">
        <w:rPr>
          <w:rFonts w:asciiTheme="minorHAnsi" w:hAnsiTheme="minorHAnsi"/>
          <w:i/>
          <w:sz w:val="18"/>
          <w:szCs w:val="18"/>
        </w:rPr>
        <w:t>A</w:t>
      </w:r>
      <w:r>
        <w:rPr>
          <w:rFonts w:asciiTheme="minorHAnsi" w:hAnsiTheme="minorHAnsi"/>
          <w:i/>
          <w:sz w:val="18"/>
          <w:szCs w:val="18"/>
        </w:rPr>
        <w:t>gri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networks…</w:t>
      </w:r>
    </w:p>
    <w:p w:rsidR="00D2790F" w:rsidRPr="007C5C63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CF25F6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sz w:val="20"/>
          <w:szCs w:val="20"/>
        </w:rPr>
      </w:pPr>
      <w:r w:rsidRPr="00005AFC">
        <w:rPr>
          <w:rFonts w:asciiTheme="minorHAnsi" w:hAnsiTheme="minorHAnsi"/>
          <w:b/>
          <w:sz w:val="20"/>
          <w:szCs w:val="20"/>
          <w:u w:val="single"/>
        </w:rPr>
        <w:t>Maritime - Environment - Urban Planning - Architecture</w:t>
      </w:r>
      <w:r>
        <w:rPr>
          <w:rFonts w:asciiTheme="minorHAnsi" w:hAnsiTheme="minorHAnsi"/>
          <w:sz w:val="20"/>
          <w:szCs w:val="20"/>
        </w:rPr>
        <w:t xml:space="preserve">: </w:t>
      </w:r>
      <w:r w:rsidR="00CF25F6">
        <w:rPr>
          <w:rFonts w:asciiTheme="minorHAnsi" w:hAnsiTheme="minorHAnsi"/>
          <w:sz w:val="20"/>
          <w:szCs w:val="20"/>
        </w:rPr>
        <w:t xml:space="preserve">Shipbuilding, </w:t>
      </w:r>
      <w:r w:rsidR="00E556EB">
        <w:rPr>
          <w:rFonts w:asciiTheme="minorHAnsi" w:hAnsiTheme="minorHAnsi"/>
          <w:sz w:val="20"/>
          <w:szCs w:val="20"/>
        </w:rPr>
        <w:t>f</w:t>
      </w:r>
      <w:r w:rsidR="00CF25F6">
        <w:rPr>
          <w:rFonts w:asciiTheme="minorHAnsi" w:hAnsiTheme="minorHAnsi"/>
          <w:sz w:val="20"/>
          <w:szCs w:val="20"/>
        </w:rPr>
        <w:t>isheries, waste management, water treatment</w:t>
      </w: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proofErr w:type="spellStart"/>
      <w:r>
        <w:rPr>
          <w:rFonts w:asciiTheme="minorHAnsi" w:hAnsiTheme="minorHAnsi"/>
          <w:i/>
          <w:sz w:val="18"/>
          <w:szCs w:val="18"/>
        </w:rPr>
        <w:t>Euromaritime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Gican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Sogena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Euronaval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Bénéteau</w:t>
      </w:r>
      <w:proofErr w:type="spellEnd"/>
      <w:r w:rsidR="00D30BB5">
        <w:rPr>
          <w:rFonts w:asciiTheme="minorHAnsi" w:hAnsiTheme="minorHAnsi"/>
          <w:i/>
          <w:sz w:val="18"/>
          <w:szCs w:val="18"/>
        </w:rPr>
        <w:t xml:space="preserve"> </w:t>
      </w:r>
      <w:r w:rsidR="007355CF">
        <w:rPr>
          <w:rFonts w:asciiTheme="minorHAnsi" w:hAnsiTheme="minorHAnsi"/>
          <w:i/>
          <w:sz w:val="18"/>
          <w:szCs w:val="18"/>
        </w:rPr>
        <w:t>boat works</w:t>
      </w:r>
      <w:r>
        <w:rPr>
          <w:rFonts w:asciiTheme="minorHAnsi" w:hAnsiTheme="minorHAnsi"/>
          <w:i/>
          <w:sz w:val="18"/>
          <w:szCs w:val="18"/>
        </w:rPr>
        <w:t>, CEREMA</w:t>
      </w:r>
      <w:r w:rsidR="00D30BB5">
        <w:rPr>
          <w:rFonts w:asciiTheme="minorHAnsi" w:hAnsiTheme="minorHAnsi"/>
          <w:i/>
          <w:sz w:val="18"/>
          <w:szCs w:val="18"/>
        </w:rPr>
        <w:t xml:space="preserve"> (Port development)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Europan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Europe</w:t>
      </w:r>
      <w:r w:rsidR="00CF25F6">
        <w:rPr>
          <w:rFonts w:asciiTheme="minorHAnsi" w:hAnsiTheme="minorHAnsi"/>
          <w:i/>
          <w:sz w:val="18"/>
          <w:szCs w:val="18"/>
        </w:rPr>
        <w:t xml:space="preserve"> and Switzerland</w:t>
      </w:r>
      <w:r>
        <w:rPr>
          <w:rFonts w:asciiTheme="minorHAnsi" w:hAnsiTheme="minorHAnsi"/>
          <w:i/>
          <w:sz w:val="18"/>
          <w:szCs w:val="18"/>
        </w:rPr>
        <w:t xml:space="preserve"> (urban planning</w:t>
      </w:r>
      <w:r w:rsidR="001407E9">
        <w:rPr>
          <w:rFonts w:asciiTheme="minorHAnsi" w:hAnsiTheme="minorHAnsi"/>
          <w:i/>
          <w:sz w:val="18"/>
          <w:szCs w:val="18"/>
        </w:rPr>
        <w:t>-architecture)</w:t>
      </w:r>
      <w:r>
        <w:rPr>
          <w:rFonts w:asciiTheme="minorHAnsi" w:hAnsiTheme="minorHAnsi"/>
          <w:i/>
          <w:sz w:val="18"/>
          <w:szCs w:val="18"/>
        </w:rPr>
        <w:t>, Veolia Environment</w:t>
      </w:r>
      <w:r w:rsidR="00D30BB5">
        <w:rPr>
          <w:rFonts w:asciiTheme="minorHAnsi" w:hAnsiTheme="minorHAnsi"/>
          <w:i/>
          <w:sz w:val="18"/>
          <w:szCs w:val="18"/>
        </w:rPr>
        <w:t xml:space="preserve"> (</w:t>
      </w:r>
      <w:r w:rsidR="00E556EB">
        <w:rPr>
          <w:rFonts w:asciiTheme="minorHAnsi" w:hAnsiTheme="minorHAnsi"/>
          <w:i/>
          <w:sz w:val="18"/>
          <w:szCs w:val="18"/>
        </w:rPr>
        <w:t>waste management-water treatment</w:t>
      </w:r>
      <w:r w:rsidR="00D30BB5">
        <w:rPr>
          <w:rFonts w:asciiTheme="minorHAnsi" w:hAnsiTheme="minorHAnsi"/>
          <w:i/>
          <w:sz w:val="18"/>
          <w:szCs w:val="18"/>
        </w:rPr>
        <w:t>/ sanitation-</w:t>
      </w:r>
      <w:r w:rsidR="00E556EB">
        <w:rPr>
          <w:rFonts w:asciiTheme="minorHAnsi" w:hAnsiTheme="minorHAnsi"/>
          <w:i/>
          <w:sz w:val="18"/>
          <w:szCs w:val="18"/>
        </w:rPr>
        <w:t>energy m</w:t>
      </w:r>
      <w:r w:rsidR="00D30BB5">
        <w:rPr>
          <w:rFonts w:asciiTheme="minorHAnsi" w:hAnsiTheme="minorHAnsi"/>
          <w:i/>
          <w:sz w:val="18"/>
          <w:szCs w:val="18"/>
        </w:rPr>
        <w:t>anagement).</w:t>
      </w:r>
    </w:p>
    <w:p w:rsidR="00D30BB5" w:rsidRPr="007C5C63" w:rsidRDefault="00D30BB5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005AFC">
        <w:rPr>
          <w:rFonts w:asciiTheme="minorHAnsi" w:hAnsiTheme="minorHAnsi"/>
          <w:b/>
          <w:sz w:val="20"/>
          <w:szCs w:val="20"/>
          <w:u w:val="single"/>
        </w:rPr>
        <w:t>Automotive - Mechanical - Engineering</w:t>
      </w:r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Web sites, </w:t>
      </w:r>
      <w:r w:rsidR="00473412">
        <w:rPr>
          <w:rFonts w:asciiTheme="minorHAnsi" w:hAnsiTheme="minorHAnsi"/>
          <w:sz w:val="20"/>
          <w:szCs w:val="20"/>
        </w:rPr>
        <w:t xml:space="preserve">car show </w:t>
      </w:r>
      <w:r>
        <w:rPr>
          <w:rFonts w:asciiTheme="minorHAnsi" w:hAnsiTheme="minorHAnsi"/>
          <w:sz w:val="20"/>
          <w:szCs w:val="20"/>
        </w:rPr>
        <w:t>brochures</w:t>
      </w:r>
      <w:r w:rsidR="00473412">
        <w:rPr>
          <w:rFonts w:asciiTheme="minorHAnsi" w:hAnsiTheme="minorHAnsi"/>
          <w:sz w:val="20"/>
          <w:szCs w:val="20"/>
        </w:rPr>
        <w:t>, training</w:t>
      </w:r>
      <w:r>
        <w:rPr>
          <w:rFonts w:asciiTheme="minorHAnsi" w:hAnsiTheme="minorHAnsi"/>
          <w:sz w:val="20"/>
          <w:szCs w:val="20"/>
        </w:rPr>
        <w:t xml:space="preserve"> manuals</w:t>
      </w:r>
      <w:r w:rsidR="00473412">
        <w:rPr>
          <w:rFonts w:asciiTheme="minorHAnsi" w:hAnsiTheme="minorHAnsi"/>
          <w:sz w:val="20"/>
          <w:szCs w:val="20"/>
        </w:rPr>
        <w:t>, dealership agreements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i/>
          <w:sz w:val="18"/>
          <w:szCs w:val="18"/>
        </w:rPr>
        <w:t xml:space="preserve">Renault, RVI, VW, Skoda, Opel, Alfa Romeo, Fiat, GM, SAAB, Honda, Toyota, North, </w:t>
      </w:r>
      <w:proofErr w:type="spellStart"/>
      <w:r>
        <w:rPr>
          <w:rFonts w:asciiTheme="minorHAnsi" w:hAnsiTheme="minorHAnsi"/>
          <w:i/>
          <w:sz w:val="18"/>
          <w:szCs w:val="18"/>
        </w:rPr>
        <w:t>Eramet</w:t>
      </w:r>
      <w:proofErr w:type="spellEnd"/>
      <w:r>
        <w:rPr>
          <w:rFonts w:asciiTheme="minorHAnsi" w:hAnsiTheme="minorHAnsi"/>
          <w:i/>
          <w:sz w:val="18"/>
          <w:szCs w:val="18"/>
        </w:rPr>
        <w:t>…</w:t>
      </w:r>
    </w:p>
    <w:p w:rsidR="00464CEB" w:rsidRPr="007C5C63" w:rsidRDefault="00464CEB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6"/>
          <w:szCs w:val="6"/>
        </w:rPr>
      </w:pPr>
    </w:p>
    <w:p w:rsidR="00D2790F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 w:rsidRPr="00005AFC">
        <w:rPr>
          <w:rFonts w:asciiTheme="minorHAnsi" w:hAnsiTheme="minorHAnsi"/>
          <w:b/>
          <w:sz w:val="20"/>
          <w:szCs w:val="20"/>
          <w:u w:val="single"/>
        </w:rPr>
        <w:t>IT Telecom - Computing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i/>
          <w:sz w:val="18"/>
          <w:szCs w:val="18"/>
        </w:rPr>
        <w:t xml:space="preserve">France Telecom, Orange, </w:t>
      </w:r>
      <w:proofErr w:type="spellStart"/>
      <w:r>
        <w:rPr>
          <w:rFonts w:asciiTheme="minorHAnsi" w:hAnsiTheme="minorHAnsi"/>
          <w:i/>
          <w:sz w:val="18"/>
          <w:szCs w:val="18"/>
        </w:rPr>
        <w:t>Quadrem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i/>
          <w:sz w:val="18"/>
          <w:szCs w:val="18"/>
        </w:rPr>
        <w:t>Emarket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place, </w:t>
      </w:r>
      <w:proofErr w:type="spellStart"/>
      <w:r>
        <w:rPr>
          <w:rFonts w:asciiTheme="minorHAnsi" w:hAnsiTheme="minorHAnsi"/>
          <w:i/>
          <w:sz w:val="18"/>
          <w:szCs w:val="18"/>
        </w:rPr>
        <w:t>Maxsea</w:t>
      </w:r>
      <w:proofErr w:type="spellEnd"/>
      <w:r>
        <w:rPr>
          <w:rFonts w:asciiTheme="minorHAnsi" w:hAnsiTheme="minorHAnsi"/>
          <w:i/>
          <w:sz w:val="18"/>
          <w:szCs w:val="18"/>
        </w:rPr>
        <w:t>, 9 Telecom, Nortel…</w:t>
      </w:r>
    </w:p>
    <w:p w:rsidR="00005AFC" w:rsidRPr="00152EB5" w:rsidRDefault="00E556EB" w:rsidP="00E556EB">
      <w:pPr>
        <w:rPr>
          <w:rFonts w:asciiTheme="minorHAnsi" w:hAnsiTheme="minorHAnsi"/>
          <w:sz w:val="20"/>
        </w:rPr>
      </w:pPr>
      <w:r w:rsidRPr="00152EB5">
        <w:rPr>
          <w:rFonts w:asciiTheme="minorHAnsi" w:hAnsiTheme="minorHAnsi"/>
          <w:sz w:val="20"/>
        </w:rPr>
        <w:t xml:space="preserve">- </w:t>
      </w:r>
      <w:r w:rsidR="00AD3534" w:rsidRPr="00152EB5">
        <w:rPr>
          <w:rFonts w:asciiTheme="minorHAnsi" w:hAnsiTheme="minorHAnsi"/>
          <w:sz w:val="20"/>
        </w:rPr>
        <w:t xml:space="preserve">Author of </w:t>
      </w:r>
      <w:r w:rsidR="00005AFC" w:rsidRPr="00152EB5">
        <w:rPr>
          <w:rFonts w:asciiTheme="minorHAnsi" w:hAnsiTheme="minorHAnsi"/>
          <w:sz w:val="20"/>
        </w:rPr>
        <w:t>two</w:t>
      </w:r>
      <w:r w:rsidR="00AD3534" w:rsidRPr="00152EB5">
        <w:rPr>
          <w:rFonts w:asciiTheme="minorHAnsi" w:hAnsiTheme="minorHAnsi"/>
          <w:sz w:val="20"/>
        </w:rPr>
        <w:t xml:space="preserve"> bilingual </w:t>
      </w:r>
      <w:r w:rsidR="00005AFC" w:rsidRPr="00152EB5">
        <w:rPr>
          <w:rFonts w:asciiTheme="minorHAnsi" w:hAnsiTheme="minorHAnsi"/>
          <w:sz w:val="20"/>
        </w:rPr>
        <w:t>dictionaries</w:t>
      </w:r>
      <w:r w:rsidR="00AD3534" w:rsidRPr="00152EB5">
        <w:rPr>
          <w:rFonts w:asciiTheme="minorHAnsi" w:hAnsiTheme="minorHAnsi"/>
          <w:sz w:val="20"/>
        </w:rPr>
        <w:t xml:space="preserve"> (</w:t>
      </w:r>
      <w:proofErr w:type="spellStart"/>
      <w:r w:rsidR="00AD3534" w:rsidRPr="00152EB5">
        <w:rPr>
          <w:rFonts w:asciiTheme="minorHAnsi" w:hAnsiTheme="minorHAnsi"/>
          <w:sz w:val="20"/>
        </w:rPr>
        <w:t>Eng</w:t>
      </w:r>
      <w:proofErr w:type="spellEnd"/>
      <w:r w:rsidR="00AD3534" w:rsidRPr="00152EB5">
        <w:rPr>
          <w:rFonts w:asciiTheme="minorHAnsi" w:hAnsiTheme="minorHAnsi"/>
          <w:sz w:val="20"/>
        </w:rPr>
        <w:t>-Fr/Fr-</w:t>
      </w:r>
      <w:proofErr w:type="spellStart"/>
      <w:r w:rsidR="00AD3534" w:rsidRPr="00152EB5">
        <w:rPr>
          <w:rFonts w:asciiTheme="minorHAnsi" w:hAnsiTheme="minorHAnsi"/>
          <w:sz w:val="20"/>
        </w:rPr>
        <w:t>Eng</w:t>
      </w:r>
      <w:proofErr w:type="spellEnd"/>
      <w:r w:rsidR="00AD3534" w:rsidRPr="00152EB5">
        <w:rPr>
          <w:rFonts w:asciiTheme="minorHAnsi" w:hAnsiTheme="minorHAnsi"/>
          <w:sz w:val="20"/>
        </w:rPr>
        <w:t xml:space="preserve">) on </w:t>
      </w:r>
      <w:r w:rsidR="00AD3534" w:rsidRPr="00152EB5">
        <w:rPr>
          <w:rFonts w:asciiTheme="minorHAnsi" w:hAnsiTheme="minorHAnsi"/>
          <w:b/>
          <w:sz w:val="20"/>
        </w:rPr>
        <w:t>Telecom</w:t>
      </w:r>
      <w:r w:rsidR="00A92F6C" w:rsidRPr="00152EB5">
        <w:rPr>
          <w:rFonts w:asciiTheme="minorHAnsi" w:hAnsiTheme="minorHAnsi"/>
          <w:b/>
          <w:sz w:val="20"/>
        </w:rPr>
        <w:t xml:space="preserve">s </w:t>
      </w:r>
      <w:r w:rsidR="00AD3534" w:rsidRPr="00152EB5">
        <w:rPr>
          <w:rFonts w:asciiTheme="minorHAnsi" w:hAnsiTheme="minorHAnsi"/>
          <w:b/>
          <w:sz w:val="20"/>
        </w:rPr>
        <w:t>and Networks</w:t>
      </w:r>
      <w:r w:rsidR="00AD3534" w:rsidRPr="00152EB5">
        <w:rPr>
          <w:rFonts w:asciiTheme="minorHAnsi" w:hAnsiTheme="minorHAnsi"/>
          <w:sz w:val="20"/>
        </w:rPr>
        <w:t xml:space="preserve"> (Dictem-1998) sponsored by </w:t>
      </w:r>
      <w:proofErr w:type="spellStart"/>
      <w:r w:rsidR="00AD3534" w:rsidRPr="00152EB5">
        <w:rPr>
          <w:rFonts w:asciiTheme="minorHAnsi" w:hAnsiTheme="minorHAnsi"/>
          <w:sz w:val="20"/>
        </w:rPr>
        <w:t>Siris</w:t>
      </w:r>
      <w:proofErr w:type="spellEnd"/>
      <w:r w:rsidR="00AD3534" w:rsidRPr="00152EB5">
        <w:rPr>
          <w:rFonts w:asciiTheme="minorHAnsi" w:hAnsiTheme="minorHAnsi"/>
          <w:sz w:val="20"/>
        </w:rPr>
        <w:t>-Deutsch Telecom, Nortel and Orange (France Telecom)</w:t>
      </w:r>
      <w:r w:rsidR="00005AFC" w:rsidRPr="00152EB5">
        <w:rPr>
          <w:rFonts w:asciiTheme="minorHAnsi" w:hAnsiTheme="minorHAnsi"/>
          <w:sz w:val="20"/>
        </w:rPr>
        <w:t xml:space="preserve"> and on </w:t>
      </w:r>
      <w:r w:rsidR="00005AFC" w:rsidRPr="00152EB5">
        <w:rPr>
          <w:rFonts w:asciiTheme="minorHAnsi" w:hAnsiTheme="minorHAnsi"/>
          <w:b/>
          <w:sz w:val="20"/>
        </w:rPr>
        <w:t>Mobile Internet</w:t>
      </w:r>
      <w:r w:rsidR="00005AFC" w:rsidRPr="00152EB5">
        <w:rPr>
          <w:rFonts w:asciiTheme="minorHAnsi" w:hAnsiTheme="minorHAnsi"/>
          <w:sz w:val="20"/>
        </w:rPr>
        <w:t xml:space="preserve"> (Dictem-1999) sponsored by Motorola, Dolphin Telecom + sold in bookstores</w:t>
      </w:r>
    </w:p>
    <w:p w:rsidR="00834A6C" w:rsidRPr="00834A6C" w:rsidRDefault="00834A6C" w:rsidP="00834A6C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Professor in technical English at ESITCOM </w:t>
      </w:r>
      <w:r>
        <w:rPr>
          <w:rFonts w:asciiTheme="minorHAnsi" w:hAnsiTheme="minorHAnsi"/>
          <w:i/>
          <w:iCs/>
          <w:sz w:val="20"/>
        </w:rPr>
        <w:t>Higher School of Telecommunications Engineering (Paris)</w:t>
      </w:r>
    </w:p>
    <w:p w:rsidR="00D2790F" w:rsidRPr="00334224" w:rsidRDefault="00D2790F" w:rsidP="00D2790F">
      <w:pPr>
        <w:rPr>
          <w:rFonts w:asciiTheme="minorHAnsi" w:hAnsiTheme="minorHAnsi"/>
          <w:b/>
          <w:i/>
          <w:sz w:val="22"/>
          <w:szCs w:val="22"/>
        </w:rPr>
      </w:pPr>
    </w:p>
    <w:p w:rsidR="00D2790F" w:rsidRPr="00B27DE0" w:rsidRDefault="00D2790F" w:rsidP="00D2790F">
      <w:pPr>
        <w:jc w:val="both"/>
        <w:rPr>
          <w:rFonts w:asciiTheme="minorHAnsi" w:hAnsiTheme="minorHAnsi"/>
          <w:b/>
          <w:caps/>
          <w:sz w:val="22"/>
          <w:szCs w:val="22"/>
        </w:rPr>
      </w:pPr>
      <w:r w:rsidRPr="00B27DE0">
        <w:rPr>
          <w:rFonts w:asciiTheme="minorHAnsi" w:hAnsiTheme="minorHAnsi"/>
          <w:b/>
          <w:caps/>
          <w:sz w:val="22"/>
          <w:szCs w:val="22"/>
        </w:rPr>
        <w:t>INTERPRET</w:t>
      </w:r>
      <w:r w:rsidR="00473412" w:rsidRPr="00B27DE0">
        <w:rPr>
          <w:rFonts w:asciiTheme="minorHAnsi" w:hAnsiTheme="minorHAnsi"/>
          <w:b/>
          <w:caps/>
          <w:sz w:val="22"/>
          <w:szCs w:val="22"/>
        </w:rPr>
        <w:t>I</w:t>
      </w:r>
      <w:r w:rsidRPr="00B27DE0">
        <w:rPr>
          <w:rFonts w:asciiTheme="minorHAnsi" w:hAnsiTheme="minorHAnsi"/>
          <w:b/>
          <w:caps/>
          <w:sz w:val="22"/>
          <w:szCs w:val="22"/>
        </w:rPr>
        <w:t>N</w:t>
      </w:r>
      <w:r w:rsidR="00473412" w:rsidRPr="00B27DE0">
        <w:rPr>
          <w:rFonts w:asciiTheme="minorHAnsi" w:hAnsiTheme="minorHAnsi"/>
          <w:b/>
          <w:caps/>
          <w:sz w:val="22"/>
          <w:szCs w:val="22"/>
        </w:rPr>
        <w:t>G</w:t>
      </w:r>
    </w:p>
    <w:p w:rsidR="00D2790F" w:rsidRPr="00E556EB" w:rsidRDefault="00D2790F" w:rsidP="00D2790F">
      <w:pPr>
        <w:jc w:val="both"/>
        <w:rPr>
          <w:rFonts w:asciiTheme="minorHAnsi" w:hAnsiTheme="minorHAnsi"/>
          <w:b/>
          <w:sz w:val="22"/>
          <w:szCs w:val="22"/>
        </w:rPr>
      </w:pPr>
      <w:r w:rsidRPr="00E556EB">
        <w:rPr>
          <w:rFonts w:asciiTheme="minorHAnsi" w:hAnsiTheme="minorHAnsi"/>
          <w:b/>
          <w:sz w:val="22"/>
          <w:szCs w:val="22"/>
        </w:rPr>
        <w:t>Simultaneous interpretation (</w:t>
      </w:r>
      <w:r w:rsidR="00846A3D">
        <w:rPr>
          <w:rFonts w:asciiTheme="minorHAnsi" w:hAnsiTheme="minorHAnsi"/>
          <w:b/>
          <w:sz w:val="22"/>
          <w:szCs w:val="22"/>
        </w:rPr>
        <w:t>c</w:t>
      </w:r>
      <w:r w:rsidRPr="00E556EB">
        <w:rPr>
          <w:rFonts w:asciiTheme="minorHAnsi" w:hAnsiTheme="minorHAnsi"/>
          <w:b/>
          <w:sz w:val="22"/>
          <w:szCs w:val="22"/>
        </w:rPr>
        <w:t>ab</w:t>
      </w:r>
      <w:r w:rsidR="000A4C44" w:rsidRPr="00E556EB">
        <w:rPr>
          <w:rFonts w:asciiTheme="minorHAnsi" w:hAnsiTheme="minorHAnsi"/>
          <w:b/>
          <w:sz w:val="22"/>
          <w:szCs w:val="22"/>
        </w:rPr>
        <w:t>in</w:t>
      </w:r>
      <w:r w:rsidRPr="00E556EB">
        <w:rPr>
          <w:rFonts w:asciiTheme="minorHAnsi" w:hAnsiTheme="minorHAnsi"/>
          <w:b/>
          <w:sz w:val="22"/>
          <w:szCs w:val="22"/>
        </w:rPr>
        <w:t xml:space="preserve">, web radios, </w:t>
      </w:r>
      <w:r w:rsidR="00D30BB5" w:rsidRPr="00E556EB">
        <w:rPr>
          <w:rFonts w:asciiTheme="minorHAnsi" w:hAnsiTheme="minorHAnsi"/>
          <w:b/>
          <w:sz w:val="22"/>
          <w:szCs w:val="22"/>
        </w:rPr>
        <w:t xml:space="preserve">webinars, </w:t>
      </w:r>
      <w:r w:rsidR="00E540A9" w:rsidRPr="00E556EB">
        <w:rPr>
          <w:rFonts w:asciiTheme="minorHAnsi" w:hAnsiTheme="minorHAnsi"/>
          <w:b/>
          <w:sz w:val="22"/>
          <w:szCs w:val="22"/>
        </w:rPr>
        <w:t>portable equipment</w:t>
      </w:r>
      <w:r w:rsidRPr="00E556EB">
        <w:rPr>
          <w:rFonts w:asciiTheme="minorHAnsi" w:hAnsiTheme="minorHAnsi"/>
          <w:b/>
          <w:sz w:val="22"/>
          <w:szCs w:val="22"/>
        </w:rPr>
        <w:t>), consecutive and liaison</w:t>
      </w:r>
      <w:r w:rsidR="00A92F6C" w:rsidRPr="00E556EB">
        <w:rPr>
          <w:rFonts w:asciiTheme="minorHAnsi" w:hAnsiTheme="minorHAnsi"/>
          <w:b/>
          <w:sz w:val="22"/>
          <w:szCs w:val="22"/>
        </w:rPr>
        <w:t xml:space="preserve">, </w:t>
      </w:r>
      <w:r w:rsidR="00E556EB">
        <w:rPr>
          <w:rFonts w:asciiTheme="minorHAnsi" w:hAnsiTheme="minorHAnsi"/>
          <w:b/>
          <w:sz w:val="22"/>
          <w:szCs w:val="22"/>
        </w:rPr>
        <w:t>l</w:t>
      </w:r>
      <w:r w:rsidR="00A92F6C" w:rsidRPr="00E556EB">
        <w:rPr>
          <w:rFonts w:asciiTheme="minorHAnsi" w:hAnsiTheme="minorHAnsi"/>
          <w:b/>
          <w:sz w:val="22"/>
          <w:szCs w:val="22"/>
        </w:rPr>
        <w:t xml:space="preserve">ive interpreting from remote (web radios, webinars), </w:t>
      </w:r>
      <w:r w:rsidR="009B4633" w:rsidRPr="00E556EB">
        <w:rPr>
          <w:rFonts w:asciiTheme="minorHAnsi" w:hAnsiTheme="minorHAnsi"/>
          <w:b/>
          <w:sz w:val="22"/>
          <w:szCs w:val="22"/>
        </w:rPr>
        <w:t>d</w:t>
      </w:r>
      <w:r w:rsidR="00E556EB">
        <w:rPr>
          <w:rFonts w:asciiTheme="minorHAnsi" w:hAnsiTheme="minorHAnsi"/>
          <w:b/>
          <w:sz w:val="22"/>
          <w:szCs w:val="22"/>
        </w:rPr>
        <w:t>ubbing/</w:t>
      </w:r>
      <w:r w:rsidR="00A92F6C" w:rsidRPr="00E556EB">
        <w:rPr>
          <w:rFonts w:asciiTheme="minorHAnsi" w:hAnsiTheme="minorHAnsi"/>
          <w:b/>
          <w:sz w:val="22"/>
          <w:szCs w:val="22"/>
        </w:rPr>
        <w:t xml:space="preserve">translation of </w:t>
      </w:r>
      <w:r w:rsidR="004F60FC" w:rsidRPr="00E556EB">
        <w:rPr>
          <w:rFonts w:asciiTheme="minorHAnsi" w:hAnsiTheme="minorHAnsi"/>
          <w:b/>
          <w:sz w:val="22"/>
          <w:szCs w:val="22"/>
        </w:rPr>
        <w:t xml:space="preserve">FR or </w:t>
      </w:r>
      <w:proofErr w:type="spellStart"/>
      <w:r w:rsidR="004F60FC" w:rsidRPr="00E556EB">
        <w:rPr>
          <w:rFonts w:asciiTheme="minorHAnsi" w:hAnsiTheme="minorHAnsi"/>
          <w:b/>
          <w:sz w:val="22"/>
          <w:szCs w:val="22"/>
        </w:rPr>
        <w:t>Eng</w:t>
      </w:r>
      <w:proofErr w:type="spellEnd"/>
      <w:r w:rsidR="004F60FC" w:rsidRPr="00E556EB">
        <w:rPr>
          <w:rFonts w:asciiTheme="minorHAnsi" w:hAnsiTheme="minorHAnsi"/>
          <w:b/>
          <w:sz w:val="22"/>
          <w:szCs w:val="22"/>
        </w:rPr>
        <w:t xml:space="preserve"> </w:t>
      </w:r>
      <w:r w:rsidR="00A92F6C" w:rsidRPr="00E556EB">
        <w:rPr>
          <w:rFonts w:asciiTheme="minorHAnsi" w:hAnsiTheme="minorHAnsi"/>
          <w:b/>
          <w:sz w:val="22"/>
          <w:szCs w:val="22"/>
        </w:rPr>
        <w:t xml:space="preserve">audio documents </w:t>
      </w:r>
      <w:r w:rsidR="004F60FC" w:rsidRPr="00E556EB">
        <w:rPr>
          <w:rFonts w:asciiTheme="minorHAnsi" w:hAnsiTheme="minorHAnsi"/>
          <w:b/>
          <w:sz w:val="22"/>
          <w:szCs w:val="22"/>
        </w:rPr>
        <w:t xml:space="preserve">into </w:t>
      </w:r>
      <w:proofErr w:type="spellStart"/>
      <w:r w:rsidR="004F60FC" w:rsidRPr="00E556EB">
        <w:rPr>
          <w:rFonts w:asciiTheme="minorHAnsi" w:hAnsiTheme="minorHAnsi"/>
          <w:b/>
          <w:sz w:val="22"/>
          <w:szCs w:val="22"/>
        </w:rPr>
        <w:t>Eng</w:t>
      </w:r>
      <w:proofErr w:type="spellEnd"/>
      <w:r w:rsidR="004F60FC" w:rsidRPr="00E556EB">
        <w:rPr>
          <w:rFonts w:asciiTheme="minorHAnsi" w:hAnsiTheme="minorHAnsi"/>
          <w:b/>
          <w:sz w:val="22"/>
          <w:szCs w:val="22"/>
        </w:rPr>
        <w:t xml:space="preserve"> or Fr audio document (with written document </w:t>
      </w:r>
      <w:r w:rsidR="00B27DE0">
        <w:rPr>
          <w:rFonts w:asciiTheme="minorHAnsi" w:hAnsiTheme="minorHAnsi"/>
          <w:b/>
          <w:sz w:val="22"/>
          <w:szCs w:val="22"/>
        </w:rPr>
        <w:t>if needed)</w:t>
      </w:r>
    </w:p>
    <w:p w:rsidR="00D2790F" w:rsidRPr="00FC5171" w:rsidRDefault="00D2790F" w:rsidP="00D2790F">
      <w:pPr>
        <w:pStyle w:val="Paragraphedeliste"/>
        <w:tabs>
          <w:tab w:val="left" w:pos="284"/>
        </w:tabs>
        <w:ind w:left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Conferences, </w:t>
      </w:r>
      <w:r w:rsidR="00A05B8C">
        <w:rPr>
          <w:rFonts w:asciiTheme="minorHAnsi" w:hAnsiTheme="minorHAnsi"/>
          <w:sz w:val="20"/>
          <w:szCs w:val="20"/>
        </w:rPr>
        <w:t>Board of</w:t>
      </w:r>
      <w:r>
        <w:rPr>
          <w:rFonts w:asciiTheme="minorHAnsi" w:hAnsiTheme="minorHAnsi"/>
          <w:sz w:val="20"/>
          <w:szCs w:val="20"/>
        </w:rPr>
        <w:t xml:space="preserve"> </w:t>
      </w:r>
      <w:r w:rsidR="00A05B8C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irectors</w:t>
      </w:r>
      <w:r w:rsidR="00A05B8C">
        <w:rPr>
          <w:rFonts w:asciiTheme="minorHAnsi" w:hAnsiTheme="minorHAnsi"/>
          <w:sz w:val="20"/>
          <w:szCs w:val="20"/>
        </w:rPr>
        <w:t xml:space="preserve"> meeting, Audit Committee meetings,</w:t>
      </w:r>
      <w:r>
        <w:rPr>
          <w:rFonts w:asciiTheme="minorHAnsi" w:hAnsiTheme="minorHAnsi"/>
          <w:sz w:val="20"/>
          <w:szCs w:val="20"/>
        </w:rPr>
        <w:t xml:space="preserve"> </w:t>
      </w:r>
      <w:r w:rsidR="00A05B8C">
        <w:rPr>
          <w:rFonts w:asciiTheme="minorHAnsi" w:hAnsiTheme="minorHAnsi"/>
          <w:sz w:val="20"/>
          <w:szCs w:val="20"/>
        </w:rPr>
        <w:t>General Assembly</w:t>
      </w:r>
      <w:r>
        <w:rPr>
          <w:rFonts w:asciiTheme="minorHAnsi" w:hAnsiTheme="minorHAnsi"/>
          <w:sz w:val="20"/>
          <w:szCs w:val="20"/>
        </w:rPr>
        <w:t xml:space="preserve">, </w:t>
      </w:r>
      <w:r w:rsidR="00A05B8C">
        <w:rPr>
          <w:rFonts w:asciiTheme="minorHAnsi" w:hAnsiTheme="minorHAnsi"/>
          <w:sz w:val="20"/>
          <w:szCs w:val="20"/>
        </w:rPr>
        <w:t>Investors Day</w:t>
      </w:r>
      <w:r>
        <w:rPr>
          <w:rFonts w:asciiTheme="minorHAnsi" w:hAnsiTheme="minorHAnsi"/>
          <w:sz w:val="20"/>
          <w:szCs w:val="20"/>
        </w:rPr>
        <w:t xml:space="preserve">, </w:t>
      </w:r>
      <w:r w:rsidR="00A05B8C">
        <w:rPr>
          <w:rFonts w:asciiTheme="minorHAnsi" w:hAnsiTheme="minorHAnsi"/>
          <w:sz w:val="20"/>
          <w:szCs w:val="20"/>
        </w:rPr>
        <w:t xml:space="preserve">Works Committee meetings, </w:t>
      </w:r>
      <w:r>
        <w:rPr>
          <w:rFonts w:asciiTheme="minorHAnsi" w:hAnsiTheme="minorHAnsi"/>
          <w:sz w:val="20"/>
          <w:szCs w:val="20"/>
        </w:rPr>
        <w:t xml:space="preserve">seminars, </w:t>
      </w:r>
      <w:r w:rsidR="00A05B8C">
        <w:rPr>
          <w:rFonts w:asciiTheme="minorHAnsi" w:hAnsiTheme="minorHAnsi"/>
          <w:sz w:val="20"/>
          <w:szCs w:val="20"/>
        </w:rPr>
        <w:t>trai</w:t>
      </w:r>
      <w:r w:rsidR="00B27DE0">
        <w:rPr>
          <w:rFonts w:asciiTheme="minorHAnsi" w:hAnsiTheme="minorHAnsi"/>
          <w:sz w:val="20"/>
          <w:szCs w:val="20"/>
        </w:rPr>
        <w:t>ning sessions, Press conferences</w:t>
      </w:r>
      <w:r w:rsidR="00E556EB">
        <w:rPr>
          <w:rFonts w:asciiTheme="minorHAnsi" w:hAnsiTheme="minorHAnsi"/>
          <w:i/>
          <w:sz w:val="18"/>
          <w:szCs w:val="18"/>
        </w:rPr>
        <w:br/>
      </w:r>
      <w:proofErr w:type="spellStart"/>
      <w:r w:rsidR="00A05B8C">
        <w:rPr>
          <w:rFonts w:asciiTheme="minorHAnsi" w:hAnsiTheme="minorHAnsi"/>
          <w:i/>
          <w:sz w:val="18"/>
          <w:szCs w:val="18"/>
        </w:rPr>
        <w:t>Société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Cs/>
          <w:i/>
          <w:sz w:val="18"/>
          <w:szCs w:val="18"/>
        </w:rPr>
        <w:t>G</w:t>
      </w:r>
      <w:r w:rsidR="00B27DE0">
        <w:rPr>
          <w:rFonts w:asciiTheme="minorHAnsi" w:hAnsiTheme="minorHAnsi"/>
          <w:bCs/>
          <w:i/>
          <w:sz w:val="18"/>
          <w:szCs w:val="18"/>
        </w:rPr>
        <w:t>é</w:t>
      </w:r>
      <w:r>
        <w:rPr>
          <w:rFonts w:asciiTheme="minorHAnsi" w:hAnsiTheme="minorHAnsi"/>
          <w:bCs/>
          <w:i/>
          <w:sz w:val="18"/>
          <w:szCs w:val="18"/>
        </w:rPr>
        <w:t>n</w:t>
      </w:r>
      <w:r w:rsidR="00B27DE0">
        <w:rPr>
          <w:rFonts w:asciiTheme="minorHAnsi" w:hAnsiTheme="minorHAnsi"/>
          <w:bCs/>
          <w:i/>
          <w:sz w:val="18"/>
          <w:szCs w:val="18"/>
        </w:rPr>
        <w:t>é</w:t>
      </w:r>
      <w:r>
        <w:rPr>
          <w:rFonts w:asciiTheme="minorHAnsi" w:hAnsiTheme="minorHAnsi"/>
          <w:bCs/>
          <w:i/>
          <w:sz w:val="18"/>
          <w:szCs w:val="18"/>
        </w:rPr>
        <w:t>ral</w:t>
      </w:r>
      <w:r w:rsidR="00A05B8C">
        <w:rPr>
          <w:rFonts w:asciiTheme="minorHAnsi" w:hAnsiTheme="minorHAnsi"/>
          <w:bCs/>
          <w:i/>
          <w:sz w:val="18"/>
          <w:szCs w:val="18"/>
        </w:rPr>
        <w:t>e</w:t>
      </w:r>
      <w:proofErr w:type="spellEnd"/>
      <w:r w:rsidR="00A05B8C">
        <w:rPr>
          <w:rFonts w:asciiTheme="minorHAnsi" w:hAnsiTheme="minorHAnsi"/>
          <w:bCs/>
          <w:i/>
          <w:sz w:val="18"/>
          <w:szCs w:val="18"/>
        </w:rPr>
        <w:t xml:space="preserve"> bank</w:t>
      </w:r>
      <w:r>
        <w:rPr>
          <w:rFonts w:asciiTheme="minorHAnsi" w:hAnsiTheme="minorHAnsi"/>
          <w:i/>
          <w:sz w:val="18"/>
          <w:szCs w:val="18"/>
        </w:rPr>
        <w:t>, BNP</w:t>
      </w:r>
      <w:r w:rsidR="00A05B8C">
        <w:rPr>
          <w:rFonts w:asciiTheme="minorHAnsi" w:hAnsiTheme="minorHAnsi"/>
          <w:i/>
          <w:sz w:val="18"/>
          <w:szCs w:val="18"/>
        </w:rPr>
        <w:t xml:space="preserve"> bank</w:t>
      </w:r>
      <w:r>
        <w:rPr>
          <w:rFonts w:asciiTheme="minorHAnsi" w:hAnsiTheme="minorHAnsi"/>
          <w:i/>
          <w:sz w:val="18"/>
          <w:szCs w:val="18"/>
        </w:rPr>
        <w:t>, R</w:t>
      </w:r>
      <w:r w:rsidR="00A05B8C">
        <w:rPr>
          <w:rFonts w:asciiTheme="minorHAnsi" w:hAnsiTheme="minorHAnsi"/>
          <w:i/>
          <w:sz w:val="18"/>
          <w:szCs w:val="18"/>
        </w:rPr>
        <w:t xml:space="preserve">oyal </w:t>
      </w:r>
      <w:r>
        <w:rPr>
          <w:rFonts w:asciiTheme="minorHAnsi" w:hAnsiTheme="minorHAnsi"/>
          <w:i/>
          <w:sz w:val="18"/>
          <w:szCs w:val="18"/>
        </w:rPr>
        <w:t>B</w:t>
      </w:r>
      <w:r w:rsidR="00A05B8C">
        <w:rPr>
          <w:rFonts w:asciiTheme="minorHAnsi" w:hAnsiTheme="minorHAnsi"/>
          <w:i/>
          <w:sz w:val="18"/>
          <w:szCs w:val="18"/>
        </w:rPr>
        <w:t>ank of Scotland</w:t>
      </w:r>
      <w:r>
        <w:rPr>
          <w:rFonts w:asciiTheme="minorHAnsi" w:hAnsiTheme="minorHAnsi"/>
          <w:i/>
          <w:sz w:val="18"/>
          <w:szCs w:val="18"/>
        </w:rPr>
        <w:t xml:space="preserve">, State Street Bank, </w:t>
      </w:r>
      <w:r w:rsidR="00A05B8C">
        <w:rPr>
          <w:rFonts w:asciiTheme="minorHAnsi" w:hAnsiTheme="minorHAnsi"/>
          <w:i/>
          <w:sz w:val="18"/>
          <w:szCs w:val="18"/>
        </w:rPr>
        <w:t xml:space="preserve">French </w:t>
      </w:r>
      <w:r>
        <w:rPr>
          <w:rFonts w:asciiTheme="minorHAnsi" w:hAnsiTheme="minorHAnsi"/>
          <w:i/>
          <w:sz w:val="18"/>
          <w:szCs w:val="18"/>
        </w:rPr>
        <w:t xml:space="preserve">Ministry of Finance, Renault, Opel, IVR, Airbus </w:t>
      </w:r>
      <w:proofErr w:type="spellStart"/>
      <w:r>
        <w:rPr>
          <w:rFonts w:asciiTheme="minorHAnsi" w:hAnsiTheme="minorHAnsi"/>
          <w:i/>
          <w:sz w:val="18"/>
          <w:szCs w:val="18"/>
        </w:rPr>
        <w:t>Industrie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i/>
          <w:sz w:val="18"/>
          <w:szCs w:val="18"/>
        </w:rPr>
        <w:t>Arcelor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 Mittal, Tata Steel, Total Petrochemicals, ADP (airports of Paris), Plastic </w:t>
      </w:r>
      <w:proofErr w:type="spellStart"/>
      <w:r>
        <w:rPr>
          <w:rFonts w:asciiTheme="minorHAnsi" w:hAnsiTheme="minorHAnsi"/>
          <w:i/>
          <w:sz w:val="18"/>
          <w:szCs w:val="18"/>
        </w:rPr>
        <w:t>Omnium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="00A05B8C">
        <w:rPr>
          <w:rFonts w:asciiTheme="minorHAnsi" w:hAnsiTheme="minorHAnsi"/>
          <w:i/>
          <w:sz w:val="18"/>
          <w:szCs w:val="18"/>
        </w:rPr>
        <w:t>S</w:t>
      </w:r>
      <w:r>
        <w:rPr>
          <w:rFonts w:asciiTheme="minorHAnsi" w:hAnsiTheme="minorHAnsi"/>
          <w:i/>
          <w:sz w:val="18"/>
          <w:szCs w:val="18"/>
        </w:rPr>
        <w:t>af</w:t>
      </w:r>
      <w:r w:rsidR="007355CF">
        <w:rPr>
          <w:rFonts w:asciiTheme="minorHAnsi" w:hAnsiTheme="minorHAnsi"/>
          <w:i/>
          <w:sz w:val="18"/>
          <w:szCs w:val="18"/>
        </w:rPr>
        <w:t>ra</w:t>
      </w:r>
      <w:r>
        <w:rPr>
          <w:rFonts w:asciiTheme="minorHAnsi" w:hAnsiTheme="minorHAnsi"/>
          <w:i/>
          <w:sz w:val="18"/>
          <w:szCs w:val="18"/>
        </w:rPr>
        <w:t>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SAP and </w:t>
      </w:r>
      <w:proofErr w:type="spellStart"/>
      <w:r>
        <w:rPr>
          <w:rFonts w:asciiTheme="minorHAnsi" w:hAnsiTheme="minorHAnsi"/>
          <w:i/>
          <w:sz w:val="18"/>
          <w:szCs w:val="18"/>
        </w:rPr>
        <w:t>Ariba</w:t>
      </w:r>
      <w:proofErr w:type="spellEnd"/>
      <w:r w:rsidR="00A05B8C">
        <w:rPr>
          <w:rFonts w:asciiTheme="minorHAnsi" w:hAnsiTheme="minorHAnsi"/>
          <w:i/>
          <w:sz w:val="18"/>
          <w:szCs w:val="18"/>
        </w:rPr>
        <w:t xml:space="preserve"> deployment</w:t>
      </w:r>
      <w:r>
        <w:rPr>
          <w:rFonts w:asciiTheme="minorHAnsi" w:hAnsiTheme="minorHAnsi"/>
          <w:i/>
          <w:sz w:val="18"/>
          <w:szCs w:val="18"/>
        </w:rPr>
        <w:t xml:space="preserve">, IBM, Oracle, HP, </w:t>
      </w:r>
      <w:proofErr w:type="spellStart"/>
      <w:r>
        <w:rPr>
          <w:rFonts w:asciiTheme="minorHAnsi" w:hAnsiTheme="minorHAnsi"/>
          <w:i/>
          <w:sz w:val="18"/>
          <w:szCs w:val="18"/>
        </w:rPr>
        <w:t>Enablon</w:t>
      </w:r>
      <w:proofErr w:type="spellEnd"/>
      <w:r>
        <w:rPr>
          <w:rFonts w:asciiTheme="minorHAnsi" w:hAnsiTheme="minorHAnsi"/>
          <w:i/>
          <w:sz w:val="18"/>
          <w:szCs w:val="18"/>
        </w:rPr>
        <w:t xml:space="preserve">, Les </w:t>
      </w:r>
      <w:proofErr w:type="spellStart"/>
      <w:r>
        <w:rPr>
          <w:rFonts w:asciiTheme="minorHAnsi" w:hAnsiTheme="minorHAnsi"/>
          <w:i/>
          <w:sz w:val="18"/>
          <w:szCs w:val="18"/>
        </w:rPr>
        <w:t>Echos</w:t>
      </w:r>
      <w:proofErr w:type="spellEnd"/>
      <w:r w:rsidR="00A05B8C">
        <w:rPr>
          <w:rFonts w:asciiTheme="minorHAnsi" w:hAnsiTheme="minorHAnsi"/>
          <w:i/>
          <w:sz w:val="18"/>
          <w:szCs w:val="18"/>
        </w:rPr>
        <w:t xml:space="preserve"> business newspaper</w:t>
      </w:r>
      <w:r w:rsidR="00B27DE0">
        <w:rPr>
          <w:rFonts w:asciiTheme="minorHAnsi" w:hAnsiTheme="minorHAnsi"/>
          <w:i/>
          <w:sz w:val="18"/>
          <w:szCs w:val="18"/>
        </w:rPr>
        <w:t xml:space="preserve">, </w:t>
      </w:r>
      <w:r>
        <w:rPr>
          <w:rFonts w:asciiTheme="minorHAnsi" w:hAnsiTheme="minorHAnsi"/>
          <w:i/>
          <w:sz w:val="18"/>
          <w:szCs w:val="18"/>
        </w:rPr>
        <w:t>Wall Street Journal, ARAF rail regulators…</w:t>
      </w:r>
    </w:p>
    <w:p w:rsidR="00D2790F" w:rsidRPr="00334224" w:rsidRDefault="00D2790F" w:rsidP="00D2790F">
      <w:pPr>
        <w:rPr>
          <w:rFonts w:asciiTheme="minorHAnsi" w:hAnsiTheme="minorHAnsi"/>
          <w:b/>
          <w:i/>
          <w:sz w:val="22"/>
          <w:szCs w:val="22"/>
        </w:rPr>
      </w:pPr>
    </w:p>
    <w:p w:rsidR="00D2790F" w:rsidRPr="00B27DE0" w:rsidRDefault="00D2790F" w:rsidP="00D2790F">
      <w:pPr>
        <w:rPr>
          <w:rFonts w:asciiTheme="minorHAnsi" w:hAnsiTheme="minorHAnsi"/>
          <w:b/>
          <w:sz w:val="22"/>
          <w:szCs w:val="22"/>
        </w:rPr>
      </w:pPr>
      <w:r w:rsidRPr="00B27DE0">
        <w:rPr>
          <w:rFonts w:asciiTheme="minorHAnsi" w:hAnsiTheme="minorHAnsi"/>
          <w:b/>
          <w:sz w:val="22"/>
          <w:szCs w:val="22"/>
        </w:rPr>
        <w:t>TRANSCRIPT</w:t>
      </w:r>
      <w:r w:rsidR="005C4C03">
        <w:rPr>
          <w:rFonts w:asciiTheme="minorHAnsi" w:hAnsiTheme="minorHAnsi"/>
          <w:b/>
          <w:sz w:val="22"/>
          <w:szCs w:val="22"/>
        </w:rPr>
        <w:t>ION</w:t>
      </w:r>
      <w:r w:rsidRPr="00B27DE0">
        <w:rPr>
          <w:rFonts w:asciiTheme="minorHAnsi" w:hAnsiTheme="minorHAnsi"/>
          <w:b/>
          <w:sz w:val="22"/>
          <w:szCs w:val="22"/>
        </w:rPr>
        <w:t xml:space="preserve"> - REPORTING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Transcript</w:t>
      </w:r>
      <w:r w:rsidR="00A92F6C">
        <w:rPr>
          <w:rFonts w:asciiTheme="minorHAnsi" w:hAnsiTheme="minorHAnsi"/>
          <w:b/>
          <w:sz w:val="20"/>
        </w:rPr>
        <w:t xml:space="preserve">ion </w:t>
      </w:r>
      <w:r>
        <w:rPr>
          <w:rFonts w:asciiTheme="minorHAnsi" w:hAnsiTheme="minorHAnsi"/>
          <w:b/>
          <w:sz w:val="20"/>
        </w:rPr>
        <w:t xml:space="preserve">of audio documents </w:t>
      </w:r>
      <w:r>
        <w:rPr>
          <w:rFonts w:asciiTheme="minorHAnsi" w:hAnsiTheme="minorHAnsi"/>
          <w:sz w:val="20"/>
        </w:rPr>
        <w:t>in French or English with or without translation</w:t>
      </w:r>
    </w:p>
    <w:p w:rsidR="00D2790F" w:rsidRPr="00334224" w:rsidRDefault="00D2790F" w:rsidP="00D2790F">
      <w:pPr>
        <w:jc w:val="both"/>
        <w:rPr>
          <w:rFonts w:asciiTheme="minorHAnsi" w:hAnsiTheme="minorHAnsi"/>
          <w:szCs w:val="24"/>
        </w:rPr>
      </w:pPr>
    </w:p>
    <w:p w:rsidR="00D2790F" w:rsidRPr="00B27DE0" w:rsidRDefault="00D2790F" w:rsidP="00D2790F">
      <w:pPr>
        <w:jc w:val="both"/>
        <w:rPr>
          <w:rFonts w:asciiTheme="minorHAnsi" w:hAnsiTheme="minorHAnsi"/>
          <w:b/>
          <w:iCs/>
          <w:caps/>
          <w:sz w:val="22"/>
          <w:szCs w:val="22"/>
        </w:rPr>
      </w:pPr>
      <w:r w:rsidRPr="00B27DE0">
        <w:rPr>
          <w:rFonts w:asciiTheme="minorHAnsi" w:hAnsiTheme="minorHAnsi"/>
          <w:b/>
          <w:iCs/>
          <w:caps/>
          <w:sz w:val="22"/>
          <w:szCs w:val="22"/>
        </w:rPr>
        <w:t>DIPLOMAS</w:t>
      </w:r>
    </w:p>
    <w:p w:rsidR="00D2790F" w:rsidRDefault="00381E76" w:rsidP="00D2790F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 xml:space="preserve">Graduated from </w:t>
      </w:r>
      <w:r w:rsidR="00D2790F">
        <w:rPr>
          <w:rFonts w:asciiTheme="minorHAnsi" w:hAnsiTheme="minorHAnsi"/>
          <w:b/>
          <w:bCs/>
          <w:sz w:val="20"/>
        </w:rPr>
        <w:t>Sciences Po Paris</w:t>
      </w:r>
      <w:r w:rsidR="000A4C44">
        <w:rPr>
          <w:rFonts w:asciiTheme="minorHAnsi" w:hAnsiTheme="minorHAnsi"/>
          <w:b/>
          <w:bCs/>
          <w:sz w:val="20"/>
        </w:rPr>
        <w:t xml:space="preserve"> (Political Science graduate school)</w:t>
      </w:r>
      <w:r w:rsidR="00D2790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–</w:t>
      </w:r>
      <w:r w:rsidR="00D2790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Specialty </w:t>
      </w:r>
      <w:r w:rsidR="00D2790F">
        <w:rPr>
          <w:rFonts w:asciiTheme="minorHAnsi" w:hAnsiTheme="minorHAnsi"/>
          <w:sz w:val="20"/>
        </w:rPr>
        <w:t xml:space="preserve">Public </w:t>
      </w:r>
      <w:r>
        <w:rPr>
          <w:rFonts w:asciiTheme="minorHAnsi" w:hAnsiTheme="minorHAnsi"/>
          <w:sz w:val="20"/>
        </w:rPr>
        <w:t>Administration</w:t>
      </w:r>
    </w:p>
    <w:p w:rsidR="00D2790F" w:rsidRDefault="000A4C44" w:rsidP="00D2790F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French Law</w:t>
      </w:r>
      <w:r w:rsidR="00D2790F">
        <w:rPr>
          <w:rFonts w:asciiTheme="minorHAnsi" w:hAnsiTheme="minorHAnsi"/>
          <w:b/>
          <w:sz w:val="20"/>
        </w:rPr>
        <w:t xml:space="preserve"> and Diploma in European Law</w:t>
      </w:r>
      <w:r w:rsidR="00D2790F">
        <w:rPr>
          <w:rFonts w:asciiTheme="minorHAnsi" w:hAnsiTheme="minorHAnsi"/>
          <w:sz w:val="20"/>
        </w:rPr>
        <w:t xml:space="preserve"> - University of Paris 2 </w:t>
      </w:r>
      <w:proofErr w:type="spellStart"/>
      <w:r w:rsidR="00D2790F">
        <w:rPr>
          <w:rFonts w:asciiTheme="minorHAnsi" w:hAnsiTheme="minorHAnsi"/>
          <w:sz w:val="20"/>
        </w:rPr>
        <w:t>Assas</w:t>
      </w:r>
      <w:proofErr w:type="spellEnd"/>
    </w:p>
    <w:p w:rsidR="00D2790F" w:rsidRPr="00D2790F" w:rsidRDefault="00D2790F" w:rsidP="00D2790F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M</w:t>
      </w:r>
      <w:r w:rsidR="00381E76">
        <w:rPr>
          <w:rFonts w:asciiTheme="minorHAnsi" w:hAnsiTheme="minorHAnsi"/>
          <w:b/>
          <w:bCs/>
          <w:sz w:val="20"/>
        </w:rPr>
        <w:t xml:space="preserve">aster in </w:t>
      </w:r>
      <w:r>
        <w:rPr>
          <w:rFonts w:asciiTheme="minorHAnsi" w:hAnsiTheme="minorHAnsi"/>
          <w:b/>
          <w:bCs/>
          <w:sz w:val="20"/>
        </w:rPr>
        <w:t>B</w:t>
      </w:r>
      <w:r w:rsidR="00381E76">
        <w:rPr>
          <w:rFonts w:asciiTheme="minorHAnsi" w:hAnsiTheme="minorHAnsi"/>
          <w:b/>
          <w:bCs/>
          <w:sz w:val="20"/>
        </w:rPr>
        <w:t xml:space="preserve">usiness </w:t>
      </w:r>
      <w:r>
        <w:rPr>
          <w:rFonts w:asciiTheme="minorHAnsi" w:hAnsiTheme="minorHAnsi"/>
          <w:b/>
          <w:bCs/>
          <w:sz w:val="20"/>
        </w:rPr>
        <w:t>A</w:t>
      </w:r>
      <w:r w:rsidR="00381E76">
        <w:rPr>
          <w:rFonts w:asciiTheme="minorHAnsi" w:hAnsiTheme="minorHAnsi"/>
          <w:b/>
          <w:bCs/>
          <w:sz w:val="20"/>
        </w:rPr>
        <w:t>dministration (MBA -2 year program)</w:t>
      </w:r>
      <w:r>
        <w:rPr>
          <w:rFonts w:asciiTheme="minorHAnsi" w:hAnsiTheme="minorHAnsi"/>
          <w:sz w:val="20"/>
        </w:rPr>
        <w:t xml:space="preserve"> - The University of Western Ontario - Canada</w:t>
      </w:r>
    </w:p>
    <w:p w:rsidR="00D2790F" w:rsidRPr="001876BA" w:rsidRDefault="00D2790F" w:rsidP="00D2790F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DESS-ILTS</w:t>
      </w:r>
      <w:r>
        <w:rPr>
          <w:rFonts w:asciiTheme="minorHAnsi" w:hAnsiTheme="minorHAnsi"/>
          <w:sz w:val="20"/>
        </w:rPr>
        <w:t xml:space="preserve"> - Specialized Translati</w:t>
      </w:r>
      <w:r w:rsidR="000A4C44">
        <w:rPr>
          <w:rFonts w:asciiTheme="minorHAnsi" w:hAnsiTheme="minorHAnsi"/>
          <w:sz w:val="20"/>
        </w:rPr>
        <w:t xml:space="preserve">on - </w:t>
      </w:r>
      <w:proofErr w:type="spellStart"/>
      <w:r w:rsidR="000A4C44">
        <w:rPr>
          <w:rFonts w:asciiTheme="minorHAnsi" w:hAnsiTheme="minorHAnsi"/>
          <w:sz w:val="20"/>
        </w:rPr>
        <w:t>Jussieu</w:t>
      </w:r>
      <w:proofErr w:type="spellEnd"/>
      <w:r w:rsidR="000A4C44">
        <w:rPr>
          <w:rFonts w:asciiTheme="minorHAnsi" w:hAnsiTheme="minorHAnsi"/>
          <w:sz w:val="20"/>
        </w:rPr>
        <w:t xml:space="preserve">-Paris VII </w:t>
      </w:r>
    </w:p>
    <w:p w:rsidR="00D2790F" w:rsidRPr="00334224" w:rsidRDefault="00D2790F" w:rsidP="00D2790F">
      <w:pPr>
        <w:jc w:val="both"/>
        <w:rPr>
          <w:rFonts w:asciiTheme="minorHAnsi" w:hAnsiTheme="minorHAnsi"/>
          <w:szCs w:val="24"/>
        </w:rPr>
      </w:pPr>
    </w:p>
    <w:p w:rsidR="00E556EB" w:rsidRPr="00B27DE0" w:rsidRDefault="00D2790F" w:rsidP="00D2790F">
      <w:pPr>
        <w:rPr>
          <w:rFonts w:asciiTheme="minorHAnsi" w:hAnsiTheme="minorHAnsi"/>
          <w:b/>
          <w:sz w:val="22"/>
          <w:szCs w:val="22"/>
        </w:rPr>
      </w:pPr>
      <w:r w:rsidRPr="00B27DE0">
        <w:rPr>
          <w:rFonts w:asciiTheme="minorHAnsi" w:hAnsiTheme="minorHAnsi"/>
          <w:b/>
          <w:sz w:val="22"/>
          <w:szCs w:val="22"/>
        </w:rPr>
        <w:t>NATIONALITY</w:t>
      </w:r>
    </w:p>
    <w:p w:rsidR="00D2790F" w:rsidRPr="001876BA" w:rsidRDefault="00D2790F" w:rsidP="00D2790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France and Canada</w:t>
      </w:r>
    </w:p>
    <w:p w:rsidR="00D2790F" w:rsidRPr="00334224" w:rsidRDefault="00D2790F" w:rsidP="00D2790F">
      <w:pPr>
        <w:rPr>
          <w:rFonts w:asciiTheme="minorHAnsi" w:hAnsiTheme="minorHAnsi"/>
          <w:sz w:val="22"/>
          <w:szCs w:val="22"/>
        </w:rPr>
      </w:pPr>
    </w:p>
    <w:p w:rsidR="00D2790F" w:rsidRPr="001876BA" w:rsidRDefault="00D2790F" w:rsidP="00D2790F">
      <w:pPr>
        <w:pBdr>
          <w:top w:val="single" w:sz="4" w:space="1" w:color="auto"/>
        </w:pBdr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"Serving businesses for 25 years”</w:t>
      </w:r>
    </w:p>
    <w:p w:rsidR="00D2790F" w:rsidRPr="00473412" w:rsidRDefault="00D2790F" w:rsidP="00D2790F">
      <w:pPr>
        <w:rPr>
          <w:rFonts w:asciiTheme="minorHAnsi" w:hAnsiTheme="minorHAnsi"/>
          <w:sz w:val="2"/>
          <w:szCs w:val="2"/>
        </w:rPr>
      </w:pPr>
    </w:p>
    <w:sectPr w:rsidR="00D2790F" w:rsidRPr="00473412" w:rsidSect="00834A6C">
      <w:headerReference w:type="default" r:id="rId9"/>
      <w:pgSz w:w="11907" w:h="16840" w:code="9"/>
      <w:pgMar w:top="1134" w:right="964" w:bottom="284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A7" w:rsidRDefault="002045A7">
      <w:r>
        <w:separator/>
      </w:r>
    </w:p>
  </w:endnote>
  <w:endnote w:type="continuationSeparator" w:id="0">
    <w:p w:rsidR="002045A7" w:rsidRDefault="0020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A7" w:rsidRDefault="002045A7">
      <w:r>
        <w:separator/>
      </w:r>
    </w:p>
  </w:footnote>
  <w:footnote w:type="continuationSeparator" w:id="0">
    <w:p w:rsidR="002045A7" w:rsidRDefault="0020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63" w:rsidRDefault="007C5C63">
    <w:pPr>
      <w:pStyle w:val="En-tte"/>
      <w:jc w:val="right"/>
    </w:pPr>
    <w:r>
      <w:fldChar w:fldCharType="begin"/>
    </w:r>
    <w:r>
      <w:instrText>PAGE</w:instrText>
    </w:r>
    <w:r>
      <w:fldChar w:fldCharType="separate"/>
    </w:r>
    <w:r w:rsidR="00381E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F3F"/>
    <w:multiLevelType w:val="hybridMultilevel"/>
    <w:tmpl w:val="76AAEF86"/>
    <w:lvl w:ilvl="0" w:tplc="0C709E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35826"/>
    <w:multiLevelType w:val="hybridMultilevel"/>
    <w:tmpl w:val="CDB4F8F2"/>
    <w:lvl w:ilvl="0" w:tplc="8F18F2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4152"/>
    <w:multiLevelType w:val="hybridMultilevel"/>
    <w:tmpl w:val="06C8679E"/>
    <w:lvl w:ilvl="0" w:tplc="532C21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F"/>
    <w:rsid w:val="00005AFC"/>
    <w:rsid w:val="0008142B"/>
    <w:rsid w:val="000A4C44"/>
    <w:rsid w:val="001111E6"/>
    <w:rsid w:val="001407E9"/>
    <w:rsid w:val="00142D25"/>
    <w:rsid w:val="00152EB5"/>
    <w:rsid w:val="00176169"/>
    <w:rsid w:val="001B477D"/>
    <w:rsid w:val="001B749F"/>
    <w:rsid w:val="002045A7"/>
    <w:rsid w:val="00244AC8"/>
    <w:rsid w:val="002619C7"/>
    <w:rsid w:val="002675BB"/>
    <w:rsid w:val="002C5230"/>
    <w:rsid w:val="00322361"/>
    <w:rsid w:val="00330D9A"/>
    <w:rsid w:val="00334224"/>
    <w:rsid w:val="00381E76"/>
    <w:rsid w:val="003D67D1"/>
    <w:rsid w:val="003E2393"/>
    <w:rsid w:val="004367DF"/>
    <w:rsid w:val="004556C1"/>
    <w:rsid w:val="00464CEB"/>
    <w:rsid w:val="00473412"/>
    <w:rsid w:val="004F60FC"/>
    <w:rsid w:val="005B0E8E"/>
    <w:rsid w:val="005B1D12"/>
    <w:rsid w:val="005C4C03"/>
    <w:rsid w:val="00624B2C"/>
    <w:rsid w:val="006404D8"/>
    <w:rsid w:val="006E1F1A"/>
    <w:rsid w:val="00727A93"/>
    <w:rsid w:val="007355CF"/>
    <w:rsid w:val="007C5C63"/>
    <w:rsid w:val="008274C5"/>
    <w:rsid w:val="00834A6C"/>
    <w:rsid w:val="00840DF5"/>
    <w:rsid w:val="00846A3D"/>
    <w:rsid w:val="009050A6"/>
    <w:rsid w:val="009A7DA7"/>
    <w:rsid w:val="009B4633"/>
    <w:rsid w:val="00A0270F"/>
    <w:rsid w:val="00A05B8C"/>
    <w:rsid w:val="00A62867"/>
    <w:rsid w:val="00A92F6C"/>
    <w:rsid w:val="00AD3534"/>
    <w:rsid w:val="00B22DDF"/>
    <w:rsid w:val="00B27DE0"/>
    <w:rsid w:val="00BC06D6"/>
    <w:rsid w:val="00BC5A14"/>
    <w:rsid w:val="00C605EB"/>
    <w:rsid w:val="00C66AAB"/>
    <w:rsid w:val="00CB372D"/>
    <w:rsid w:val="00CF25F6"/>
    <w:rsid w:val="00D14C18"/>
    <w:rsid w:val="00D2790F"/>
    <w:rsid w:val="00D30BB5"/>
    <w:rsid w:val="00DC681E"/>
    <w:rsid w:val="00DF6E12"/>
    <w:rsid w:val="00E52C4C"/>
    <w:rsid w:val="00E540A9"/>
    <w:rsid w:val="00E556EB"/>
    <w:rsid w:val="00E66DE5"/>
    <w:rsid w:val="00EB0EF5"/>
    <w:rsid w:val="00EB374B"/>
    <w:rsid w:val="00F0171F"/>
    <w:rsid w:val="00F96747"/>
    <w:rsid w:val="00FA7C44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790F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D2790F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table" w:styleId="Grilledutableau">
    <w:name w:val="Table Grid"/>
    <w:basedOn w:val="TableauNormal"/>
    <w:rsid w:val="00D2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790F"/>
    <w:pPr>
      <w:ind w:left="720" w:right="-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90F"/>
    <w:rPr>
      <w:rFonts w:ascii="Tahoma" w:eastAsia="Times New Roman" w:hAnsi="Tahoma" w:cs="Tahoma"/>
      <w:sz w:val="16"/>
      <w:szCs w:val="16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790F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D2790F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table" w:styleId="Grilledutableau">
    <w:name w:val="Table Grid"/>
    <w:basedOn w:val="TableauNormal"/>
    <w:rsid w:val="00D2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790F"/>
    <w:pPr>
      <w:ind w:left="720" w:right="-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9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90F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12</cp:revision>
  <cp:lastPrinted>2018-02-23T16:01:00Z</cp:lastPrinted>
  <dcterms:created xsi:type="dcterms:W3CDTF">2018-02-23T16:03:00Z</dcterms:created>
  <dcterms:modified xsi:type="dcterms:W3CDTF">2018-02-26T11:31:00Z</dcterms:modified>
</cp:coreProperties>
</file>