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8" w:rsidRPr="00F94A3F" w:rsidRDefault="002E7088" w:rsidP="002E708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s-ES"/>
        </w:rPr>
      </w:pPr>
      <w:r w:rsidRPr="00F94A3F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val="es-ES"/>
        </w:rPr>
        <w:t xml:space="preserve">Currículum </w:t>
      </w:r>
    </w:p>
    <w:tbl>
      <w:tblPr>
        <w:tblW w:w="950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2E7088" w:rsidRPr="0048381A" w:rsidTr="00745AE1">
        <w:trPr>
          <w:tblCellSpacing w:w="0" w:type="dxa"/>
        </w:trPr>
        <w:tc>
          <w:tcPr>
            <w:tcW w:w="9506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E7088" w:rsidRPr="00F94A3F" w:rsidRDefault="002E7088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2E7088" w:rsidRPr="00F94A3F" w:rsidRDefault="002E7088" w:rsidP="002E70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</w:pPr>
            <w:r w:rsidRPr="00F94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>Información personal</w:t>
            </w:r>
            <w:r w:rsidR="00F46961" w:rsidRPr="00F94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s-ES"/>
              </w:rPr>
              <w:t>:</w:t>
            </w:r>
          </w:p>
          <w:p w:rsidR="00F46961" w:rsidRPr="007326E0" w:rsidRDefault="00F46961" w:rsidP="00F4696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7326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Nombre</w:t>
            </w:r>
            <w:r w:rsidR="00F94A3F" w:rsidRPr="007326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s</w:t>
            </w:r>
            <w:r w:rsidRPr="007326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y apellido</w:t>
            </w:r>
            <w:r w:rsidR="00F94A3F" w:rsidRPr="007326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s</w:t>
            </w:r>
            <w:r w:rsidRPr="007326E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:</w:t>
            </w:r>
            <w:r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ANT</w:t>
            </w:r>
            <w:r w:rsidR="00F94A3F"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Ó</w:t>
            </w:r>
            <w:r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NIO</w:t>
            </w:r>
            <w:proofErr w:type="spellEnd"/>
            <w:r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="00F94A3F"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JOSÉ</w:t>
            </w:r>
            <w:r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GUERREIRO</w:t>
            </w:r>
            <w:proofErr w:type="spellEnd"/>
            <w:r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proofErr w:type="spellStart"/>
            <w:r w:rsidRPr="007326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FF"/>
                <w:lang w:val="es-ES"/>
              </w:rPr>
              <w:t>GORDINHO</w:t>
            </w:r>
            <w:proofErr w:type="spellEnd"/>
          </w:p>
          <w:p w:rsidR="002E7088" w:rsidRPr="00F94A3F" w:rsidRDefault="00244A2C" w:rsidP="00F469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FARO - PORTUGAL</w:t>
            </w:r>
          </w:p>
          <w:p w:rsidR="00300C8B" w:rsidRPr="00F94A3F" w:rsidRDefault="00300C8B" w:rsidP="00F469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Telf. +</w:t>
            </w:r>
            <w:r w:rsidR="00244A2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351 289 862 819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 Cel. +</w:t>
            </w:r>
            <w:r w:rsidR="00244A2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351 965 841 469</w:t>
            </w:r>
          </w:p>
          <w:p w:rsidR="00F46961" w:rsidRPr="00F94A3F" w:rsidRDefault="00300C8B" w:rsidP="00F469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Nacionalidad</w:t>
            </w:r>
            <w:r w:rsidR="002E708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: 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Portugués</w:t>
            </w:r>
          </w:p>
          <w:p w:rsidR="002E7088" w:rsidRPr="00F94A3F" w:rsidRDefault="00300C8B" w:rsidP="00F4696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Fecha</w:t>
            </w:r>
            <w:r w:rsidR="002E708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de nacimiento: 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12 de Junio de </w:t>
            </w:r>
            <w:r w:rsidR="002E708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19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53</w:t>
            </w:r>
          </w:p>
          <w:p w:rsidR="00745AE1" w:rsidRPr="00F94A3F" w:rsidRDefault="00745AE1" w:rsidP="00F46961">
            <w:p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Correo</w:t>
            </w:r>
            <w:r w:rsidR="00045B4C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electrónico</w:t>
            </w:r>
            <w:r w:rsidR="00045B4C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: </w:t>
            </w:r>
            <w:hyperlink r:id="rId6" w:history="1">
              <w:r w:rsidR="00444073" w:rsidRPr="00F94A3F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s-ES"/>
                </w:rPr>
                <w:t>guerreirogordinho@gmail.com</w:t>
              </w:r>
            </w:hyperlink>
            <w:r w:rsidR="00045B4C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y </w:t>
            </w:r>
            <w:hyperlink r:id="rId7" w:history="1">
              <w:r w:rsidRPr="00F94A3F">
                <w:rPr>
                  <w:rStyle w:val="Hiperligao"/>
                  <w:rFonts w:ascii="Arial" w:eastAsia="Times New Roman" w:hAnsi="Arial" w:cs="Arial"/>
                  <w:sz w:val="20"/>
                  <w:szCs w:val="20"/>
                  <w:lang w:val="es-ES"/>
                </w:rPr>
                <w:t>marytraducciones@gmail.com</w:t>
              </w:r>
            </w:hyperlink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2E7088" w:rsidRPr="00F94A3F" w:rsidRDefault="002E7088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  <w:t>Experiencia laboral</w:t>
            </w:r>
          </w:p>
          <w:p w:rsidR="002E7088" w:rsidRPr="00F94A3F" w:rsidRDefault="002E7088" w:rsidP="00D432D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Traductor</w:t>
            </w:r>
            <w:r w:rsidR="00300C8B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/Intérprete Público Juramentado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D432D4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independiente</w:t>
            </w:r>
          </w:p>
          <w:p w:rsidR="002E7088" w:rsidRPr="00F94A3F" w:rsidRDefault="002E7088" w:rsidP="00352842">
            <w:pPr>
              <w:numPr>
                <w:ilvl w:val="1"/>
                <w:numId w:val="2"/>
              </w:numPr>
              <w:shd w:val="clear" w:color="auto" w:fill="FFFFFF"/>
              <w:tabs>
                <w:tab w:val="clear" w:pos="1440"/>
                <w:tab w:val="num" w:pos="851"/>
              </w:tabs>
              <w:spacing w:before="100" w:beforeAutospacing="1" w:after="100" w:afterAutospacing="1" w:line="240" w:lineRule="auto"/>
              <w:ind w:left="851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Idiomas:</w:t>
            </w:r>
          </w:p>
          <w:p w:rsidR="002E7088" w:rsidRPr="00F94A3F" w:rsidRDefault="002E7088" w:rsidP="00045B4C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inglés </w:t>
            </w:r>
            <w:r w:rsidR="00745AE1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-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español</w:t>
            </w:r>
            <w:r w:rsidR="00F46961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F46961" w:rsidRPr="00F94A3F" w:rsidRDefault="00F46961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inglés </w:t>
            </w:r>
            <w:r w:rsidR="007326E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–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portugués</w:t>
            </w:r>
            <w:r w:rsidR="007326E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(PT-</w:t>
            </w:r>
            <w:proofErr w:type="spellStart"/>
            <w:r w:rsidR="007326E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PTBR</w:t>
            </w:r>
            <w:proofErr w:type="spellEnd"/>
            <w:r w:rsidR="007326E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)</w:t>
            </w:r>
          </w:p>
          <w:p w:rsidR="00F46961" w:rsidRPr="00F94A3F" w:rsidRDefault="00F46961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español - inglés</w:t>
            </w:r>
          </w:p>
          <w:p w:rsidR="00F46961" w:rsidRPr="00F94A3F" w:rsidRDefault="00F2570E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español </w:t>
            </w:r>
            <w:r w:rsidR="00745AE1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- </w:t>
            </w:r>
            <w:r w:rsidR="00300C8B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portugués</w:t>
            </w:r>
            <w:r w:rsidR="002E708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F46961" w:rsidRPr="00F94A3F" w:rsidRDefault="00F46961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portugués - español</w:t>
            </w:r>
          </w:p>
          <w:p w:rsidR="00352842" w:rsidRPr="00F94A3F" w:rsidRDefault="00F46961" w:rsidP="00352842">
            <w:pPr>
              <w:numPr>
                <w:ilvl w:val="2"/>
                <w:numId w:val="2"/>
              </w:numPr>
              <w:shd w:val="clear" w:color="auto" w:fill="FFFFFF"/>
              <w:tabs>
                <w:tab w:val="num" w:pos="1134"/>
              </w:tabs>
              <w:spacing w:before="100" w:beforeAutospacing="1" w:after="100" w:afterAutospacing="1" w:line="240" w:lineRule="auto"/>
              <w:ind w:left="1134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portugués -inglés </w:t>
            </w:r>
          </w:p>
          <w:p w:rsidR="00352842" w:rsidRPr="00F94A3F" w:rsidRDefault="00352842" w:rsidP="00352842">
            <w:pPr>
              <w:shd w:val="clear" w:color="auto" w:fill="FFFFFF"/>
              <w:spacing w:before="100" w:beforeAutospacing="1" w:after="100" w:afterAutospacing="1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Miembro del equipo de Traductores/Interpretes Públicos Juramentados autorizados por los Consulados de Portugal</w:t>
            </w:r>
            <w:r w:rsidR="007326E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,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Brasil</w:t>
            </w:r>
            <w:r w:rsidR="007326E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,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USA</w:t>
            </w:r>
            <w:r w:rsidR="007326E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y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Reino Unido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en Caracas-Venezuela</w:t>
            </w:r>
          </w:p>
          <w:p w:rsidR="002E7088" w:rsidRPr="00F94A3F" w:rsidRDefault="002E7088" w:rsidP="00352842">
            <w:pPr>
              <w:pStyle w:val="PargrafodaLista"/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851"/>
              </w:tabs>
              <w:spacing w:before="100" w:beforeAutospacing="1" w:after="100" w:afterAutospacing="1" w:line="240" w:lineRule="auto"/>
              <w:ind w:left="851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Especialización: </w:t>
            </w:r>
            <w:r w:rsidR="00300C8B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Lega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</w:t>
            </w:r>
            <w:r w:rsidR="00045B4C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Turismo y Hotelería, </w:t>
            </w:r>
            <w:r w:rsidR="00352842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Sistemas de Seguridad Operativos, </w:t>
            </w:r>
            <w:r w:rsidR="00045B4C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Manuales Técnicos, Industria Petroquímica y Petrolera, </w:t>
            </w:r>
            <w:r w:rsidR="00352842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etc.</w:t>
            </w:r>
          </w:p>
          <w:p w:rsidR="002E7088" w:rsidRPr="00F94A3F" w:rsidRDefault="002E7088" w:rsidP="00352842">
            <w:pPr>
              <w:pStyle w:val="PargrafodaLista"/>
              <w:numPr>
                <w:ilvl w:val="1"/>
                <w:numId w:val="22"/>
              </w:numPr>
              <w:shd w:val="clear" w:color="auto" w:fill="FFFFFF"/>
              <w:tabs>
                <w:tab w:val="clear" w:pos="1440"/>
                <w:tab w:val="num" w:pos="851"/>
              </w:tabs>
              <w:spacing w:before="100" w:beforeAutospacing="1" w:after="100" w:afterAutospacing="1" w:line="240" w:lineRule="auto"/>
              <w:ind w:left="851" w:hanging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En los últimos </w:t>
            </w:r>
            <w:r w:rsidR="00244A2C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años 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he trabajado para </w:t>
            </w:r>
            <w:r w:rsid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personas naturales (</w:t>
            </w:r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a través de los consulados de Brasil, Portugal, USA, </w:t>
            </w:r>
            <w:proofErr w:type="spellStart"/>
            <w:r w:rsidR="00352842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UK</w:t>
            </w:r>
            <w:proofErr w:type="spellEnd"/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), así como también para 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múltiples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empresas de diferentes</w:t>
            </w:r>
            <w:r w:rsidR="00A364C5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países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todos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clientes directos</w:t>
            </w:r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Naranya</w:t>
            </w:r>
            <w:proofErr w:type="spellEnd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-Mé</w:t>
            </w:r>
            <w:r w:rsidR="00F46961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x</w:t>
            </w:r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ico &amp; EEUU, </w:t>
            </w:r>
            <w:proofErr w:type="spellStart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Xpectra</w:t>
            </w:r>
            <w:proofErr w:type="spellEnd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-Mé</w:t>
            </w:r>
            <w:r w:rsidR="00F46961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x</w:t>
            </w:r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ico</w:t>
            </w:r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y Venezuela</w:t>
            </w:r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Aerotécnica, General Mills, </w:t>
            </w:r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Hotel Meliá</w:t>
            </w:r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Venezuela, </w:t>
            </w:r>
            <w:proofErr w:type="spellStart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Oderbrecht</w:t>
            </w:r>
            <w:proofErr w:type="spellEnd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Brasil</w:t>
            </w:r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y Venezuela</w:t>
            </w:r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, Ministeri</w:t>
            </w:r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o Público de Venezuela, </w:t>
            </w:r>
            <w:proofErr w:type="spellStart"/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Sadeven</w:t>
            </w:r>
            <w:proofErr w:type="spellEnd"/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y </w:t>
            </w:r>
            <w:proofErr w:type="spellStart"/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Sadesul</w:t>
            </w:r>
            <w:proofErr w:type="spellEnd"/>
            <w:r w:rsidR="00BB186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Brasil y Venezuela, Corporación Medical-Venezuela, Stone </w:t>
            </w:r>
            <w:proofErr w:type="spellStart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Consultants</w:t>
            </w:r>
            <w:proofErr w:type="spellEnd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-Venezuela, </w:t>
            </w:r>
            <w:proofErr w:type="spellStart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Dynamed</w:t>
            </w:r>
            <w:proofErr w:type="spellEnd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Inteligensa</w:t>
            </w:r>
            <w:proofErr w:type="spellEnd"/>
            <w:r w:rsidR="00AC17A6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, Ministerio de Relaciones Exteriores de la República Bolivariana de Venezuela y otros).</w:t>
            </w:r>
          </w:p>
          <w:p w:rsidR="002E7088" w:rsidRPr="00F94A3F" w:rsidRDefault="002E7088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  <w:t>Educación</w:t>
            </w:r>
          </w:p>
          <w:p w:rsidR="00A830B0" w:rsidRPr="00F94A3F" w:rsidRDefault="00F94A3F" w:rsidP="00F94A3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Título</w:t>
            </w:r>
            <w:r w:rsidR="00457F15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de</w:t>
            </w:r>
            <w:r w:rsidR="00A830B0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Intérprete Público </w:t>
            </w:r>
            <w:r w:rsidR="0014494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en los idiomas</w:t>
            </w:r>
            <w:r w:rsidR="00A830B0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Inglés</w:t>
            </w:r>
            <w:r w:rsidR="0014494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, Portugués</w:t>
            </w:r>
            <w:r w:rsidR="00A830B0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y Español por el Ministerio para el poder Popular para Relaciones Interiores, Justicia y Paz de la República Bolivariana de Venezuela</w:t>
            </w:r>
          </w:p>
          <w:p w:rsidR="002E7088" w:rsidRPr="00F94A3F" w:rsidRDefault="00444073" w:rsidP="002E708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Curso General de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Hotelería</w:t>
            </w:r>
          </w:p>
          <w:p w:rsidR="002E7088" w:rsidRPr="00F94A3F" w:rsidRDefault="002E7088" w:rsidP="002E7088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Desde 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1969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. Fecha de finalización: 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1973</w:t>
            </w:r>
          </w:p>
          <w:p w:rsidR="002E7088" w:rsidRPr="00F94A3F" w:rsidRDefault="002E7088" w:rsidP="002E7088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Institución: </w:t>
            </w:r>
            <w:proofErr w:type="spellStart"/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Escola</w:t>
            </w:r>
            <w:proofErr w:type="spellEnd"/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Hot</w:t>
            </w:r>
            <w:r w:rsidR="00444073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</w:t>
            </w:r>
            <w:r w:rsidR="00444073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a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ria</w:t>
            </w:r>
            <w:proofErr w:type="spellEnd"/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-, </w:t>
            </w:r>
            <w:r w:rsidR="00F2570E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Faro, Portugal</w:t>
            </w:r>
          </w:p>
          <w:p w:rsidR="00F2570E" w:rsidRPr="00F94A3F" w:rsidRDefault="00F2570E" w:rsidP="00F2570E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proofErr w:type="spellStart"/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Middle</w:t>
            </w:r>
            <w:proofErr w:type="spellEnd"/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Management</w:t>
            </w:r>
          </w:p>
          <w:p w:rsidR="00F2570E" w:rsidRPr="00F94A3F" w:rsidRDefault="00F2570E" w:rsidP="00F2570E">
            <w:pPr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Desde 1976. Fecha de finalización: 1978</w:t>
            </w:r>
          </w:p>
          <w:p w:rsidR="00F2570E" w:rsidRPr="0048381A" w:rsidRDefault="00F2570E" w:rsidP="00F2570E">
            <w:pPr>
              <w:pStyle w:val="PargrafodaLista"/>
              <w:numPr>
                <w:ilvl w:val="1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</w:pPr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Instituut voor Sociale </w:t>
            </w:r>
            <w:proofErr w:type="spellStart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Wetennschappen</w:t>
            </w:r>
            <w:proofErr w:type="spellEnd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Haya</w:t>
            </w:r>
            <w:proofErr w:type="spellEnd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 xml:space="preserve">, </w:t>
            </w:r>
            <w:proofErr w:type="spellStart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nl-NL"/>
              </w:rPr>
              <w:t>Holanda</w:t>
            </w:r>
            <w:proofErr w:type="spellEnd"/>
          </w:p>
          <w:p w:rsidR="002E7088" w:rsidRPr="00F94A3F" w:rsidRDefault="002E7088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  <w:t>Idiomas</w:t>
            </w:r>
          </w:p>
          <w:p w:rsidR="002E7088" w:rsidRPr="00F94A3F" w:rsidRDefault="002E7088" w:rsidP="00F2570E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Inglés: </w:t>
            </w:r>
            <w:r w:rsidR="00F9157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luido</w:t>
            </w:r>
          </w:p>
          <w:p w:rsidR="002E7088" w:rsidRPr="00F94A3F" w:rsidRDefault="00F2570E" w:rsidP="00F2570E">
            <w:pPr>
              <w:numPr>
                <w:ilvl w:val="0"/>
                <w:numId w:val="9"/>
              </w:numPr>
              <w:shd w:val="clear" w:color="auto" w:fill="FFFFFF"/>
              <w:spacing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Español</w:t>
            </w:r>
            <w:r w:rsidR="002E708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: </w:t>
            </w:r>
            <w:r w:rsidR="00F91579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F</w:t>
            </w:r>
            <w:r w:rsidR="002E708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luido</w:t>
            </w:r>
          </w:p>
          <w:p w:rsidR="00F2570E" w:rsidRPr="00F94A3F" w:rsidRDefault="00F2570E" w:rsidP="002E708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Portugués: Nativo</w:t>
            </w:r>
          </w:p>
          <w:p w:rsidR="00045B4C" w:rsidRPr="00F94A3F" w:rsidRDefault="00045B4C" w:rsidP="002E708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Holandés: Bueno</w:t>
            </w:r>
          </w:p>
          <w:p w:rsidR="00045B4C" w:rsidRDefault="00045B4C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D432D4" w:rsidRDefault="00D432D4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A1262" w:rsidRDefault="00FA1262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FA1262" w:rsidRPr="00F94A3F" w:rsidRDefault="00FA1262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2E7088" w:rsidRPr="00F94A3F" w:rsidRDefault="002E7088" w:rsidP="002E70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  <w:lastRenderedPageBreak/>
              <w:t>Competencias personales</w:t>
            </w:r>
          </w:p>
          <w:p w:rsidR="00745AE1" w:rsidRPr="00F94A3F" w:rsidRDefault="00757CF8" w:rsidP="00745AE1">
            <w:pPr>
              <w:pStyle w:val="Pargrafoda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En mi trabajo de traducción s</w:t>
            </w:r>
            <w:r w:rsidR="00745AE1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iempre trato de poner el mayor énfasis en </w:t>
            </w:r>
            <w:r w:rsidR="00045B4C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los</w:t>
            </w:r>
            <w:r w:rsidR="00745AE1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detalle</w:t>
            </w:r>
            <w:r w:rsidR="00045B4C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s</w:t>
            </w:r>
            <w:r w:rsidR="00745AE1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, realizando múltiples consultas de la terminología con diferentes fuentes, así como exhaustivas revisiones del documento final para garantizar su calidad. Acostumbro a proveer un servicio superior al cliente y a cumplir numerosas fechas de entrega diarias.</w:t>
            </w:r>
          </w:p>
          <w:p w:rsidR="00757CF8" w:rsidRPr="00F94A3F" w:rsidRDefault="00757CF8" w:rsidP="00757CF8">
            <w:pPr>
              <w:pStyle w:val="PargrafodaLista"/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  <w:p w:rsidR="00745AE1" w:rsidRPr="00F94A3F" w:rsidRDefault="00745AE1" w:rsidP="00745AE1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Mis otras habilidades incluyen dominio de las aplicaciones de MS Office (procesador de palabras, hojas de cálculo, presentaciones, etc.), sistemas operativos Windows (</w:t>
            </w:r>
            <w:r w:rsidR="00A830B0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7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="00A830B0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10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)</w:t>
            </w:r>
            <w:r w:rsidR="00A830B0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,</w:t>
            </w:r>
            <w:r w:rsidR="00757CF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uso extensivo de herramientas de investigación en Internet</w:t>
            </w:r>
            <w:r w:rsidR="00A830B0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y </w:t>
            </w:r>
            <w:r w:rsidR="002E708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domin</w:t>
            </w:r>
            <w:r w:rsidR="00757CF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i</w:t>
            </w:r>
            <w:r w:rsidR="002E708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o </w:t>
            </w:r>
            <w:r w:rsidR="00757CF8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de </w:t>
            </w:r>
            <w:proofErr w:type="spellStart"/>
            <w:r w:rsidR="00A364C5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Cat</w:t>
            </w:r>
            <w:proofErr w:type="spellEnd"/>
            <w:r w:rsidR="00A364C5" w:rsidRPr="00F94A3F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7326E0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Tools.</w:t>
            </w:r>
          </w:p>
          <w:p w:rsidR="00745AE1" w:rsidRPr="00F94A3F" w:rsidRDefault="002E7088" w:rsidP="00745A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F94A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  <w:t>Otros datos de interés</w:t>
            </w:r>
          </w:p>
          <w:p w:rsidR="00745AE1" w:rsidRPr="00F94A3F" w:rsidRDefault="00745AE1" w:rsidP="00745AE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:rsidR="002E7088" w:rsidRPr="0048381A" w:rsidRDefault="002E7088" w:rsidP="00745A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/>
              </w:rPr>
            </w:pPr>
            <w:proofErr w:type="spellStart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Miembro</w:t>
            </w:r>
            <w:proofErr w:type="spellEnd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asociado</w:t>
            </w:r>
            <w:proofErr w:type="spellEnd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de la </w:t>
            </w:r>
            <w:proofErr w:type="spellStart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</w:t>
            </w:r>
            <w:r w:rsidR="00745AE1"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PT</w:t>
            </w:r>
            <w:r w:rsidR="0048381A"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R</w:t>
            </w:r>
            <w:r w:rsid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AD</w:t>
            </w:r>
            <w:proofErr w:type="spellEnd"/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(</w:t>
            </w:r>
            <w:r w:rsidR="00745AE1"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Associação Portuguesa de Tradutores</w:t>
            </w:r>
            <w:r w:rsid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 xml:space="preserve"> e Intérpretes</w:t>
            </w:r>
            <w:r w:rsidRPr="0048381A">
              <w:rPr>
                <w:rFonts w:ascii="Arial" w:eastAsia="Times New Roman" w:hAnsi="Arial" w:cs="Arial"/>
                <w:color w:val="000000"/>
                <w:sz w:val="20"/>
                <w:szCs w:val="20"/>
                <w:lang w:val="pt-PT"/>
              </w:rPr>
              <w:t>)</w:t>
            </w:r>
          </w:p>
        </w:tc>
      </w:tr>
    </w:tbl>
    <w:p w:rsidR="00441943" w:rsidRPr="00745AE1" w:rsidRDefault="00441943" w:rsidP="00745AE1">
      <w:pPr>
        <w:rPr>
          <w:lang w:val="pt-PT"/>
        </w:rPr>
      </w:pPr>
    </w:p>
    <w:sectPr w:rsidR="00441943" w:rsidRPr="00745AE1" w:rsidSect="00457F15">
      <w:pgSz w:w="11907" w:h="16840" w:code="9"/>
      <w:pgMar w:top="964" w:right="1474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9C6"/>
    <w:multiLevelType w:val="multilevel"/>
    <w:tmpl w:val="DB7A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30023"/>
    <w:multiLevelType w:val="multilevel"/>
    <w:tmpl w:val="C6E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A79F3"/>
    <w:multiLevelType w:val="multilevel"/>
    <w:tmpl w:val="3F38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95402"/>
    <w:multiLevelType w:val="multilevel"/>
    <w:tmpl w:val="49E2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F350E"/>
    <w:multiLevelType w:val="multilevel"/>
    <w:tmpl w:val="2386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90AC9"/>
    <w:multiLevelType w:val="multilevel"/>
    <w:tmpl w:val="F2E6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E6D24"/>
    <w:multiLevelType w:val="multilevel"/>
    <w:tmpl w:val="B994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F3E6D"/>
    <w:multiLevelType w:val="multilevel"/>
    <w:tmpl w:val="2284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E6154"/>
    <w:multiLevelType w:val="multilevel"/>
    <w:tmpl w:val="4EB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26386"/>
    <w:multiLevelType w:val="multilevel"/>
    <w:tmpl w:val="BCFE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E3989"/>
    <w:multiLevelType w:val="multilevel"/>
    <w:tmpl w:val="1118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6732F"/>
    <w:multiLevelType w:val="multilevel"/>
    <w:tmpl w:val="3624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EB6D4C"/>
    <w:multiLevelType w:val="multilevel"/>
    <w:tmpl w:val="BA7A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201E74"/>
    <w:multiLevelType w:val="multilevel"/>
    <w:tmpl w:val="0BE6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F6B72"/>
    <w:multiLevelType w:val="multilevel"/>
    <w:tmpl w:val="8EFA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A42499"/>
    <w:multiLevelType w:val="multilevel"/>
    <w:tmpl w:val="856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4510F"/>
    <w:multiLevelType w:val="multilevel"/>
    <w:tmpl w:val="0B42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95466"/>
    <w:multiLevelType w:val="multilevel"/>
    <w:tmpl w:val="21BE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497FE4"/>
    <w:multiLevelType w:val="multilevel"/>
    <w:tmpl w:val="4FAC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D5576"/>
    <w:multiLevelType w:val="multilevel"/>
    <w:tmpl w:val="CC36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2D7BB2"/>
    <w:multiLevelType w:val="multilevel"/>
    <w:tmpl w:val="6E88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520239"/>
    <w:multiLevelType w:val="multilevel"/>
    <w:tmpl w:val="E586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4"/>
  </w:num>
  <w:num w:numId="5">
    <w:abstractNumId w:val="17"/>
  </w:num>
  <w:num w:numId="6">
    <w:abstractNumId w:val="1"/>
  </w:num>
  <w:num w:numId="7">
    <w:abstractNumId w:val="18"/>
  </w:num>
  <w:num w:numId="8">
    <w:abstractNumId w:val="16"/>
  </w:num>
  <w:num w:numId="9">
    <w:abstractNumId w:val="21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  <w:num w:numId="14">
    <w:abstractNumId w:val="20"/>
  </w:num>
  <w:num w:numId="15">
    <w:abstractNumId w:val="10"/>
  </w:num>
  <w:num w:numId="16">
    <w:abstractNumId w:val="11"/>
  </w:num>
  <w:num w:numId="17">
    <w:abstractNumId w:val="12"/>
  </w:num>
  <w:num w:numId="18">
    <w:abstractNumId w:val="15"/>
  </w:num>
  <w:num w:numId="19">
    <w:abstractNumId w:val="19"/>
  </w:num>
  <w:num w:numId="20">
    <w:abstractNumId w:val="0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88"/>
    <w:rsid w:val="00045B4C"/>
    <w:rsid w:val="0014494E"/>
    <w:rsid w:val="00244A2C"/>
    <w:rsid w:val="002E7088"/>
    <w:rsid w:val="00300C8B"/>
    <w:rsid w:val="00352842"/>
    <w:rsid w:val="00441943"/>
    <w:rsid w:val="00444073"/>
    <w:rsid w:val="00457F15"/>
    <w:rsid w:val="0048381A"/>
    <w:rsid w:val="007326E0"/>
    <w:rsid w:val="00745AE1"/>
    <w:rsid w:val="00757CF8"/>
    <w:rsid w:val="00A364C5"/>
    <w:rsid w:val="00A830B0"/>
    <w:rsid w:val="00AC17A6"/>
    <w:rsid w:val="00BB1866"/>
    <w:rsid w:val="00BE00FC"/>
    <w:rsid w:val="00D432D4"/>
    <w:rsid w:val="00D44CF5"/>
    <w:rsid w:val="00D62B98"/>
    <w:rsid w:val="00F2570E"/>
    <w:rsid w:val="00F46961"/>
    <w:rsid w:val="00F91579"/>
    <w:rsid w:val="00F94A3F"/>
    <w:rsid w:val="00FA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E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7088"/>
    <w:rPr>
      <w:rFonts w:ascii="Tahoma" w:hAnsi="Tahoma" w:cs="Tahoma"/>
      <w:sz w:val="16"/>
      <w:szCs w:val="16"/>
      <w:lang w:val="es-VE"/>
    </w:rPr>
  </w:style>
  <w:style w:type="paragraph" w:styleId="PargrafodaLista">
    <w:name w:val="List Paragraph"/>
    <w:basedOn w:val="Normal"/>
    <w:uiPriority w:val="34"/>
    <w:qFormat/>
    <w:rsid w:val="00F257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45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V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2E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E7088"/>
    <w:rPr>
      <w:rFonts w:ascii="Tahoma" w:hAnsi="Tahoma" w:cs="Tahoma"/>
      <w:sz w:val="16"/>
      <w:szCs w:val="16"/>
      <w:lang w:val="es-VE"/>
    </w:rPr>
  </w:style>
  <w:style w:type="paragraph" w:styleId="PargrafodaLista">
    <w:name w:val="List Paragraph"/>
    <w:basedOn w:val="Normal"/>
    <w:uiPriority w:val="34"/>
    <w:qFormat/>
    <w:rsid w:val="00F2570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45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8402">
                      <w:marLeft w:val="150"/>
                      <w:marRight w:val="15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4336">
                              <w:marLeft w:val="150"/>
                              <w:marRight w:val="15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99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7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8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4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06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75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7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2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traduccion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erreirogordin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PC</dc:creator>
  <cp:lastModifiedBy>user</cp:lastModifiedBy>
  <cp:revision>3</cp:revision>
  <cp:lastPrinted>2019-01-12T10:54:00Z</cp:lastPrinted>
  <dcterms:created xsi:type="dcterms:W3CDTF">2017-08-01T16:38:00Z</dcterms:created>
  <dcterms:modified xsi:type="dcterms:W3CDTF">2019-01-12T10:54:00Z</dcterms:modified>
</cp:coreProperties>
</file>