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112" w:rsidRPr="00AC4B77" w:rsidRDefault="009B7112" w:rsidP="009B7112">
      <w:pPr>
        <w:jc w:val="center"/>
        <w:rPr>
          <w:rFonts w:ascii="Georgia" w:hAnsi="Georgia"/>
          <w:spacing w:val="20"/>
          <w:sz w:val="40"/>
          <w:szCs w:val="40"/>
          <w:lang w:val="fr-CA"/>
        </w:rPr>
      </w:pPr>
      <w:bookmarkStart w:id="0" w:name="_GoBack"/>
      <w:bookmarkEnd w:id="0"/>
      <w:r w:rsidRPr="00AC4B77">
        <w:rPr>
          <w:rFonts w:ascii="Georgia" w:hAnsi="Georgia"/>
          <w:spacing w:val="20"/>
          <w:sz w:val="40"/>
          <w:szCs w:val="40"/>
          <w:lang w:val="fr-CA"/>
        </w:rPr>
        <w:t xml:space="preserve">RUXANDRA STAVRESCU, Eng, PhD, </w:t>
      </w:r>
      <w:r w:rsidRPr="00AC4B77">
        <w:rPr>
          <w:rFonts w:ascii="Georgia" w:hAnsi="Georgia"/>
          <w:bCs/>
          <w:sz w:val="40"/>
          <w:szCs w:val="40"/>
          <w:lang w:val="fr-CA"/>
        </w:rPr>
        <w:t>MBA</w:t>
      </w:r>
    </w:p>
    <w:p w:rsidR="009B7112" w:rsidRPr="00266AB5" w:rsidRDefault="009B7112" w:rsidP="009B7112">
      <w:pPr>
        <w:jc w:val="center"/>
        <w:rPr>
          <w:rFonts w:ascii="Book Antiqua" w:eastAsia="Batang" w:hAnsi="Book Antiqua"/>
          <w:lang w:val="fr-CA"/>
        </w:rPr>
      </w:pPr>
      <w:r>
        <w:rPr>
          <w:rFonts w:ascii="Book Antiqua" w:eastAsia="Batang" w:hAnsi="Book Antiqua"/>
          <w:lang w:val="fr-CA"/>
        </w:rPr>
        <w:t>Téléphone :</w:t>
      </w:r>
      <w:r w:rsidRPr="00266AB5">
        <w:rPr>
          <w:rFonts w:ascii="Book Antiqua" w:eastAsia="Batang" w:hAnsi="Book Antiqua"/>
          <w:lang w:val="fr-CA"/>
        </w:rPr>
        <w:t xml:space="preserve"> 780-466-0018</w:t>
      </w:r>
    </w:p>
    <w:p w:rsidR="009B7112" w:rsidRPr="002A4397" w:rsidRDefault="009B7112" w:rsidP="009B7112">
      <w:pPr>
        <w:jc w:val="center"/>
        <w:rPr>
          <w:rFonts w:ascii="Book Antiqua" w:eastAsia="Batang" w:hAnsi="Book Antiqua"/>
          <w:sz w:val="28"/>
          <w:szCs w:val="28"/>
          <w:lang w:val="fr-CA"/>
        </w:rPr>
      </w:pPr>
      <w:r>
        <w:rPr>
          <w:rFonts w:ascii="Book Antiqua" w:eastAsia="Batang" w:hAnsi="Book Antiqua"/>
          <w:lang w:val="fr-CA"/>
        </w:rPr>
        <w:t xml:space="preserve">Courriel </w:t>
      </w:r>
      <w:r w:rsidRPr="00266AB5">
        <w:rPr>
          <w:rFonts w:ascii="Book Antiqua" w:eastAsia="Batang" w:hAnsi="Book Antiqua"/>
          <w:lang w:val="fr-CA"/>
        </w:rPr>
        <w:t>: ruxandras@hotmail.com</w:t>
      </w:r>
    </w:p>
    <w:p w:rsidR="009B7112" w:rsidRDefault="009B7112" w:rsidP="009B7112">
      <w:pPr>
        <w:jc w:val="center"/>
        <w:rPr>
          <w:rFonts w:ascii="Georgia" w:eastAsia="Batang" w:hAnsi="Georgia"/>
          <w:b/>
          <w:sz w:val="16"/>
          <w:szCs w:val="40"/>
          <w:lang w:val="fr-CA"/>
        </w:rPr>
      </w:pPr>
      <w:r w:rsidRPr="002A4397">
        <w:rPr>
          <w:rFonts w:ascii="Book Antiqua" w:eastAsia="Batang" w:hAnsi="Book Antiqua"/>
          <w:b/>
          <w:sz w:val="28"/>
          <w:szCs w:val="28"/>
          <w:lang w:val="fr-CA"/>
        </w:rPr>
        <w:t xml:space="preserve">         </w:t>
      </w:r>
    </w:p>
    <w:p w:rsidR="009B7112" w:rsidRPr="00266AB5" w:rsidRDefault="009B7112" w:rsidP="009B7112">
      <w:pPr>
        <w:jc w:val="center"/>
        <w:rPr>
          <w:rFonts w:ascii="Georgia" w:eastAsia="Batang" w:hAnsi="Georgia"/>
          <w:b/>
          <w:sz w:val="16"/>
          <w:szCs w:val="40"/>
          <w:lang w:val="fr-CA"/>
        </w:rPr>
      </w:pPr>
    </w:p>
    <w:p w:rsidR="009B7112" w:rsidRPr="002A4397" w:rsidRDefault="009B7112" w:rsidP="009B7112">
      <w:pPr>
        <w:jc w:val="center"/>
        <w:rPr>
          <w:rFonts w:ascii="Georgia" w:eastAsia="Batang" w:hAnsi="Georgia"/>
          <w:sz w:val="36"/>
          <w:szCs w:val="36"/>
          <w:lang w:val="fr-CA"/>
        </w:rPr>
      </w:pPr>
      <w:r>
        <w:rPr>
          <w:rFonts w:ascii="Georgia" w:eastAsia="Batang" w:hAnsi="Georgia"/>
          <w:sz w:val="32"/>
          <w:szCs w:val="32"/>
          <w:lang w:val="fr-CA"/>
        </w:rPr>
        <w:t>ACCOMPLISSEMEMTS</w:t>
      </w:r>
      <w:r w:rsidRPr="002A4397">
        <w:rPr>
          <w:rFonts w:ascii="Georgia" w:eastAsia="Batang" w:hAnsi="Georgia"/>
          <w:sz w:val="32"/>
          <w:szCs w:val="32"/>
          <w:lang w:val="fr-CA"/>
        </w:rPr>
        <w:t xml:space="preserve"> RECENTS</w:t>
      </w:r>
    </w:p>
    <w:p w:rsidR="009B7112" w:rsidRPr="002A4397" w:rsidRDefault="009B7112" w:rsidP="009B7112">
      <w:pPr>
        <w:ind w:left="2160"/>
        <w:rPr>
          <w:rFonts w:eastAsia="Batang"/>
          <w:sz w:val="8"/>
          <w:lang w:val="fr-CA"/>
        </w:rPr>
      </w:pPr>
      <w:r>
        <w:rPr>
          <w:rFonts w:ascii="Georgia" w:eastAsia="Batang" w:hAnsi="Georgia"/>
          <w:noProof/>
          <w:sz w:val="8"/>
          <w:szCs w:val="40"/>
          <w:lang w:eastAsia="ja-JP"/>
        </w:rPr>
        <mc:AlternateContent>
          <mc:Choice Requires="wps">
            <w:drawing>
              <wp:anchor distT="0" distB="0" distL="114300" distR="114300" simplePos="0" relativeHeight="251661312" behindDoc="0" locked="0" layoutInCell="1" allowOverlap="1" wp14:anchorId="12B0776C" wp14:editId="16E2159F">
                <wp:simplePos x="0" y="0"/>
                <wp:positionH relativeFrom="column">
                  <wp:posOffset>414020</wp:posOffset>
                </wp:positionH>
                <wp:positionV relativeFrom="paragraph">
                  <wp:posOffset>-635</wp:posOffset>
                </wp:positionV>
                <wp:extent cx="6654800" cy="0"/>
                <wp:effectExtent l="13970" t="6985" r="8255" b="1206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076E6" id="Line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pt,-.05pt" to="556.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"/>
            </w:pict>
          </mc:Fallback>
        </mc:AlternateContent>
      </w:r>
    </w:p>
    <w:p w:rsidR="009B7112" w:rsidRPr="002A4397" w:rsidRDefault="009B7112" w:rsidP="009B7112">
      <w:pPr>
        <w:spacing w:line="264" w:lineRule="auto"/>
        <w:ind w:left="2160" w:right="317"/>
        <w:rPr>
          <w:rFonts w:eastAsia="Batang"/>
          <w:sz w:val="12"/>
          <w:lang w:val="fr-CA"/>
        </w:rPr>
      </w:pPr>
    </w:p>
    <w:p w:rsidR="009B7112" w:rsidRPr="002A4397" w:rsidRDefault="009B7112" w:rsidP="009B7112">
      <w:pPr>
        <w:pStyle w:val="ListParagraph"/>
        <w:numPr>
          <w:ilvl w:val="0"/>
          <w:numId w:val="3"/>
        </w:numPr>
        <w:spacing w:after="200" w:line="360" w:lineRule="auto"/>
        <w:ind w:left="1434" w:hanging="357"/>
        <w:rPr>
          <w:lang w:val="fr-CA"/>
        </w:rPr>
      </w:pPr>
      <w:r>
        <w:rPr>
          <w:rFonts w:eastAsia="Batang"/>
          <w:sz w:val="22"/>
          <w:lang w:val="fr-CA"/>
        </w:rPr>
        <w:t>Gérance en</w:t>
      </w:r>
      <w:r w:rsidRPr="002A4397">
        <w:rPr>
          <w:rFonts w:eastAsia="Batang"/>
          <w:sz w:val="22"/>
          <w:lang w:val="fr-CA"/>
        </w:rPr>
        <w:t xml:space="preserve"> département IT : </w:t>
      </w:r>
      <w:r>
        <w:rPr>
          <w:rFonts w:eastAsia="Batang"/>
          <w:sz w:val="22"/>
          <w:lang w:val="fr-CA"/>
        </w:rPr>
        <w:t>responsable de logiciels</w:t>
      </w:r>
      <w:r w:rsidRPr="002A4397">
        <w:rPr>
          <w:rFonts w:eastAsia="Batang"/>
          <w:sz w:val="22"/>
          <w:lang w:val="fr-CA"/>
        </w:rPr>
        <w:t>, téléphonie &amp; réseau, pour 100 personnes.</w:t>
      </w:r>
    </w:p>
    <w:p w:rsidR="009B7112" w:rsidRPr="00A677E0" w:rsidRDefault="009B7112" w:rsidP="009B7112">
      <w:pPr>
        <w:pStyle w:val="ListParagraph"/>
        <w:numPr>
          <w:ilvl w:val="0"/>
          <w:numId w:val="3"/>
        </w:numPr>
        <w:spacing w:after="200" w:line="360" w:lineRule="auto"/>
        <w:ind w:left="1434" w:hanging="357"/>
        <w:rPr>
          <w:lang w:val="fr-CA"/>
        </w:rPr>
      </w:pPr>
      <w:r w:rsidRPr="002A4397">
        <w:rPr>
          <w:rFonts w:eastAsia="Batang"/>
          <w:sz w:val="22"/>
          <w:lang w:val="fr-CA"/>
        </w:rPr>
        <w:t xml:space="preserve">Mise </w:t>
      </w:r>
      <w:r>
        <w:rPr>
          <w:rFonts w:eastAsia="Batang"/>
          <w:sz w:val="22"/>
          <w:lang w:val="fr-CA"/>
        </w:rPr>
        <w:t>en œuvre des migrations logicielles</w:t>
      </w:r>
      <w:r w:rsidRPr="002A4397">
        <w:rPr>
          <w:rFonts w:eastAsia="Batang"/>
          <w:sz w:val="22"/>
          <w:lang w:val="fr-CA"/>
        </w:rPr>
        <w:t xml:space="preserve"> et </w:t>
      </w:r>
      <w:r>
        <w:rPr>
          <w:rFonts w:eastAsia="Batang"/>
          <w:sz w:val="22"/>
          <w:lang w:val="fr-CA"/>
        </w:rPr>
        <w:t>matérielles,</w:t>
      </w:r>
      <w:r w:rsidRPr="002A4397">
        <w:rPr>
          <w:rFonts w:eastAsia="Batang"/>
          <w:sz w:val="22"/>
          <w:lang w:val="fr-CA"/>
        </w:rPr>
        <w:t xml:space="preserve"> mises à niveau, </w:t>
      </w:r>
      <w:r>
        <w:rPr>
          <w:rFonts w:eastAsia="Batang"/>
          <w:sz w:val="22"/>
          <w:lang w:val="fr-CA"/>
        </w:rPr>
        <w:t>et soutien de</w:t>
      </w:r>
      <w:r w:rsidRPr="002A4397">
        <w:rPr>
          <w:rFonts w:eastAsia="Batang"/>
          <w:sz w:val="22"/>
          <w:lang w:val="fr-CA"/>
        </w:rPr>
        <w:t xml:space="preserve"> la clientèle.</w:t>
      </w:r>
    </w:p>
    <w:p w:rsidR="009B7112" w:rsidRPr="00A677E0" w:rsidRDefault="009B7112" w:rsidP="009B7112">
      <w:pPr>
        <w:pStyle w:val="ListParagraph"/>
        <w:numPr>
          <w:ilvl w:val="0"/>
          <w:numId w:val="3"/>
        </w:numPr>
        <w:spacing w:after="200" w:line="360" w:lineRule="auto"/>
        <w:ind w:left="1434" w:hanging="357"/>
        <w:rPr>
          <w:lang w:val="fr-CA"/>
        </w:rPr>
      </w:pPr>
      <w:r>
        <w:rPr>
          <w:rFonts w:eastAsia="Batang"/>
          <w:sz w:val="22"/>
          <w:lang w:val="fr-CA"/>
        </w:rPr>
        <w:t>Coordination d</w:t>
      </w:r>
      <w:r w:rsidRPr="002A4397">
        <w:rPr>
          <w:rFonts w:eastAsia="Batang"/>
          <w:sz w:val="22"/>
          <w:lang w:val="fr-CA"/>
        </w:rPr>
        <w:t>es aspects informatiques d'une fusion/acquisition de la société.</w:t>
      </w:r>
    </w:p>
    <w:p w:rsidR="009B7112" w:rsidRPr="00266AB5" w:rsidRDefault="009B7112" w:rsidP="009B7112">
      <w:pPr>
        <w:pStyle w:val="ListParagraph"/>
        <w:numPr>
          <w:ilvl w:val="0"/>
          <w:numId w:val="3"/>
        </w:numPr>
        <w:spacing w:after="200" w:line="360" w:lineRule="auto"/>
        <w:rPr>
          <w:lang w:val="fr-CA"/>
        </w:rPr>
      </w:pPr>
      <w:r>
        <w:rPr>
          <w:rFonts w:eastAsia="Batang"/>
          <w:sz w:val="22"/>
          <w:lang w:val="fr-CA"/>
        </w:rPr>
        <w:t>Préparation</w:t>
      </w:r>
      <w:r w:rsidRPr="002A4397">
        <w:rPr>
          <w:rFonts w:eastAsia="Batang"/>
          <w:sz w:val="22"/>
          <w:lang w:val="fr-CA"/>
        </w:rPr>
        <w:t xml:space="preserve"> des dons de bienfaisance de ce matériel aux écoles d'Edmonton.</w:t>
      </w:r>
    </w:p>
    <w:p w:rsidR="009B7112" w:rsidRPr="00A677E0" w:rsidRDefault="009B7112" w:rsidP="009B7112">
      <w:pPr>
        <w:jc w:val="center"/>
        <w:rPr>
          <w:rFonts w:ascii="Georgia" w:eastAsia="Batang" w:hAnsi="Georgia"/>
          <w:sz w:val="16"/>
          <w:szCs w:val="16"/>
          <w:lang w:val="fr-CA"/>
        </w:rPr>
      </w:pPr>
      <w:r w:rsidRPr="00A677E0">
        <w:rPr>
          <w:rFonts w:ascii="Georgia" w:eastAsia="Batang" w:hAnsi="Georgia"/>
          <w:sz w:val="32"/>
          <w:szCs w:val="32"/>
          <w:lang w:val="fr-CA"/>
        </w:rPr>
        <w:t>E</w:t>
      </w:r>
      <w:r>
        <w:rPr>
          <w:rFonts w:ascii="Georgia" w:eastAsia="Batang" w:hAnsi="Georgia"/>
          <w:sz w:val="32"/>
          <w:szCs w:val="32"/>
          <w:lang w:val="fr-CA"/>
        </w:rPr>
        <w:t xml:space="preserve">XPÉRIENCE PROFESSIONNELLE </w:t>
      </w:r>
    </w:p>
    <w:p w:rsidR="009B7112" w:rsidRPr="00A677E0" w:rsidRDefault="009B7112" w:rsidP="009B7112">
      <w:pPr>
        <w:ind w:right="270"/>
        <w:rPr>
          <w:sz w:val="16"/>
          <w:lang w:val="fr-CA"/>
        </w:rPr>
      </w:pPr>
      <w:r>
        <w:rPr>
          <w:rFonts w:ascii="Georgia" w:hAnsi="Georgia"/>
          <w:noProof/>
          <w:sz w:val="40"/>
          <w:szCs w:val="40"/>
          <w:lang w:eastAsia="ja-JP"/>
        </w:rPr>
        <mc:AlternateContent>
          <mc:Choice Requires="wps">
            <w:drawing>
              <wp:anchor distT="0" distB="0" distL="114300" distR="114300" simplePos="0" relativeHeight="251662336" behindDoc="0" locked="0" layoutInCell="1" allowOverlap="1" wp14:anchorId="7A642EC1" wp14:editId="70629294">
                <wp:simplePos x="0" y="0"/>
                <wp:positionH relativeFrom="column">
                  <wp:posOffset>414020</wp:posOffset>
                </wp:positionH>
                <wp:positionV relativeFrom="paragraph">
                  <wp:posOffset>635</wp:posOffset>
                </wp:positionV>
                <wp:extent cx="6654800" cy="0"/>
                <wp:effectExtent l="13970" t="6985" r="8255" b="1206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775FA" id="Line 1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pt,.05pt" to="556.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Wg5GQIAADM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"/>
            </w:pict>
          </mc:Fallback>
        </mc:AlternateContent>
      </w:r>
      <w:r w:rsidRPr="00A677E0">
        <w:rPr>
          <w:lang w:val="fr-CA"/>
        </w:rPr>
        <w:t xml:space="preserve"> </w:t>
      </w:r>
      <w:r w:rsidRPr="00A677E0">
        <w:rPr>
          <w:lang w:val="fr-CA"/>
        </w:rPr>
        <w:tab/>
      </w:r>
    </w:p>
    <w:p w:rsidR="009B7112" w:rsidRPr="00A677E0" w:rsidRDefault="009B7112" w:rsidP="009B7112">
      <w:pPr>
        <w:ind w:right="270" w:firstLine="720"/>
        <w:rPr>
          <w:b/>
          <w:bCs/>
          <w:lang w:val="fr-CA"/>
        </w:rPr>
      </w:pPr>
    </w:p>
    <w:p w:rsidR="009B7112" w:rsidRPr="00A677E0" w:rsidRDefault="009B7112" w:rsidP="009B7112">
      <w:pPr>
        <w:spacing w:after="60"/>
        <w:ind w:right="270" w:firstLine="567"/>
        <w:rPr>
          <w:b/>
          <w:bCs/>
          <w:lang w:val="fr-CA"/>
        </w:rPr>
      </w:pPr>
      <w:r>
        <w:rPr>
          <w:b/>
          <w:bCs/>
          <w:lang w:val="fr-CA"/>
        </w:rPr>
        <w:t xml:space="preserve">Responsable </w:t>
      </w:r>
      <w:r w:rsidRPr="00A677E0">
        <w:rPr>
          <w:b/>
          <w:bCs/>
          <w:lang w:val="fr-CA"/>
        </w:rPr>
        <w:t xml:space="preserve">IT &amp; Administration, </w:t>
      </w:r>
      <w:r>
        <w:rPr>
          <w:b/>
          <w:bCs/>
          <w:lang w:val="fr-CA"/>
        </w:rPr>
        <w:t>dans un environ</w:t>
      </w:r>
      <w:r w:rsidRPr="00A677E0">
        <w:rPr>
          <w:b/>
          <w:bCs/>
          <w:lang w:val="fr-CA"/>
        </w:rPr>
        <w:t xml:space="preserve">nement Windows/Active Directory </w:t>
      </w:r>
      <w:r>
        <w:rPr>
          <w:b/>
          <w:bCs/>
          <w:lang w:val="fr-CA"/>
        </w:rPr>
        <w:t>(Canada, 10 ans</w:t>
      </w:r>
      <w:r w:rsidRPr="00A677E0">
        <w:rPr>
          <w:b/>
          <w:bCs/>
          <w:lang w:val="fr-CA"/>
        </w:rPr>
        <w:t>)</w:t>
      </w:r>
    </w:p>
    <w:p w:rsidR="009B7112" w:rsidRDefault="009B7112" w:rsidP="009B7112">
      <w:pPr>
        <w:numPr>
          <w:ilvl w:val="1"/>
          <w:numId w:val="2"/>
        </w:numPr>
        <w:tabs>
          <w:tab w:val="clear" w:pos="3240"/>
          <w:tab w:val="num" w:pos="993"/>
        </w:tabs>
        <w:spacing w:after="60"/>
        <w:ind w:left="993" w:right="-246" w:hanging="426"/>
        <w:rPr>
          <w:rFonts w:eastAsia="Batang"/>
          <w:lang w:val="fr-CA"/>
        </w:rPr>
      </w:pPr>
      <w:r>
        <w:rPr>
          <w:rFonts w:eastAsia="Batang"/>
          <w:lang w:val="fr-CA"/>
        </w:rPr>
        <w:t>Mise en place et maintenance de tous les utilisateurs Active Directory et leurs ordinateurs;</w:t>
      </w:r>
    </w:p>
    <w:p w:rsidR="009B7112" w:rsidRPr="007E5BA8" w:rsidRDefault="009B7112" w:rsidP="009B7112">
      <w:pPr>
        <w:numPr>
          <w:ilvl w:val="1"/>
          <w:numId w:val="2"/>
        </w:numPr>
        <w:tabs>
          <w:tab w:val="clear" w:pos="3240"/>
          <w:tab w:val="num" w:pos="993"/>
        </w:tabs>
        <w:spacing w:after="60"/>
        <w:ind w:left="993" w:right="-246" w:hanging="426"/>
        <w:rPr>
          <w:rFonts w:eastAsia="Batang"/>
          <w:lang w:val="fr-CA"/>
        </w:rPr>
      </w:pPr>
      <w:r>
        <w:rPr>
          <w:lang w:val="fr-CA"/>
        </w:rPr>
        <w:t>Migration des</w:t>
      </w:r>
      <w:r w:rsidRPr="00A677E0">
        <w:t xml:space="preserve"> </w:t>
      </w:r>
      <w:r>
        <w:t xml:space="preserve">104 </w:t>
      </w:r>
      <w:r w:rsidRPr="007E5BA8">
        <w:rPr>
          <w:lang w:val="fr-CA"/>
        </w:rPr>
        <w:t>utilisateurs (5 départements</w:t>
      </w:r>
      <w:r>
        <w:t xml:space="preserve">) </w:t>
      </w:r>
      <w:r w:rsidRPr="007E5BA8">
        <w:t>à</w:t>
      </w:r>
      <w:r>
        <w:t xml:space="preserve"> Windows7 &amp; Direct Access (</w:t>
      </w:r>
      <w:r>
        <w:rPr>
          <w:lang w:val="fr-CA"/>
        </w:rPr>
        <w:t>construit</w:t>
      </w:r>
      <w:r>
        <w:t xml:space="preserve"> </w:t>
      </w:r>
      <w:r>
        <w:rPr>
          <w:lang w:val="fr-CA"/>
        </w:rPr>
        <w:t>sur mesure tous les ordinateurs</w:t>
      </w:r>
      <w:r>
        <w:t>);</w:t>
      </w:r>
    </w:p>
    <w:p w:rsidR="009B7112" w:rsidRDefault="009B7112" w:rsidP="009B7112">
      <w:pPr>
        <w:numPr>
          <w:ilvl w:val="1"/>
          <w:numId w:val="2"/>
        </w:numPr>
        <w:tabs>
          <w:tab w:val="clear" w:pos="3240"/>
          <w:tab w:val="num" w:pos="993"/>
        </w:tabs>
        <w:spacing w:after="60"/>
        <w:ind w:left="993" w:right="-246" w:hanging="426"/>
        <w:rPr>
          <w:rFonts w:eastAsia="Batang"/>
          <w:lang w:val="fr-CA"/>
        </w:rPr>
      </w:pPr>
      <w:r>
        <w:rPr>
          <w:lang w:val="fr-CA"/>
        </w:rPr>
        <w:t xml:space="preserve">Pilotage avec succès de la mise </w:t>
      </w:r>
      <w:r>
        <w:t>à jour du b</w:t>
      </w:r>
      <w:r w:rsidRPr="007E5BA8">
        <w:t xml:space="preserve">ureau </w:t>
      </w:r>
      <w:r>
        <w:t>à Office 365 et à Lync 2013;</w:t>
      </w:r>
    </w:p>
    <w:p w:rsidR="009B7112" w:rsidRPr="00A429A3" w:rsidRDefault="009B7112" w:rsidP="009B7112">
      <w:pPr>
        <w:numPr>
          <w:ilvl w:val="1"/>
          <w:numId w:val="2"/>
        </w:numPr>
        <w:tabs>
          <w:tab w:val="clear" w:pos="3240"/>
          <w:tab w:val="num" w:pos="993"/>
        </w:tabs>
        <w:spacing w:after="60"/>
        <w:ind w:left="993" w:right="-246" w:hanging="426"/>
        <w:rPr>
          <w:rFonts w:eastAsia="Batang"/>
          <w:lang w:val="fr-CA"/>
        </w:rPr>
      </w:pPr>
      <w:r w:rsidRPr="007155DD">
        <w:rPr>
          <w:lang w:val="fr-CA"/>
        </w:rPr>
        <w:t>Mis</w:t>
      </w:r>
      <w:r>
        <w:rPr>
          <w:lang w:val="fr-CA"/>
        </w:rPr>
        <w:t>e en ligne l’outil</w:t>
      </w:r>
      <w:r>
        <w:t xml:space="preserve"> SharePoint</w:t>
      </w:r>
      <w:r>
        <w:rPr>
          <w:lang w:val="fr-CA"/>
        </w:rPr>
        <w:t xml:space="preserve"> d’Active</w:t>
      </w:r>
      <w:r>
        <w:t xml:space="preserve"> Directory, </w:t>
      </w:r>
      <w:r>
        <w:rPr>
          <w:lang w:val="fr-CA"/>
        </w:rPr>
        <w:t>amélioration de</w:t>
      </w:r>
      <w:r w:rsidRPr="00A429A3">
        <w:rPr>
          <w:lang w:val="fr-CA"/>
        </w:rPr>
        <w:t xml:space="preserve"> la qualité des données </w:t>
      </w:r>
      <w:r>
        <w:rPr>
          <w:lang w:val="fr-CA"/>
        </w:rPr>
        <w:t>à travers</w:t>
      </w:r>
      <w:r w:rsidRPr="00A429A3">
        <w:rPr>
          <w:lang w:val="fr-CA"/>
        </w:rPr>
        <w:t xml:space="preserve"> plateformes;</w:t>
      </w:r>
    </w:p>
    <w:p w:rsidR="009B7112" w:rsidRPr="00585DC1" w:rsidRDefault="009B7112" w:rsidP="009B7112">
      <w:pPr>
        <w:numPr>
          <w:ilvl w:val="1"/>
          <w:numId w:val="2"/>
        </w:numPr>
        <w:tabs>
          <w:tab w:val="clear" w:pos="3240"/>
          <w:tab w:val="num" w:pos="993"/>
        </w:tabs>
        <w:spacing w:after="60"/>
        <w:ind w:left="993" w:right="-246" w:hanging="426"/>
        <w:rPr>
          <w:rFonts w:eastAsia="Batang"/>
        </w:rPr>
      </w:pPr>
      <w:r>
        <w:rPr>
          <w:lang w:val="fr-CA"/>
        </w:rPr>
        <w:t>Lancement et raffinement de COUPA (database d’achat en ligne), mettant à la fin le cycle de vie de Lotus Notes;</w:t>
      </w:r>
    </w:p>
    <w:p w:rsidR="009B7112" w:rsidRPr="00A16861" w:rsidRDefault="009B7112" w:rsidP="009B7112">
      <w:pPr>
        <w:numPr>
          <w:ilvl w:val="1"/>
          <w:numId w:val="2"/>
        </w:numPr>
        <w:tabs>
          <w:tab w:val="clear" w:pos="3240"/>
          <w:tab w:val="num" w:pos="993"/>
        </w:tabs>
        <w:spacing w:after="60"/>
        <w:ind w:left="993" w:right="-246" w:hanging="426"/>
        <w:rPr>
          <w:rFonts w:eastAsia="Batang"/>
        </w:rPr>
      </w:pPr>
      <w:r>
        <w:rPr>
          <w:rFonts w:eastAsia="Batang"/>
          <w:lang w:val="fr-CA"/>
        </w:rPr>
        <w:t>C</w:t>
      </w:r>
      <w:r w:rsidRPr="00A16861">
        <w:rPr>
          <w:rFonts w:eastAsia="Batang"/>
          <w:lang w:val="fr-CA"/>
        </w:rPr>
        <w:t>r</w:t>
      </w:r>
      <w:r>
        <w:rPr>
          <w:rFonts w:eastAsia="Batang"/>
          <w:lang w:val="fr-CA"/>
        </w:rPr>
        <w:t>éation de base de données, requêtes et</w:t>
      </w:r>
      <w:r w:rsidRPr="00A16861">
        <w:rPr>
          <w:rFonts w:eastAsia="Batang"/>
          <w:lang w:val="fr-CA"/>
        </w:rPr>
        <w:t xml:space="preserve"> maintenance (ACT2013);</w:t>
      </w:r>
    </w:p>
    <w:p w:rsidR="009B7112" w:rsidRPr="00A16861" w:rsidRDefault="009B7112" w:rsidP="009B7112">
      <w:pPr>
        <w:numPr>
          <w:ilvl w:val="1"/>
          <w:numId w:val="2"/>
        </w:numPr>
        <w:tabs>
          <w:tab w:val="clear" w:pos="3240"/>
          <w:tab w:val="num" w:pos="993"/>
        </w:tabs>
        <w:spacing w:after="60"/>
        <w:ind w:left="993" w:right="-246" w:hanging="426"/>
        <w:rPr>
          <w:rFonts w:eastAsia="Batang"/>
        </w:rPr>
      </w:pPr>
      <w:r>
        <w:rPr>
          <w:lang w:val="fr-CA"/>
        </w:rPr>
        <w:t>Assurance du contrôle des stocks actifs pour tous les matériels, logiciels et périphériques;</w:t>
      </w:r>
    </w:p>
    <w:p w:rsidR="009B7112" w:rsidRPr="00A16861" w:rsidRDefault="009B7112" w:rsidP="009B7112">
      <w:pPr>
        <w:numPr>
          <w:ilvl w:val="1"/>
          <w:numId w:val="2"/>
        </w:numPr>
        <w:tabs>
          <w:tab w:val="clear" w:pos="3240"/>
          <w:tab w:val="num" w:pos="993"/>
        </w:tabs>
        <w:spacing w:after="60"/>
        <w:ind w:left="993" w:right="-246" w:hanging="426"/>
        <w:rPr>
          <w:rFonts w:eastAsia="Batang"/>
        </w:rPr>
      </w:pPr>
      <w:r w:rsidRPr="00A16861">
        <w:rPr>
          <w:lang w:val="fr-CA"/>
        </w:rPr>
        <w:t xml:space="preserve">Efficace mise en œuvre d’outils pour respecter des </w:t>
      </w:r>
      <w:r>
        <w:rPr>
          <w:lang w:val="fr-CA"/>
        </w:rPr>
        <w:t>r</w:t>
      </w:r>
      <w:r w:rsidRPr="00A16861">
        <w:rPr>
          <w:lang w:val="fr-CA"/>
        </w:rPr>
        <w:t xml:space="preserve">églementations  Sarbanes Oxley; </w:t>
      </w:r>
    </w:p>
    <w:p w:rsidR="009B7112" w:rsidRPr="00A16861" w:rsidRDefault="009B7112" w:rsidP="009B7112">
      <w:pPr>
        <w:numPr>
          <w:ilvl w:val="1"/>
          <w:numId w:val="2"/>
        </w:numPr>
        <w:tabs>
          <w:tab w:val="clear" w:pos="3240"/>
          <w:tab w:val="num" w:pos="993"/>
        </w:tabs>
        <w:spacing w:after="60"/>
        <w:ind w:left="993" w:right="-246" w:hanging="426"/>
        <w:rPr>
          <w:rFonts w:eastAsia="Batang"/>
        </w:rPr>
      </w:pPr>
      <w:r>
        <w:rPr>
          <w:lang w:val="fr-CA"/>
        </w:rPr>
        <w:t>Fourniture ferme,</w:t>
      </w:r>
      <w:r w:rsidRPr="00586A40">
        <w:rPr>
          <w:lang w:val="fr-CA"/>
        </w:rPr>
        <w:t xml:space="preserve"> </w:t>
      </w:r>
      <w:r>
        <w:rPr>
          <w:lang w:val="fr-CA"/>
        </w:rPr>
        <w:t>quotidienne et de haute qualité, de support informatique (réduit temps d’arrêts);</w:t>
      </w:r>
    </w:p>
    <w:p w:rsidR="009B7112" w:rsidRDefault="009B7112" w:rsidP="009B7112">
      <w:pPr>
        <w:numPr>
          <w:ilvl w:val="1"/>
          <w:numId w:val="2"/>
        </w:numPr>
        <w:tabs>
          <w:tab w:val="clear" w:pos="3240"/>
          <w:tab w:val="num" w:pos="993"/>
        </w:tabs>
        <w:spacing w:after="60"/>
        <w:ind w:left="993" w:right="-246" w:hanging="426"/>
        <w:rPr>
          <w:rFonts w:eastAsia="Batang"/>
        </w:rPr>
      </w:pPr>
      <w:r>
        <w:rPr>
          <w:lang w:val="fr-CA"/>
        </w:rPr>
        <w:t xml:space="preserve">Application de la conformité avec les conditions d’autorisation de licence logicielle (Dell, Softchoice, Microsoft); </w:t>
      </w:r>
    </w:p>
    <w:p w:rsidR="009B7112" w:rsidRPr="009B7112" w:rsidRDefault="009B7112" w:rsidP="009B7112">
      <w:pPr>
        <w:numPr>
          <w:ilvl w:val="1"/>
          <w:numId w:val="2"/>
        </w:numPr>
        <w:tabs>
          <w:tab w:val="clear" w:pos="3240"/>
          <w:tab w:val="num" w:pos="993"/>
        </w:tabs>
        <w:spacing w:after="60"/>
        <w:ind w:left="993" w:right="270" w:hanging="426"/>
        <w:rPr>
          <w:rFonts w:eastAsia="Batang"/>
        </w:rPr>
      </w:pPr>
      <w:r>
        <w:rPr>
          <w:rFonts w:eastAsia="Batang"/>
          <w:lang w:val="fr-CA"/>
        </w:rPr>
        <w:t>Rédaction de</w:t>
      </w:r>
      <w:r w:rsidRPr="0001713D">
        <w:rPr>
          <w:rFonts w:eastAsia="Batang"/>
          <w:lang w:val="fr-CA"/>
        </w:rPr>
        <w:t xml:space="preserve"> manuels de l’utilisateur, </w:t>
      </w:r>
      <w:r>
        <w:rPr>
          <w:rFonts w:eastAsia="Batang"/>
          <w:lang w:val="fr-CA"/>
        </w:rPr>
        <w:t>utilisation d’ITIL</w:t>
      </w:r>
      <w:r w:rsidRPr="0001713D">
        <w:rPr>
          <w:rFonts w:eastAsia="Batang"/>
          <w:lang w:val="fr-CA"/>
        </w:rPr>
        <w:t xml:space="preserve"> &amp; Help Desk (HEAT, Service-</w:t>
      </w:r>
      <w:proofErr w:type="spellStart"/>
      <w:r>
        <w:rPr>
          <w:rFonts w:eastAsia="Batang"/>
          <w:lang w:val="fr-CA"/>
        </w:rPr>
        <w:t>now</w:t>
      </w:r>
      <w:proofErr w:type="spellEnd"/>
      <w:r>
        <w:rPr>
          <w:rFonts w:eastAsia="Batang"/>
          <w:lang w:val="fr-CA"/>
        </w:rPr>
        <w:t>).</w:t>
      </w:r>
    </w:p>
    <w:p w:rsidR="009B7112" w:rsidRDefault="009B7112" w:rsidP="009B7112">
      <w:pPr>
        <w:pStyle w:val="Heading2"/>
        <w:spacing w:before="200" w:after="60"/>
        <w:ind w:hanging="153"/>
        <w:rPr>
          <w:sz w:val="23"/>
        </w:rPr>
      </w:pPr>
      <w:r>
        <w:rPr>
          <w:lang w:val="fr-CA"/>
        </w:rPr>
        <w:t>Consultant en affaires (Alberta, Canada)</w:t>
      </w:r>
    </w:p>
    <w:p w:rsidR="009B7112" w:rsidRPr="00504631" w:rsidRDefault="009B7112" w:rsidP="009B7112">
      <w:pPr>
        <w:numPr>
          <w:ilvl w:val="1"/>
          <w:numId w:val="1"/>
        </w:numPr>
        <w:tabs>
          <w:tab w:val="clear" w:pos="3240"/>
          <w:tab w:val="num" w:pos="1276"/>
        </w:tabs>
        <w:spacing w:after="60"/>
        <w:ind w:left="993" w:right="270" w:hanging="426"/>
        <w:rPr>
          <w:rFonts w:eastAsia="Batang"/>
        </w:rPr>
      </w:pPr>
      <w:r>
        <w:rPr>
          <w:rFonts w:eastAsia="Batang"/>
          <w:lang w:val="fr-CA"/>
        </w:rPr>
        <w:t>Développement de plans d’affaire et gérance d’études de marché et des entrevues;</w:t>
      </w:r>
    </w:p>
    <w:p w:rsidR="009B7112" w:rsidRDefault="009B7112" w:rsidP="009B7112">
      <w:pPr>
        <w:numPr>
          <w:ilvl w:val="1"/>
          <w:numId w:val="1"/>
        </w:numPr>
        <w:tabs>
          <w:tab w:val="clear" w:pos="3240"/>
          <w:tab w:val="num" w:pos="1276"/>
        </w:tabs>
        <w:spacing w:after="60"/>
        <w:ind w:left="993" w:right="270" w:hanging="426"/>
        <w:rPr>
          <w:rFonts w:eastAsia="Batang"/>
          <w:sz w:val="23"/>
        </w:rPr>
      </w:pPr>
      <w:r>
        <w:rPr>
          <w:rFonts w:eastAsia="Batang"/>
          <w:lang w:val="fr-CA"/>
        </w:rPr>
        <w:t>Accumulation</w:t>
      </w:r>
      <w:r w:rsidRPr="009C200B">
        <w:rPr>
          <w:rFonts w:eastAsia="Batang"/>
          <w:lang w:val="fr-CA"/>
        </w:rPr>
        <w:t xml:space="preserve"> d’expérience internationale dans le cadre de l’ALENA. </w:t>
      </w:r>
    </w:p>
    <w:p w:rsidR="009B7112" w:rsidRPr="009C200B" w:rsidRDefault="009B7112" w:rsidP="009B7112">
      <w:pPr>
        <w:spacing w:after="60"/>
        <w:ind w:right="270"/>
        <w:rPr>
          <w:rFonts w:eastAsia="Batang"/>
          <w:sz w:val="23"/>
        </w:rPr>
      </w:pPr>
    </w:p>
    <w:p w:rsidR="009B7112" w:rsidRDefault="009B7112" w:rsidP="009B7112">
      <w:pPr>
        <w:spacing w:before="200" w:after="60"/>
        <w:ind w:right="272" w:firstLine="567"/>
        <w:rPr>
          <w:b/>
          <w:bCs/>
        </w:rPr>
      </w:pPr>
      <w:r>
        <w:rPr>
          <w:b/>
          <w:bCs/>
          <w:lang w:val="fr-CA"/>
        </w:rPr>
        <w:t>Ingénieur Chimiste, Chercheur Scientifique (Japon 5,5 ans &amp; Roumanie 2 ans)</w:t>
      </w:r>
    </w:p>
    <w:p w:rsidR="009B7112" w:rsidRDefault="009B7112" w:rsidP="009B7112">
      <w:pPr>
        <w:spacing w:after="60"/>
        <w:ind w:left="993" w:right="207"/>
        <w:rPr>
          <w:lang w:val="fr-CA"/>
        </w:rPr>
      </w:pPr>
      <w:r>
        <w:rPr>
          <w:lang w:val="fr-CA"/>
        </w:rPr>
        <w:t>Accent mis sur l’utilisation de méthodes de chimie organique pour la protection de l’environnement et l’assainissement de l’air, de terre et d’eau (p. ex. réduction de la pollution dioxine).</w:t>
      </w:r>
    </w:p>
    <w:p w:rsidR="009B7112" w:rsidRPr="00596CE6" w:rsidRDefault="009B7112" w:rsidP="009B7112">
      <w:pPr>
        <w:spacing w:after="60"/>
        <w:ind w:left="993"/>
      </w:pPr>
      <w:r>
        <w:rPr>
          <w:lang w:val="fr-CA"/>
        </w:rPr>
        <w:t xml:space="preserve">Gérance des expériences de chimie organique, dans un environnement de laboratoire.         </w:t>
      </w:r>
    </w:p>
    <w:p w:rsidR="009B7112" w:rsidRDefault="009B7112" w:rsidP="009B7112">
      <w:pPr>
        <w:pStyle w:val="ListParagraph"/>
        <w:numPr>
          <w:ilvl w:val="0"/>
          <w:numId w:val="4"/>
        </w:numPr>
        <w:spacing w:after="160"/>
        <w:ind w:left="993" w:hanging="426"/>
      </w:pPr>
      <w:r>
        <w:rPr>
          <w:lang w:val="fr-CA"/>
        </w:rPr>
        <w:t xml:space="preserve">Préparation de solutions de réactifs et calcul des concentrations; recherche, conception et aménagement de l’ensemble de l’équipement de laboratoire nécessaire pour les réactions de chimie organique; suivi de réactions chimiques,  recueil des échantillons et enregistrement des données expérimentales; analyse des échantillons à l’aide de: chromatographie liquide </w:t>
      </w:r>
      <w:r w:rsidRPr="004E0881">
        <w:rPr>
          <w:lang w:val="fr-CA"/>
        </w:rPr>
        <w:t>à</w:t>
      </w:r>
      <w:r>
        <w:rPr>
          <w:lang w:val="fr-CA"/>
        </w:rPr>
        <w:t xml:space="preserve"> colonne (CL), chromatographie sur couche mince (CCM), chromatographie en phase liquide à haute pression (HPLC), spectroscopie infra rouge (IR), spectrométrie de masse (MS), résonance magnétique nucléaire (RMN) et microscopie électronique </w:t>
      </w:r>
      <w:r w:rsidRPr="004E0881">
        <w:rPr>
          <w:lang w:val="fr-CA"/>
        </w:rPr>
        <w:t>à</w:t>
      </w:r>
      <w:r>
        <w:rPr>
          <w:lang w:val="fr-CA"/>
        </w:rPr>
        <w:t xml:space="preserve"> balayage (MEB); séparation, purification et analyse des produits de réactions; calcul des rendements, interprétation des résultats, rédaction et publication dans de revues évaluées par de pairs.</w:t>
      </w:r>
    </w:p>
    <w:p w:rsidR="009B7112" w:rsidRPr="00860FA0" w:rsidRDefault="009B7112" w:rsidP="009B7112">
      <w:pPr>
        <w:pStyle w:val="ListParagraph"/>
        <w:spacing w:after="160"/>
        <w:ind w:left="993" w:hanging="426"/>
      </w:pPr>
    </w:p>
    <w:p w:rsidR="009B7112" w:rsidRDefault="009B7112" w:rsidP="009B7112">
      <w:pPr>
        <w:pStyle w:val="ListParagraph"/>
        <w:numPr>
          <w:ilvl w:val="0"/>
          <w:numId w:val="4"/>
        </w:numPr>
        <w:spacing w:after="160"/>
        <w:ind w:left="992" w:hanging="425"/>
      </w:pPr>
      <w:r>
        <w:rPr>
          <w:lang w:val="fr-CA"/>
        </w:rPr>
        <w:t>Réalisation des recherches scientifiques visant à développer un nouveau catalyseur pour des réactions organiques : bioxyde de manganèse sur un support d’alumine. Publiée, comme auteur principal :</w:t>
      </w:r>
      <w:r>
        <w:t xml:space="preserve"> </w:t>
      </w:r>
      <w:r w:rsidRPr="00596CE6">
        <w:t>“</w:t>
      </w:r>
      <w:r w:rsidRPr="00596CE6">
        <w:rPr>
          <w:i/>
        </w:rPr>
        <w:t>Alumina-supported manganese dioxide</w:t>
      </w:r>
      <w:r w:rsidRPr="00596CE6">
        <w:t xml:space="preserve">”, R. </w:t>
      </w:r>
      <w:proofErr w:type="spellStart"/>
      <w:r w:rsidRPr="00596CE6">
        <w:t>Stavrescu</w:t>
      </w:r>
      <w:proofErr w:type="spellEnd"/>
      <w:r w:rsidRPr="00596CE6">
        <w:t xml:space="preserve"> et. al., </w:t>
      </w:r>
      <w:r w:rsidRPr="00596CE6">
        <w:rPr>
          <w:b/>
          <w:i/>
        </w:rPr>
        <w:t>Synthetic Communications</w:t>
      </w:r>
      <w:r w:rsidRPr="00596CE6">
        <w:t xml:space="preserve">, </w:t>
      </w:r>
      <w:proofErr w:type="spellStart"/>
      <w:r w:rsidRPr="00596CE6">
        <w:t>vol</w:t>
      </w:r>
      <w:proofErr w:type="spellEnd"/>
      <w:r>
        <w:t xml:space="preserve"> 29(10), p </w:t>
      </w:r>
      <w:r w:rsidRPr="00596CE6">
        <w:t xml:space="preserve">1719 (1999) </w:t>
      </w:r>
      <w:hyperlink r:id="rId7" w:anchor="preview" w:history="1">
        <w:r w:rsidRPr="00596CE6">
          <w:rPr>
            <w:rStyle w:val="Hyperlink"/>
          </w:rPr>
          <w:t>http://www.tandfonline.com/doi/abs/10.1080/00397919908086159#preview</w:t>
        </w:r>
      </w:hyperlink>
      <w:r>
        <w:t xml:space="preserve">  ;</w:t>
      </w:r>
    </w:p>
    <w:p w:rsidR="009B7112" w:rsidRDefault="009B7112" w:rsidP="009B7112">
      <w:pPr>
        <w:pStyle w:val="ListParagraph"/>
        <w:numPr>
          <w:ilvl w:val="0"/>
          <w:numId w:val="4"/>
        </w:numPr>
        <w:spacing w:after="60"/>
        <w:ind w:left="992" w:hanging="425"/>
      </w:pPr>
      <w:r w:rsidRPr="009B7112">
        <w:rPr>
          <w:lang w:val="fr-CA"/>
        </w:rPr>
        <w:t>Gérance des recherches scientifiques visant à décontaminer l’environnement au Japon, par détruire les dioxines avec ultrasons. Publication, comme auteur principal :</w:t>
      </w:r>
      <w:r w:rsidRPr="009B7112">
        <w:rPr>
          <w:i/>
        </w:rPr>
        <w:t xml:space="preserve"> “Ultrasonic degradation of a dioxin-type molecule” </w:t>
      </w:r>
      <w:r w:rsidRPr="00596CE6">
        <w:t xml:space="preserve">R. </w:t>
      </w:r>
      <w:proofErr w:type="spellStart"/>
      <w:r w:rsidRPr="00596CE6">
        <w:t>Stavrescu</w:t>
      </w:r>
      <w:proofErr w:type="spellEnd"/>
      <w:r w:rsidRPr="00596CE6">
        <w:t xml:space="preserve"> et. al., </w:t>
      </w:r>
      <w:r w:rsidRPr="009B7112">
        <w:rPr>
          <w:b/>
          <w:i/>
        </w:rPr>
        <w:t>Bulletin of Shiga University of Medical Science</w:t>
      </w:r>
      <w:r>
        <w:t xml:space="preserve"> (General Education), </w:t>
      </w:r>
      <w:r w:rsidRPr="00596CE6">
        <w:t xml:space="preserve">vol.11, p. 15-21, (2001) </w:t>
      </w:r>
      <w:hyperlink r:id="rId8" w:history="1">
        <w:r w:rsidRPr="00596CE6">
          <w:rPr>
            <w:rStyle w:val="Hyperlink"/>
          </w:rPr>
          <w:t>http://repository.shiga-med.ac.jp/dspace/handle/10422/1237</w:t>
        </w:r>
      </w:hyperlink>
      <w:r>
        <w:t xml:space="preserve">  ;</w:t>
      </w:r>
    </w:p>
    <w:p w:rsidR="009B7112" w:rsidRDefault="009B7112" w:rsidP="009B7112">
      <w:pPr>
        <w:pStyle w:val="ListParagraph"/>
        <w:numPr>
          <w:ilvl w:val="0"/>
          <w:numId w:val="4"/>
        </w:numPr>
        <w:ind w:left="993" w:hanging="426"/>
      </w:pPr>
      <w:r>
        <w:rPr>
          <w:lang w:val="fr-CA"/>
        </w:rPr>
        <w:t>Gérance des recherches de chimie organique générale dans le domaine de Sonochimie (réactions de chimie organique qui se déroulent dans des bulles de cavitation produites par les transducteurs à ultrasons). Publication :</w:t>
      </w:r>
      <w:r w:rsidRPr="00596CE6">
        <w:t xml:space="preserve"> </w:t>
      </w:r>
      <w:r w:rsidRPr="006B0D31">
        <w:rPr>
          <w:i/>
        </w:rPr>
        <w:t>“Ultrasonically promoted reaction of benzoyl chloride with nitrobenzene”</w:t>
      </w:r>
      <w:r w:rsidRPr="00596CE6">
        <w:t xml:space="preserve">, </w:t>
      </w:r>
      <w:r>
        <w:rPr>
          <w:b/>
          <w:i/>
        </w:rPr>
        <w:t xml:space="preserve">Rev. </w:t>
      </w:r>
      <w:proofErr w:type="spellStart"/>
      <w:r>
        <w:rPr>
          <w:b/>
          <w:i/>
        </w:rPr>
        <w:t>Chim</w:t>
      </w:r>
      <w:proofErr w:type="spellEnd"/>
      <w:r>
        <w:rPr>
          <w:b/>
          <w:i/>
        </w:rPr>
        <w:t xml:space="preserve">. </w:t>
      </w:r>
      <w:r w:rsidRPr="006B0D31">
        <w:rPr>
          <w:b/>
          <w:i/>
        </w:rPr>
        <w:t>Bucharest</w:t>
      </w:r>
      <w:r w:rsidRPr="00596CE6">
        <w:t xml:space="preserve"> 52:(4) 177-182 (2000);  </w:t>
      </w:r>
      <w:r w:rsidRPr="006B0D31">
        <w:rPr>
          <w:i/>
        </w:rPr>
        <w:t>“The ultrasonically induced re</w:t>
      </w:r>
      <w:r>
        <w:rPr>
          <w:i/>
        </w:rPr>
        <w:t xml:space="preserve">action of benzoyl chloride with </w:t>
      </w:r>
      <w:r w:rsidRPr="006B0D31">
        <w:rPr>
          <w:i/>
        </w:rPr>
        <w:t xml:space="preserve">nitrobenzene: an unexpected </w:t>
      </w:r>
      <w:proofErr w:type="spellStart"/>
      <w:r w:rsidRPr="006B0D31">
        <w:rPr>
          <w:i/>
        </w:rPr>
        <w:t>sonochemical</w:t>
      </w:r>
      <w:proofErr w:type="spellEnd"/>
      <w:r w:rsidRPr="006B0D31">
        <w:rPr>
          <w:i/>
        </w:rPr>
        <w:t xml:space="preserve"> effect and a possible mechanism”</w:t>
      </w:r>
      <w:r w:rsidRPr="00596CE6">
        <w:t xml:space="preserve">, M. </w:t>
      </w:r>
      <w:proofErr w:type="spellStart"/>
      <w:r w:rsidRPr="00596CE6">
        <w:t>Vinatoru</w:t>
      </w:r>
      <w:proofErr w:type="spellEnd"/>
      <w:r w:rsidRPr="00596CE6">
        <w:t xml:space="preserve"> , R. </w:t>
      </w:r>
      <w:proofErr w:type="spellStart"/>
      <w:r w:rsidRPr="00596CE6">
        <w:t>Stavrescu</w:t>
      </w:r>
      <w:proofErr w:type="spellEnd"/>
      <w:r w:rsidRPr="00596CE6">
        <w:t xml:space="preserve">, A.B. </w:t>
      </w:r>
      <w:proofErr w:type="spellStart"/>
      <w:r w:rsidRPr="00596CE6">
        <w:t>Milcoveanu</w:t>
      </w:r>
      <w:proofErr w:type="spellEnd"/>
      <w:r w:rsidRPr="00596CE6">
        <w:t xml:space="preserve">, M. </w:t>
      </w:r>
      <w:proofErr w:type="spellStart"/>
      <w:r w:rsidRPr="00596CE6">
        <w:t>Toma</w:t>
      </w:r>
      <w:proofErr w:type="spellEnd"/>
      <w:r w:rsidRPr="00596CE6">
        <w:t xml:space="preserve">, T.J. Mason, </w:t>
      </w:r>
      <w:proofErr w:type="spellStart"/>
      <w:r w:rsidRPr="006B0D31">
        <w:rPr>
          <w:b/>
          <w:i/>
        </w:rPr>
        <w:t>Ultrasonics</w:t>
      </w:r>
      <w:proofErr w:type="spellEnd"/>
      <w:r w:rsidRPr="006B0D31">
        <w:rPr>
          <w:b/>
          <w:i/>
        </w:rPr>
        <w:t xml:space="preserve"> </w:t>
      </w:r>
      <w:proofErr w:type="spellStart"/>
      <w:r w:rsidRPr="006B0D31">
        <w:rPr>
          <w:b/>
          <w:i/>
        </w:rPr>
        <w:t>Sonochemistry</w:t>
      </w:r>
      <w:proofErr w:type="spellEnd"/>
      <w:r w:rsidRPr="00596CE6">
        <w:t xml:space="preserve"> 9 (2002) 245–249, </w:t>
      </w:r>
      <w:hyperlink r:id="rId9" w:history="1">
        <w:r w:rsidRPr="00596CE6">
          <w:rPr>
            <w:rStyle w:val="Hyperlink"/>
          </w:rPr>
          <w:t>http://www.sciencedirect.com/science/article/pii/S1350417702000822</w:t>
        </w:r>
      </w:hyperlink>
      <w:r>
        <w:t xml:space="preserve"> </w:t>
      </w:r>
    </w:p>
    <w:p w:rsidR="009B7112" w:rsidRPr="009B7112" w:rsidRDefault="009B7112" w:rsidP="009B7112">
      <w:pPr>
        <w:pStyle w:val="ListParagraph"/>
        <w:numPr>
          <w:ilvl w:val="0"/>
          <w:numId w:val="4"/>
        </w:numPr>
        <w:ind w:left="993" w:hanging="426"/>
      </w:pPr>
      <w:r>
        <w:rPr>
          <w:lang w:val="fr-CA"/>
        </w:rPr>
        <w:t>Conception, développement et exécution des expériences de laboratoire spécifiques aux lignes cellulaires humaines; apprentissage de nouvelles compétences liées à la croissance et le maintien des cultures cellulaires; reproduction correcte des protocoles pour cultiver et maintenir la lignée cellulaire de cancer humaine caco-2. Rédaction et publication :</w:t>
      </w:r>
      <w:r w:rsidRPr="006B0D31">
        <w:rPr>
          <w:i/>
        </w:rPr>
        <w:t xml:space="preserve"> “</w:t>
      </w:r>
      <w:proofErr w:type="spellStart"/>
      <w:r w:rsidRPr="006B0D31">
        <w:rPr>
          <w:i/>
        </w:rPr>
        <w:t>Epicatechin</w:t>
      </w:r>
      <w:proofErr w:type="spellEnd"/>
      <w:r w:rsidRPr="006B0D31">
        <w:rPr>
          <w:i/>
        </w:rPr>
        <w:t>-copper (II) complexes: damage of small intestinal epithelium”</w:t>
      </w:r>
      <w:r w:rsidRPr="00596CE6">
        <w:t xml:space="preserve">, R. </w:t>
      </w:r>
      <w:proofErr w:type="spellStart"/>
      <w:r w:rsidRPr="00596CE6">
        <w:t>Stavrescu</w:t>
      </w:r>
      <w:proofErr w:type="spellEnd"/>
      <w:r w:rsidRPr="00596CE6">
        <w:t xml:space="preserve"> et. al., </w:t>
      </w:r>
      <w:r w:rsidRPr="006B0D31">
        <w:rPr>
          <w:b/>
          <w:i/>
        </w:rPr>
        <w:t>Central European Journal of Chemistry</w:t>
      </w:r>
      <w:r w:rsidRPr="00596CE6">
        <w:t xml:space="preserve">, vol.1. p. 39-56 (2003) </w:t>
      </w:r>
      <w:hyperlink r:id="rId10" w:anchor="page-1" w:history="1">
        <w:r w:rsidRPr="00596CE6">
          <w:rPr>
            <w:rStyle w:val="Hyperlink"/>
          </w:rPr>
          <w:t>http://link.springer.com/article/10.2478/BF02479256#page-1</w:t>
        </w:r>
      </w:hyperlink>
      <w:r w:rsidRPr="00596CE6">
        <w:t xml:space="preserve"> ; </w:t>
      </w:r>
      <w:r w:rsidRPr="006B0D31">
        <w:rPr>
          <w:i/>
        </w:rPr>
        <w:t>“</w:t>
      </w:r>
      <w:proofErr w:type="spellStart"/>
      <w:r w:rsidRPr="006B0D31">
        <w:rPr>
          <w:i/>
        </w:rPr>
        <w:t>Epicatechins</w:t>
      </w:r>
      <w:proofErr w:type="spellEnd"/>
      <w:r w:rsidRPr="006B0D31">
        <w:rPr>
          <w:i/>
        </w:rPr>
        <w:t xml:space="preserve"> induce cell death in Caco-2 colon cancer cells by raising the intracellular level of copper (II)”</w:t>
      </w:r>
      <w:r w:rsidRPr="00596CE6">
        <w:t xml:space="preserve">, R </w:t>
      </w:r>
      <w:proofErr w:type="spellStart"/>
      <w:r w:rsidRPr="00596CE6">
        <w:t>Stavrescu</w:t>
      </w:r>
      <w:proofErr w:type="spellEnd"/>
      <w:r w:rsidRPr="00596CE6">
        <w:t xml:space="preserve"> </w:t>
      </w:r>
      <w:proofErr w:type="gramStart"/>
      <w:r w:rsidRPr="00596CE6">
        <w:t>et</w:t>
      </w:r>
      <w:proofErr w:type="gramEnd"/>
      <w:r w:rsidRPr="00596CE6">
        <w:t>. al.,</w:t>
      </w:r>
      <w:r w:rsidRPr="006B0D31">
        <w:rPr>
          <w:b/>
          <w:i/>
        </w:rPr>
        <w:t xml:space="preserve"> Bulletin of Shiga University of Medical Science</w:t>
      </w:r>
      <w:r w:rsidRPr="00596CE6">
        <w:t xml:space="preserve">, Vol.12, P. 27-34, </w:t>
      </w:r>
      <w:hyperlink r:id="rId11" w:history="1">
        <w:r w:rsidRPr="00596CE6">
          <w:rPr>
            <w:rStyle w:val="Hyperlink"/>
          </w:rPr>
          <w:t>http://repository.shiga-med.ac.jp/dspace/handle/10422/1181</w:t>
        </w:r>
      </w:hyperlink>
      <w:r>
        <w:t xml:space="preserve"> </w:t>
      </w:r>
    </w:p>
    <w:p w:rsidR="009B7112" w:rsidRPr="00596CE6" w:rsidRDefault="009B7112" w:rsidP="009B7112">
      <w:pPr>
        <w:ind w:right="463"/>
        <w:rPr>
          <w:rFonts w:eastAsia="Batang"/>
        </w:rPr>
      </w:pPr>
    </w:p>
    <w:p w:rsidR="009B7112" w:rsidRPr="009B7112" w:rsidRDefault="009B7112" w:rsidP="009B7112">
      <w:pPr>
        <w:spacing w:before="200" w:after="60"/>
        <w:ind w:firstLine="567"/>
        <w:rPr>
          <w:b/>
        </w:rPr>
      </w:pPr>
      <w:r w:rsidRPr="009B7112">
        <w:rPr>
          <w:b/>
          <w:lang w:val="fr-CA"/>
        </w:rPr>
        <w:t>Professeur Universitaire Adjointe (Japon 5,5 ans)</w:t>
      </w:r>
    </w:p>
    <w:p w:rsidR="009B7112" w:rsidRDefault="009B7112" w:rsidP="009B7112">
      <w:pPr>
        <w:pStyle w:val="ListParagraph"/>
        <w:numPr>
          <w:ilvl w:val="0"/>
          <w:numId w:val="5"/>
        </w:numPr>
        <w:ind w:left="993" w:hanging="426"/>
      </w:pPr>
      <w:r>
        <w:rPr>
          <w:lang w:val="fr-CA"/>
        </w:rPr>
        <w:t>Direction des laboratoires hebdomadaires de chimie organique pour 10+ étudiants en médecine à la fois</w:t>
      </w:r>
      <w:r>
        <w:t>;</w:t>
      </w:r>
    </w:p>
    <w:p w:rsidR="009B7112" w:rsidRPr="009E55C0" w:rsidRDefault="009B7112" w:rsidP="009B7112">
      <w:pPr>
        <w:pStyle w:val="ListParagraph"/>
        <w:numPr>
          <w:ilvl w:val="0"/>
          <w:numId w:val="5"/>
        </w:numPr>
        <w:ind w:left="993" w:hanging="426"/>
      </w:pPr>
      <w:r>
        <w:rPr>
          <w:lang w:val="fr-CA"/>
        </w:rPr>
        <w:t>Préparation du</w:t>
      </w:r>
      <w:r w:rsidRPr="009E55C0">
        <w:rPr>
          <w:lang w:val="fr-CA"/>
        </w:rPr>
        <w:t xml:space="preserve"> laboratoire avant l’arrivée des étudiants,</w:t>
      </w:r>
      <w:r>
        <w:rPr>
          <w:lang w:val="fr-CA"/>
        </w:rPr>
        <w:t xml:space="preserve"> et nettoyée le laboratoire (y c</w:t>
      </w:r>
      <w:r w:rsidRPr="009E55C0">
        <w:rPr>
          <w:lang w:val="fr-CA"/>
        </w:rPr>
        <w:t>ompris l’élimination correcte d</w:t>
      </w:r>
      <w:r>
        <w:rPr>
          <w:lang w:val="fr-CA"/>
        </w:rPr>
        <w:t>e composées toxiques) à la fin d</w:t>
      </w:r>
      <w:r w:rsidRPr="009E55C0">
        <w:rPr>
          <w:lang w:val="fr-CA"/>
        </w:rPr>
        <w:t>es sessions</w:t>
      </w:r>
      <w:r>
        <w:rPr>
          <w:lang w:val="fr-CA"/>
        </w:rPr>
        <w:t>;</w:t>
      </w:r>
    </w:p>
    <w:p w:rsidR="009B7112" w:rsidRDefault="009B7112" w:rsidP="009B7112">
      <w:pPr>
        <w:pStyle w:val="ListParagraph"/>
        <w:numPr>
          <w:ilvl w:val="0"/>
          <w:numId w:val="5"/>
        </w:numPr>
        <w:ind w:left="993" w:hanging="426"/>
      </w:pPr>
      <w:r>
        <w:rPr>
          <w:lang w:val="fr-CA"/>
        </w:rPr>
        <w:t>Préparation et stockage des réactifs, des solutions de différente dilutions, calcul des concentrations en appliquant les principes théorétiques de la molarité et de la normalité;</w:t>
      </w:r>
    </w:p>
    <w:p w:rsidR="009B7112" w:rsidRDefault="009B7112" w:rsidP="009B7112">
      <w:pPr>
        <w:pStyle w:val="ListParagraph"/>
        <w:numPr>
          <w:ilvl w:val="0"/>
          <w:numId w:val="5"/>
        </w:numPr>
        <w:ind w:left="993" w:hanging="426"/>
      </w:pPr>
      <w:r>
        <w:rPr>
          <w:lang w:val="fr-CA"/>
        </w:rPr>
        <w:t>Description, explication et démonstration aux étudiants des différentes étapes impliquées dans la synthèse de composés organiques; enseignement des étudiants pour bien observer et enregistrer des données au cours des expérimentations scientifique, et la façon de quantifier et interpréter les résultats;</w:t>
      </w:r>
    </w:p>
    <w:p w:rsidR="009B7112" w:rsidRDefault="009B7112" w:rsidP="009B7112">
      <w:pPr>
        <w:pStyle w:val="ListParagraph"/>
        <w:numPr>
          <w:ilvl w:val="0"/>
          <w:numId w:val="5"/>
        </w:numPr>
        <w:ind w:left="993" w:hanging="426"/>
      </w:pPr>
      <w:r>
        <w:rPr>
          <w:lang w:val="fr-CA"/>
        </w:rPr>
        <w:t>Supervision de la réalisation pratique des étudiants en médecine de premier cycle, dans un environnement de laboratoire; formulation des réponses à des questions des étudiants (y compris celles liées à l’éthique de la recherche scientifique</w:t>
      </w:r>
      <w:r>
        <w:rPr>
          <w:lang w:val="en-US"/>
        </w:rPr>
        <w:t xml:space="preserve"> / </w:t>
      </w:r>
      <w:r>
        <w:rPr>
          <w:lang w:val="fr-CA"/>
        </w:rPr>
        <w:t>médicale);</w:t>
      </w:r>
    </w:p>
    <w:p w:rsidR="009B7112" w:rsidRDefault="009B7112" w:rsidP="009B7112">
      <w:pPr>
        <w:pStyle w:val="ListParagraph"/>
        <w:numPr>
          <w:ilvl w:val="0"/>
          <w:numId w:val="5"/>
        </w:numPr>
        <w:ind w:left="993" w:hanging="426"/>
      </w:pPr>
      <w:r>
        <w:rPr>
          <w:lang w:val="fr-CA"/>
        </w:rPr>
        <w:t xml:space="preserve">Explication des règles de sureté et de sécurité qui doivent être suivies lors d’expériences scientifiques; description de l’impact environnemental des expériences de laboratoire; </w:t>
      </w:r>
    </w:p>
    <w:p w:rsidR="009B7112" w:rsidRPr="008608E1" w:rsidRDefault="009B7112" w:rsidP="009B7112">
      <w:pPr>
        <w:pStyle w:val="ListParagraph"/>
        <w:numPr>
          <w:ilvl w:val="0"/>
          <w:numId w:val="5"/>
        </w:numPr>
        <w:ind w:left="993" w:hanging="426"/>
      </w:pPr>
      <w:r>
        <w:rPr>
          <w:lang w:val="fr-CA"/>
        </w:rPr>
        <w:t>Communication efficace (inculcation!) de respect pour la science et les découvertes scientifiques, en modélisant personnellement une attitude de professionnalisme et de haute estime pour la méthode scientifique moderne et ses résultats.</w:t>
      </w:r>
    </w:p>
    <w:p w:rsidR="009B7112" w:rsidRDefault="009B7112" w:rsidP="009B7112">
      <w:pPr>
        <w:ind w:right="1185"/>
        <w:rPr>
          <w:rFonts w:eastAsia="Batang"/>
          <w:b/>
          <w:sz w:val="8"/>
          <w:szCs w:val="16"/>
        </w:rPr>
      </w:pPr>
    </w:p>
    <w:p w:rsidR="009B7112" w:rsidRPr="00263DBF" w:rsidRDefault="009B7112" w:rsidP="009B7112">
      <w:pPr>
        <w:pStyle w:val="Heading2"/>
        <w:spacing w:before="200"/>
        <w:ind w:right="459"/>
        <w:rPr>
          <w:lang w:val="fr-CA"/>
        </w:rPr>
      </w:pPr>
      <w:r>
        <w:rPr>
          <w:lang w:val="fr-CA"/>
        </w:rPr>
        <w:t>Bilingue : anglais &amp; français</w:t>
      </w:r>
    </w:p>
    <w:p w:rsidR="009B7112" w:rsidRDefault="009B7112" w:rsidP="009B7112">
      <w:r>
        <w:tab/>
      </w:r>
      <w:r>
        <w:tab/>
      </w:r>
      <w:r>
        <w:rPr>
          <w:lang w:val="fr-CA"/>
        </w:rPr>
        <w:t>Aussi : courant en roumain; maîtrise convenable d’italien, notions d’allemand et de japonais.</w:t>
      </w:r>
    </w:p>
    <w:p w:rsidR="009B7112" w:rsidRDefault="009B7112" w:rsidP="009B7112">
      <w:pPr>
        <w:ind w:firstLine="720"/>
        <w:rPr>
          <w:b/>
          <w:lang w:val="fr-CA"/>
        </w:rPr>
      </w:pPr>
      <w:r>
        <w:rPr>
          <w:b/>
          <w:lang w:val="fr-CA"/>
        </w:rPr>
        <w:t>Double Citoyenneté : Canadienne et Union Européenne</w:t>
      </w:r>
    </w:p>
    <w:p w:rsidR="009B7112" w:rsidRPr="00263DBF" w:rsidRDefault="009B7112" w:rsidP="009B7112">
      <w:pPr>
        <w:ind w:firstLine="720"/>
        <w:rPr>
          <w:b/>
          <w:lang w:val="fr-CA"/>
        </w:rPr>
      </w:pPr>
      <w:r>
        <w:rPr>
          <w:b/>
          <w:lang w:val="fr-CA"/>
        </w:rPr>
        <w:t xml:space="preserve">Statut APEGA : </w:t>
      </w:r>
      <w:r>
        <w:rPr>
          <w:lang w:val="fr-CA"/>
        </w:rPr>
        <w:t>appliquée le 4</w:t>
      </w:r>
      <w:r w:rsidRPr="00A5242E">
        <w:rPr>
          <w:vertAlign w:val="superscript"/>
          <w:lang w:val="fr-CA"/>
        </w:rPr>
        <w:t>e</w:t>
      </w:r>
      <w:r>
        <w:rPr>
          <w:lang w:val="fr-CA"/>
        </w:rPr>
        <w:t xml:space="preserve"> juin, 2015 – besoin de 1 an d’expérience </w:t>
      </w:r>
      <w:r w:rsidRPr="00263DBF">
        <w:rPr>
          <w:i/>
          <w:lang w:val="fr-CA"/>
        </w:rPr>
        <w:t>canadienne</w:t>
      </w:r>
      <w:r>
        <w:rPr>
          <w:lang w:val="fr-CA"/>
        </w:rPr>
        <w:t xml:space="preserve"> d’ingénieur (catch 22!)</w:t>
      </w:r>
    </w:p>
    <w:p w:rsidR="009B7112" w:rsidRDefault="009B7112" w:rsidP="009B7112">
      <w:pPr>
        <w:ind w:firstLine="720"/>
        <w:rPr>
          <w:lang w:val="fr-CA"/>
        </w:rPr>
      </w:pPr>
      <w:r>
        <w:rPr>
          <w:b/>
          <w:lang w:val="fr-CA"/>
        </w:rPr>
        <w:t xml:space="preserve">Bénévolat : </w:t>
      </w:r>
      <w:r>
        <w:rPr>
          <w:lang w:val="fr-CA"/>
        </w:rPr>
        <w:t>Bibliothèque Publique d’Edmonton</w:t>
      </w:r>
    </w:p>
    <w:p w:rsidR="009B7112" w:rsidRDefault="009B7112">
      <w:r>
        <w:br w:type="page"/>
      </w:r>
    </w:p>
    <w:p w:rsidR="009B7112" w:rsidRDefault="009B7112" w:rsidP="009B7112">
      <w:pPr>
        <w:jc w:val="center"/>
        <w:rPr>
          <w:rFonts w:ascii="Georgia" w:eastAsia="Batang" w:hAnsi="Georgia"/>
          <w:szCs w:val="32"/>
        </w:rPr>
      </w:pPr>
      <w:r>
        <w:rPr>
          <w:rFonts w:ascii="Georgia" w:eastAsia="Batang" w:hAnsi="Georgia"/>
          <w:noProof/>
          <w:sz w:val="40"/>
          <w:szCs w:val="40"/>
          <w:lang w:eastAsia="ja-JP"/>
        </w:rPr>
        <w:lastRenderedPageBreak/>
        <mc:AlternateContent>
          <mc:Choice Requires="wps">
            <w:drawing>
              <wp:anchor distT="0" distB="0" distL="114300" distR="114300" simplePos="0" relativeHeight="251663360" behindDoc="0" locked="0" layoutInCell="1" allowOverlap="1" wp14:anchorId="109E2A56" wp14:editId="1ECACE61">
                <wp:simplePos x="0" y="0"/>
                <wp:positionH relativeFrom="column">
                  <wp:posOffset>523875</wp:posOffset>
                </wp:positionH>
                <wp:positionV relativeFrom="paragraph">
                  <wp:posOffset>260985</wp:posOffset>
                </wp:positionV>
                <wp:extent cx="6654800" cy="0"/>
                <wp:effectExtent l="9525" t="12065" r="12700" b="698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90321" id="Line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20.55pt" to="565.2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rf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"/>
            </w:pict>
          </mc:Fallback>
        </mc:AlternateContent>
      </w:r>
      <w:r>
        <w:rPr>
          <w:rFonts w:ascii="Georgia" w:eastAsia="Batang" w:hAnsi="Georgia"/>
          <w:sz w:val="32"/>
          <w:szCs w:val="32"/>
          <w:lang w:val="fr-CA"/>
        </w:rPr>
        <w:t>EMPLOIS</w:t>
      </w:r>
    </w:p>
    <w:p w:rsidR="009B7112" w:rsidRDefault="009B7112" w:rsidP="009B7112">
      <w:pPr>
        <w:ind w:left="3033" w:firstLine="567"/>
        <w:rPr>
          <w:rFonts w:ascii="Georgia" w:eastAsia="Batang" w:hAnsi="Georgia"/>
          <w:sz w:val="8"/>
          <w:szCs w:val="32"/>
        </w:rPr>
      </w:pPr>
    </w:p>
    <w:p w:rsidR="009B7112" w:rsidRPr="00D74894" w:rsidRDefault="009B7112" w:rsidP="009B7112">
      <w:pPr>
        <w:spacing w:before="120"/>
        <w:ind w:left="720" w:firstLine="720"/>
        <w:jc w:val="both"/>
        <w:rPr>
          <w:rFonts w:eastAsia="Batang"/>
          <w:b/>
          <w:bCs/>
          <w:sz w:val="22"/>
          <w:szCs w:val="22"/>
        </w:rPr>
      </w:pPr>
      <w:r w:rsidRPr="00D74894">
        <w:rPr>
          <w:rFonts w:eastAsia="Batang"/>
          <w:sz w:val="22"/>
          <w:szCs w:val="22"/>
        </w:rPr>
        <w:t>2012 – 2015</w:t>
      </w:r>
      <w:r w:rsidRPr="00D74894">
        <w:rPr>
          <w:rFonts w:eastAsia="Batang"/>
          <w:sz w:val="22"/>
          <w:szCs w:val="22"/>
        </w:rPr>
        <w:tab/>
      </w:r>
      <w:r>
        <w:rPr>
          <w:rFonts w:eastAsia="Batang"/>
          <w:sz w:val="22"/>
          <w:szCs w:val="22"/>
        </w:rPr>
        <w:tab/>
      </w:r>
      <w:r>
        <w:rPr>
          <w:rFonts w:eastAsia="Batang"/>
          <w:b/>
          <w:bCs/>
          <w:sz w:val="22"/>
          <w:szCs w:val="22"/>
          <w:lang w:val="fr-CA"/>
        </w:rPr>
        <w:t>Directeur</w:t>
      </w:r>
      <w:r w:rsidRPr="00D74894">
        <w:rPr>
          <w:rFonts w:eastAsia="Batang"/>
          <w:b/>
          <w:bCs/>
          <w:sz w:val="22"/>
          <w:szCs w:val="22"/>
        </w:rPr>
        <w:t xml:space="preserve">, </w:t>
      </w:r>
      <w:r>
        <w:rPr>
          <w:rFonts w:eastAsia="Batang"/>
          <w:b/>
          <w:bCs/>
          <w:sz w:val="22"/>
          <w:szCs w:val="22"/>
          <w:lang w:val="fr-CA"/>
        </w:rPr>
        <w:t xml:space="preserve">Technologies de l’Information </w:t>
      </w:r>
    </w:p>
    <w:p w:rsidR="009B7112" w:rsidRPr="00D74894" w:rsidRDefault="009B7112" w:rsidP="009B7112">
      <w:pPr>
        <w:ind w:left="2880" w:firstLine="720"/>
        <w:jc w:val="both"/>
        <w:rPr>
          <w:rFonts w:eastAsia="Batang"/>
          <w:sz w:val="22"/>
          <w:szCs w:val="22"/>
        </w:rPr>
      </w:pPr>
      <w:r>
        <w:rPr>
          <w:rFonts w:eastAsia="Batang"/>
          <w:sz w:val="22"/>
          <w:szCs w:val="22"/>
          <w:lang w:val="fr-CA"/>
        </w:rPr>
        <w:t xml:space="preserve">Administration de bases de données, de logiciels et de réseau </w:t>
      </w:r>
      <w:r>
        <w:rPr>
          <w:rFonts w:eastAsia="Batang"/>
          <w:sz w:val="22"/>
          <w:szCs w:val="22"/>
        </w:rPr>
        <w:t>IT</w:t>
      </w:r>
    </w:p>
    <w:p w:rsidR="009B7112" w:rsidRPr="00D74894" w:rsidRDefault="009B7112" w:rsidP="009B7112">
      <w:pPr>
        <w:ind w:left="3600"/>
        <w:jc w:val="both"/>
        <w:rPr>
          <w:rFonts w:eastAsia="Batang"/>
          <w:sz w:val="22"/>
          <w:szCs w:val="22"/>
        </w:rPr>
      </w:pPr>
      <w:r w:rsidRPr="00D74894">
        <w:rPr>
          <w:rFonts w:eastAsia="Batang"/>
          <w:sz w:val="22"/>
          <w:szCs w:val="22"/>
        </w:rPr>
        <w:t xml:space="preserve">Colliers International </w:t>
      </w:r>
      <w:r>
        <w:rPr>
          <w:rFonts w:eastAsia="Batang"/>
          <w:sz w:val="22"/>
          <w:szCs w:val="22"/>
        </w:rPr>
        <w:t>(</w:t>
      </w:r>
      <w:r>
        <w:rPr>
          <w:rFonts w:eastAsia="Batang"/>
          <w:sz w:val="22"/>
          <w:szCs w:val="22"/>
          <w:lang w:val="fr-CA"/>
        </w:rPr>
        <w:t>immobilier</w:t>
      </w:r>
      <w:r>
        <w:rPr>
          <w:rFonts w:eastAsia="Batang"/>
          <w:sz w:val="22"/>
          <w:szCs w:val="22"/>
        </w:rPr>
        <w:t>)</w:t>
      </w:r>
    </w:p>
    <w:p w:rsidR="009B7112" w:rsidRPr="00D74894" w:rsidRDefault="009B7112" w:rsidP="009B7112">
      <w:pPr>
        <w:ind w:firstLine="3600"/>
        <w:jc w:val="both"/>
        <w:rPr>
          <w:rFonts w:eastAsia="Batang"/>
          <w:sz w:val="22"/>
          <w:szCs w:val="22"/>
        </w:rPr>
      </w:pPr>
      <w:r>
        <w:rPr>
          <w:rFonts w:eastAsia="Batang"/>
          <w:sz w:val="22"/>
          <w:szCs w:val="22"/>
        </w:rPr>
        <w:t>Edmonton, Alberta</w:t>
      </w:r>
    </w:p>
    <w:p w:rsidR="009B7112" w:rsidRPr="001470EE" w:rsidRDefault="009B7112" w:rsidP="009B7112">
      <w:pPr>
        <w:ind w:left="720" w:firstLine="720"/>
        <w:jc w:val="both"/>
        <w:rPr>
          <w:rFonts w:eastAsia="Batang"/>
          <w:sz w:val="16"/>
          <w:szCs w:val="22"/>
        </w:rPr>
      </w:pPr>
    </w:p>
    <w:p w:rsidR="009B7112" w:rsidRPr="00007153" w:rsidRDefault="009B7112" w:rsidP="009B7112">
      <w:pPr>
        <w:ind w:left="720" w:firstLine="720"/>
        <w:jc w:val="both"/>
        <w:rPr>
          <w:rFonts w:eastAsia="Batang"/>
          <w:b/>
          <w:bCs/>
          <w:sz w:val="22"/>
          <w:szCs w:val="22"/>
          <w:lang w:val="fr-CA"/>
        </w:rPr>
      </w:pPr>
      <w:r w:rsidRPr="00D74894">
        <w:rPr>
          <w:rFonts w:eastAsia="Batang"/>
          <w:sz w:val="22"/>
          <w:szCs w:val="22"/>
        </w:rPr>
        <w:t>2005- 2012</w:t>
      </w:r>
      <w:r w:rsidRPr="00D74894">
        <w:rPr>
          <w:rFonts w:eastAsia="Batang"/>
          <w:sz w:val="22"/>
          <w:szCs w:val="22"/>
        </w:rPr>
        <w:tab/>
      </w:r>
      <w:r>
        <w:rPr>
          <w:rFonts w:eastAsia="Batang"/>
          <w:sz w:val="22"/>
          <w:szCs w:val="22"/>
        </w:rPr>
        <w:tab/>
      </w:r>
      <w:r>
        <w:rPr>
          <w:rFonts w:eastAsia="Batang"/>
          <w:b/>
          <w:bCs/>
          <w:sz w:val="22"/>
          <w:szCs w:val="22"/>
          <w:lang w:val="fr-CA"/>
        </w:rPr>
        <w:t>Analyste des Systèmes Informatiques (ASI)</w:t>
      </w:r>
    </w:p>
    <w:p w:rsidR="009B7112" w:rsidRPr="00D74894" w:rsidRDefault="009B7112" w:rsidP="009B7112">
      <w:pPr>
        <w:ind w:left="3600"/>
        <w:jc w:val="both"/>
        <w:rPr>
          <w:rFonts w:eastAsia="Batang"/>
          <w:sz w:val="22"/>
          <w:szCs w:val="22"/>
        </w:rPr>
      </w:pPr>
      <w:r w:rsidRPr="00D74894">
        <w:rPr>
          <w:rFonts w:eastAsia="Batang"/>
          <w:sz w:val="22"/>
          <w:szCs w:val="22"/>
        </w:rPr>
        <w:t xml:space="preserve">Colliers International </w:t>
      </w:r>
      <w:r>
        <w:rPr>
          <w:rFonts w:eastAsia="Batang"/>
          <w:sz w:val="22"/>
          <w:szCs w:val="22"/>
        </w:rPr>
        <w:t>(</w:t>
      </w:r>
      <w:r>
        <w:rPr>
          <w:rFonts w:eastAsia="Batang"/>
          <w:sz w:val="22"/>
          <w:szCs w:val="22"/>
          <w:lang w:val="fr-CA"/>
        </w:rPr>
        <w:t>immobilier</w:t>
      </w:r>
      <w:r>
        <w:rPr>
          <w:rFonts w:eastAsia="Batang"/>
          <w:sz w:val="22"/>
          <w:szCs w:val="22"/>
        </w:rPr>
        <w:t>)</w:t>
      </w:r>
    </w:p>
    <w:p w:rsidR="009B7112" w:rsidRPr="00D74894" w:rsidRDefault="009B7112" w:rsidP="009B7112">
      <w:pPr>
        <w:ind w:firstLine="3600"/>
        <w:jc w:val="both"/>
        <w:rPr>
          <w:rFonts w:eastAsia="Batang"/>
          <w:sz w:val="22"/>
          <w:szCs w:val="22"/>
        </w:rPr>
      </w:pPr>
      <w:r>
        <w:rPr>
          <w:rFonts w:eastAsia="Batang"/>
          <w:sz w:val="22"/>
          <w:szCs w:val="22"/>
        </w:rPr>
        <w:t>Edmonton</w:t>
      </w:r>
      <w:r w:rsidRPr="00D74894">
        <w:rPr>
          <w:rFonts w:eastAsia="Batang"/>
          <w:sz w:val="22"/>
          <w:szCs w:val="22"/>
        </w:rPr>
        <w:t>, Alberta</w:t>
      </w:r>
    </w:p>
    <w:p w:rsidR="009B7112" w:rsidRPr="001470EE" w:rsidRDefault="009B7112" w:rsidP="009B7112">
      <w:pPr>
        <w:ind w:left="720" w:firstLine="720"/>
        <w:jc w:val="both"/>
        <w:rPr>
          <w:rFonts w:eastAsia="Batang"/>
          <w:sz w:val="16"/>
          <w:szCs w:val="22"/>
        </w:rPr>
      </w:pPr>
    </w:p>
    <w:p w:rsidR="009B7112" w:rsidRPr="00D74894" w:rsidRDefault="009B7112" w:rsidP="009B7112">
      <w:pPr>
        <w:ind w:left="720" w:firstLine="720"/>
        <w:rPr>
          <w:rFonts w:eastAsia="Batang"/>
          <w:b/>
          <w:sz w:val="22"/>
          <w:szCs w:val="22"/>
        </w:rPr>
      </w:pPr>
      <w:r w:rsidRPr="00D74894">
        <w:rPr>
          <w:rFonts w:eastAsia="Batang"/>
          <w:bCs/>
          <w:sz w:val="22"/>
          <w:szCs w:val="22"/>
        </w:rPr>
        <w:t>2003 – 2005</w:t>
      </w:r>
      <w:r>
        <w:rPr>
          <w:rFonts w:eastAsia="Batang"/>
          <w:b/>
          <w:sz w:val="22"/>
          <w:szCs w:val="22"/>
        </w:rPr>
        <w:tab/>
      </w:r>
      <w:r>
        <w:rPr>
          <w:rFonts w:eastAsia="Batang"/>
          <w:b/>
          <w:sz w:val="22"/>
          <w:szCs w:val="22"/>
        </w:rPr>
        <w:tab/>
      </w:r>
      <w:r>
        <w:rPr>
          <w:rFonts w:eastAsia="Batang"/>
          <w:b/>
          <w:sz w:val="22"/>
          <w:szCs w:val="22"/>
          <w:lang w:val="fr-CA"/>
        </w:rPr>
        <w:t>Consultant d’Affaires (projets d’étudiant MBA)</w:t>
      </w:r>
    </w:p>
    <w:p w:rsidR="009B7112" w:rsidRPr="00D74894" w:rsidRDefault="009B7112" w:rsidP="009B7112">
      <w:pPr>
        <w:ind w:left="2880" w:firstLine="720"/>
        <w:rPr>
          <w:rFonts w:eastAsia="Batang"/>
          <w:sz w:val="22"/>
          <w:szCs w:val="22"/>
        </w:rPr>
      </w:pPr>
      <w:r>
        <w:rPr>
          <w:rFonts w:eastAsia="Batang"/>
          <w:sz w:val="22"/>
          <w:szCs w:val="22"/>
          <w:lang w:val="fr-CA"/>
        </w:rPr>
        <w:t xml:space="preserve">Université de </w:t>
      </w:r>
      <w:r>
        <w:rPr>
          <w:rFonts w:eastAsia="Batang"/>
          <w:sz w:val="22"/>
          <w:szCs w:val="22"/>
        </w:rPr>
        <w:t>Calgary (</w:t>
      </w:r>
      <w:r>
        <w:rPr>
          <w:rFonts w:eastAsia="Batang"/>
          <w:sz w:val="22"/>
          <w:szCs w:val="22"/>
          <w:lang w:val="fr-CA"/>
        </w:rPr>
        <w:t>École de Commerce</w:t>
      </w:r>
      <w:r>
        <w:rPr>
          <w:rFonts w:eastAsia="Batang"/>
          <w:sz w:val="22"/>
          <w:szCs w:val="22"/>
        </w:rPr>
        <w:t xml:space="preserve"> Haskayne)</w:t>
      </w:r>
    </w:p>
    <w:p w:rsidR="009B7112" w:rsidRPr="00D74894" w:rsidRDefault="009B7112" w:rsidP="009B7112">
      <w:pPr>
        <w:ind w:left="3600"/>
        <w:rPr>
          <w:rFonts w:eastAsia="Batang"/>
          <w:sz w:val="22"/>
          <w:szCs w:val="22"/>
        </w:rPr>
      </w:pPr>
      <w:r>
        <w:rPr>
          <w:rFonts w:eastAsia="Batang"/>
          <w:sz w:val="22"/>
          <w:szCs w:val="22"/>
        </w:rPr>
        <w:t>Calgary, Alberta</w:t>
      </w:r>
    </w:p>
    <w:p w:rsidR="009B7112" w:rsidRDefault="009B7112" w:rsidP="009B7112">
      <w:pPr>
        <w:rPr>
          <w:rFonts w:eastAsia="Batang"/>
          <w:b/>
          <w:sz w:val="16"/>
          <w:szCs w:val="22"/>
        </w:rPr>
      </w:pPr>
    </w:p>
    <w:p w:rsidR="009B7112" w:rsidRPr="00D74894" w:rsidRDefault="009B7112" w:rsidP="009B7112">
      <w:pPr>
        <w:ind w:left="720" w:firstLine="720"/>
        <w:rPr>
          <w:rFonts w:eastAsia="Batang"/>
          <w:b/>
          <w:sz w:val="22"/>
          <w:szCs w:val="22"/>
        </w:rPr>
      </w:pPr>
      <w:r w:rsidRPr="00D74894">
        <w:rPr>
          <w:rFonts w:eastAsia="Batang"/>
          <w:bCs/>
          <w:sz w:val="22"/>
          <w:szCs w:val="22"/>
        </w:rPr>
        <w:t>1999 – 2003</w:t>
      </w:r>
      <w:r>
        <w:rPr>
          <w:rFonts w:eastAsia="Batang"/>
          <w:b/>
          <w:sz w:val="22"/>
          <w:szCs w:val="22"/>
        </w:rPr>
        <w:tab/>
      </w:r>
      <w:r>
        <w:rPr>
          <w:rFonts w:eastAsia="Batang"/>
          <w:b/>
          <w:sz w:val="22"/>
          <w:szCs w:val="22"/>
        </w:rPr>
        <w:tab/>
      </w:r>
      <w:r>
        <w:rPr>
          <w:rFonts w:eastAsia="Batang"/>
          <w:b/>
          <w:sz w:val="22"/>
          <w:szCs w:val="22"/>
          <w:lang w:val="fr-CA"/>
        </w:rPr>
        <w:t xml:space="preserve">Professeur Universitaire Adjointe </w:t>
      </w:r>
      <w:r>
        <w:rPr>
          <w:rFonts w:eastAsia="Batang"/>
          <w:b/>
          <w:sz w:val="22"/>
          <w:szCs w:val="22"/>
        </w:rPr>
        <w:t>&amp;</w:t>
      </w:r>
      <w:r>
        <w:rPr>
          <w:rFonts w:eastAsia="Batang"/>
          <w:b/>
          <w:sz w:val="22"/>
          <w:szCs w:val="22"/>
          <w:lang w:val="fr-CA"/>
        </w:rPr>
        <w:t xml:space="preserve"> Chercheur Scientifique </w:t>
      </w:r>
    </w:p>
    <w:p w:rsidR="009B7112" w:rsidRPr="00D74894" w:rsidRDefault="009B7112" w:rsidP="009B7112">
      <w:pPr>
        <w:ind w:left="3600"/>
        <w:rPr>
          <w:rFonts w:eastAsia="Batang"/>
          <w:sz w:val="22"/>
          <w:szCs w:val="22"/>
        </w:rPr>
      </w:pPr>
      <w:r>
        <w:rPr>
          <w:rFonts w:eastAsia="Batang"/>
          <w:sz w:val="22"/>
          <w:szCs w:val="22"/>
          <w:lang w:val="fr-CA"/>
        </w:rPr>
        <w:t>Département de Chimie</w:t>
      </w:r>
    </w:p>
    <w:p w:rsidR="009B7112" w:rsidRDefault="009B7112" w:rsidP="009B7112">
      <w:pPr>
        <w:ind w:left="3600"/>
        <w:rPr>
          <w:rFonts w:eastAsia="Batang"/>
          <w:sz w:val="22"/>
          <w:szCs w:val="22"/>
        </w:rPr>
      </w:pPr>
      <w:r>
        <w:rPr>
          <w:rFonts w:eastAsia="Batang"/>
          <w:sz w:val="22"/>
          <w:szCs w:val="22"/>
          <w:lang w:val="fr-CA"/>
        </w:rPr>
        <w:t xml:space="preserve">Université de sciences médicales de Shiga </w:t>
      </w:r>
    </w:p>
    <w:p w:rsidR="009B7112" w:rsidRPr="00D74894" w:rsidRDefault="009B7112" w:rsidP="009B7112">
      <w:pPr>
        <w:ind w:left="3600"/>
        <w:rPr>
          <w:rFonts w:eastAsia="Batang"/>
          <w:sz w:val="22"/>
          <w:szCs w:val="22"/>
        </w:rPr>
      </w:pPr>
      <w:r>
        <w:rPr>
          <w:rFonts w:eastAsia="Batang"/>
          <w:sz w:val="22"/>
          <w:szCs w:val="22"/>
          <w:lang w:val="fr-CA"/>
        </w:rPr>
        <w:t>Otsu, Japon</w:t>
      </w:r>
    </w:p>
    <w:p w:rsidR="009B7112" w:rsidRDefault="009B7112" w:rsidP="009B7112">
      <w:pPr>
        <w:ind w:left="720" w:firstLine="720"/>
        <w:rPr>
          <w:rFonts w:eastAsia="Batang"/>
          <w:sz w:val="16"/>
          <w:szCs w:val="16"/>
        </w:rPr>
      </w:pPr>
    </w:p>
    <w:p w:rsidR="009B7112" w:rsidRPr="00D74894" w:rsidRDefault="009B7112" w:rsidP="009B7112">
      <w:pPr>
        <w:ind w:left="720" w:firstLine="720"/>
        <w:rPr>
          <w:rFonts w:eastAsia="Batang"/>
          <w:b/>
          <w:sz w:val="22"/>
          <w:szCs w:val="22"/>
        </w:rPr>
      </w:pPr>
      <w:r w:rsidRPr="00D74894">
        <w:rPr>
          <w:rFonts w:eastAsia="Batang"/>
          <w:bCs/>
          <w:sz w:val="22"/>
          <w:szCs w:val="22"/>
        </w:rPr>
        <w:t>1997- 1999</w:t>
      </w:r>
      <w:r>
        <w:rPr>
          <w:rFonts w:eastAsia="Batang"/>
          <w:b/>
          <w:sz w:val="22"/>
          <w:szCs w:val="22"/>
        </w:rPr>
        <w:tab/>
      </w:r>
      <w:r>
        <w:rPr>
          <w:rFonts w:eastAsia="Batang"/>
          <w:b/>
          <w:sz w:val="22"/>
          <w:szCs w:val="22"/>
        </w:rPr>
        <w:tab/>
      </w:r>
      <w:r>
        <w:rPr>
          <w:rFonts w:eastAsia="Batang"/>
          <w:b/>
          <w:sz w:val="22"/>
          <w:szCs w:val="22"/>
          <w:lang w:val="fr-CA"/>
        </w:rPr>
        <w:t xml:space="preserve">Ingénieur Chimiste, Chercheur Scientifique </w:t>
      </w:r>
    </w:p>
    <w:p w:rsidR="009B7112" w:rsidRPr="00D74894" w:rsidRDefault="009B7112" w:rsidP="009B7112">
      <w:pPr>
        <w:ind w:left="3600"/>
        <w:rPr>
          <w:rFonts w:eastAsia="Batang"/>
          <w:sz w:val="22"/>
          <w:szCs w:val="22"/>
        </w:rPr>
      </w:pPr>
      <w:r>
        <w:rPr>
          <w:rFonts w:eastAsia="Batang"/>
          <w:sz w:val="22"/>
          <w:szCs w:val="22"/>
          <w:lang w:val="fr-CA"/>
        </w:rPr>
        <w:t xml:space="preserve">Département de Chimie &amp; Biochimie </w:t>
      </w:r>
    </w:p>
    <w:p w:rsidR="009B7112" w:rsidRDefault="009B7112" w:rsidP="009B7112">
      <w:pPr>
        <w:ind w:left="3600"/>
        <w:rPr>
          <w:rFonts w:eastAsia="Batang"/>
          <w:sz w:val="22"/>
          <w:szCs w:val="22"/>
        </w:rPr>
      </w:pPr>
      <w:r>
        <w:rPr>
          <w:rFonts w:eastAsia="Batang"/>
          <w:sz w:val="22"/>
          <w:szCs w:val="22"/>
          <w:lang w:val="fr-CA"/>
        </w:rPr>
        <w:t xml:space="preserve">Université de sciences médicales de Shiga </w:t>
      </w:r>
    </w:p>
    <w:p w:rsidR="009B7112" w:rsidRPr="00D74894" w:rsidRDefault="009B7112" w:rsidP="009B7112">
      <w:pPr>
        <w:ind w:left="3600"/>
        <w:rPr>
          <w:rFonts w:eastAsia="Batang"/>
          <w:sz w:val="22"/>
          <w:szCs w:val="22"/>
        </w:rPr>
      </w:pPr>
      <w:r>
        <w:rPr>
          <w:rFonts w:eastAsia="Batang"/>
          <w:sz w:val="22"/>
          <w:szCs w:val="22"/>
          <w:lang w:val="fr-CA"/>
        </w:rPr>
        <w:t>Otsu, Japon</w:t>
      </w:r>
    </w:p>
    <w:p w:rsidR="009B7112" w:rsidRPr="001470EE" w:rsidRDefault="009B7112" w:rsidP="009B7112">
      <w:pPr>
        <w:ind w:left="3600"/>
        <w:rPr>
          <w:rFonts w:eastAsia="Batang"/>
          <w:sz w:val="16"/>
          <w:szCs w:val="16"/>
        </w:rPr>
      </w:pPr>
    </w:p>
    <w:p w:rsidR="009B7112" w:rsidRPr="00D74894" w:rsidRDefault="009B7112" w:rsidP="009B7112">
      <w:pPr>
        <w:ind w:left="1440"/>
        <w:rPr>
          <w:rFonts w:eastAsia="Batang"/>
          <w:b/>
          <w:sz w:val="22"/>
          <w:szCs w:val="22"/>
        </w:rPr>
      </w:pPr>
      <w:r w:rsidRPr="00D74894">
        <w:rPr>
          <w:rFonts w:eastAsia="Batang"/>
          <w:bCs/>
          <w:sz w:val="22"/>
          <w:szCs w:val="22"/>
        </w:rPr>
        <w:t>1995 – 1997</w:t>
      </w:r>
      <w:r w:rsidRPr="00D74894">
        <w:rPr>
          <w:rFonts w:eastAsia="Batang"/>
          <w:b/>
          <w:sz w:val="22"/>
          <w:szCs w:val="22"/>
        </w:rPr>
        <w:tab/>
      </w:r>
      <w:r w:rsidRPr="00D74894">
        <w:rPr>
          <w:rFonts w:eastAsia="Batang"/>
          <w:b/>
          <w:sz w:val="22"/>
          <w:szCs w:val="22"/>
        </w:rPr>
        <w:tab/>
      </w:r>
      <w:r>
        <w:rPr>
          <w:rFonts w:eastAsia="Batang"/>
          <w:b/>
          <w:sz w:val="22"/>
          <w:szCs w:val="22"/>
          <w:lang w:val="fr-CA"/>
        </w:rPr>
        <w:t>Ingénieur Chimiste, Chercheur Scientifique</w:t>
      </w:r>
    </w:p>
    <w:p w:rsidR="009B7112" w:rsidRDefault="009B7112" w:rsidP="009B7112">
      <w:pPr>
        <w:ind w:left="3600"/>
        <w:rPr>
          <w:rFonts w:eastAsia="Batang"/>
          <w:sz w:val="22"/>
          <w:szCs w:val="22"/>
          <w:lang w:val="fr-CA"/>
        </w:rPr>
      </w:pPr>
      <w:r>
        <w:rPr>
          <w:rFonts w:eastAsia="Batang"/>
          <w:sz w:val="22"/>
          <w:szCs w:val="22"/>
          <w:lang w:val="fr-CA"/>
        </w:rPr>
        <w:t>Institute de Chimie Organique de l’Académie Roumaine</w:t>
      </w:r>
    </w:p>
    <w:p w:rsidR="009B7112" w:rsidRPr="00D74894" w:rsidRDefault="009B7112" w:rsidP="009B7112">
      <w:pPr>
        <w:ind w:left="3600"/>
        <w:rPr>
          <w:rFonts w:eastAsia="Batang"/>
          <w:sz w:val="22"/>
          <w:szCs w:val="22"/>
        </w:rPr>
      </w:pPr>
      <w:r>
        <w:rPr>
          <w:rFonts w:eastAsia="Batang"/>
          <w:sz w:val="22"/>
          <w:szCs w:val="22"/>
          <w:lang w:val="fr-CA"/>
        </w:rPr>
        <w:t>Bucarest, Roumanie</w:t>
      </w:r>
    </w:p>
    <w:p w:rsidR="009B7112" w:rsidRDefault="009B7112" w:rsidP="009B7112">
      <w:pPr>
        <w:jc w:val="center"/>
        <w:rPr>
          <w:rFonts w:eastAsia="Batang"/>
          <w:sz w:val="22"/>
          <w:szCs w:val="22"/>
        </w:rPr>
      </w:pPr>
    </w:p>
    <w:p w:rsidR="009B7112" w:rsidRDefault="009B7112" w:rsidP="009B7112">
      <w:pPr>
        <w:jc w:val="center"/>
        <w:rPr>
          <w:rFonts w:eastAsia="Batang"/>
          <w:sz w:val="22"/>
          <w:szCs w:val="22"/>
        </w:rPr>
      </w:pPr>
    </w:p>
    <w:p w:rsidR="009B7112" w:rsidRDefault="009B7112" w:rsidP="009B7112">
      <w:pPr>
        <w:rPr>
          <w:rFonts w:eastAsia="Batang"/>
          <w:sz w:val="10"/>
        </w:rPr>
      </w:pPr>
    </w:p>
    <w:p w:rsidR="009B7112" w:rsidRDefault="009B7112" w:rsidP="009B7112">
      <w:pPr>
        <w:jc w:val="center"/>
        <w:rPr>
          <w:rFonts w:ascii="Georgia" w:eastAsia="Batang" w:hAnsi="Georgia"/>
          <w:sz w:val="32"/>
          <w:szCs w:val="32"/>
        </w:rPr>
      </w:pPr>
      <w:r>
        <w:rPr>
          <w:rFonts w:ascii="Georgia" w:eastAsia="Batang" w:hAnsi="Georgia"/>
          <w:noProof/>
          <w:sz w:val="40"/>
          <w:szCs w:val="40"/>
          <w:lang w:eastAsia="ja-JP"/>
        </w:rPr>
        <mc:AlternateContent>
          <mc:Choice Requires="wps">
            <w:drawing>
              <wp:anchor distT="0" distB="0" distL="114300" distR="114300" simplePos="0" relativeHeight="251664384" behindDoc="0" locked="0" layoutInCell="1" allowOverlap="1" wp14:anchorId="655C2E5C" wp14:editId="1C6B786F">
                <wp:simplePos x="0" y="0"/>
                <wp:positionH relativeFrom="column">
                  <wp:posOffset>523875</wp:posOffset>
                </wp:positionH>
                <wp:positionV relativeFrom="paragraph">
                  <wp:posOffset>260985</wp:posOffset>
                </wp:positionV>
                <wp:extent cx="6654800" cy="0"/>
                <wp:effectExtent l="9525" t="12065" r="12700" b="698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A5EFD" id="Line 1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20.55pt" to="565.2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3t2GQIAADM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"/>
            </w:pict>
          </mc:Fallback>
        </mc:AlternateContent>
      </w:r>
      <w:r>
        <w:rPr>
          <w:rFonts w:ascii="Georgia" w:eastAsia="Batang" w:hAnsi="Georgia"/>
          <w:sz w:val="32"/>
          <w:szCs w:val="32"/>
          <w:lang w:val="fr-CA"/>
        </w:rPr>
        <w:t xml:space="preserve">ÉDUCATION </w:t>
      </w:r>
    </w:p>
    <w:p w:rsidR="009B7112" w:rsidRDefault="009B7112" w:rsidP="009B7112">
      <w:pPr>
        <w:jc w:val="center"/>
        <w:rPr>
          <w:rFonts w:eastAsia="Batang"/>
          <w:b/>
          <w:sz w:val="8"/>
          <w:szCs w:val="10"/>
        </w:rPr>
      </w:pPr>
    </w:p>
    <w:p w:rsidR="009B7112" w:rsidRDefault="009B7112" w:rsidP="009B7112">
      <w:pPr>
        <w:ind w:left="1440" w:right="1181"/>
        <w:rPr>
          <w:rFonts w:eastAsia="Batang"/>
          <w:b/>
          <w:sz w:val="22"/>
          <w:szCs w:val="22"/>
        </w:rPr>
      </w:pPr>
      <w:r w:rsidRPr="00D74894">
        <w:rPr>
          <w:rFonts w:eastAsia="Batang"/>
          <w:bCs/>
          <w:sz w:val="22"/>
          <w:szCs w:val="22"/>
        </w:rPr>
        <w:t>2003 – 2005</w:t>
      </w:r>
      <w:r w:rsidRPr="00D74894">
        <w:rPr>
          <w:rFonts w:eastAsia="Batang"/>
          <w:b/>
          <w:sz w:val="22"/>
          <w:szCs w:val="22"/>
        </w:rPr>
        <w:tab/>
      </w:r>
      <w:r w:rsidRPr="00D74894">
        <w:rPr>
          <w:rFonts w:eastAsia="Batang"/>
          <w:b/>
          <w:sz w:val="22"/>
          <w:szCs w:val="22"/>
        </w:rPr>
        <w:tab/>
      </w:r>
      <w:r>
        <w:rPr>
          <w:rFonts w:eastAsia="Batang"/>
          <w:b/>
          <w:sz w:val="22"/>
          <w:szCs w:val="22"/>
          <w:lang w:val="fr-CA"/>
        </w:rPr>
        <w:t>Ma</w:t>
      </w:r>
      <w:r w:rsidRPr="005C3DFC">
        <w:rPr>
          <w:rFonts w:eastAsia="Batang"/>
          <w:b/>
          <w:sz w:val="22"/>
          <w:szCs w:val="22"/>
          <w:lang w:val="fr-CA"/>
        </w:rPr>
        <w:t>î</w:t>
      </w:r>
      <w:r>
        <w:rPr>
          <w:rFonts w:eastAsia="Batang"/>
          <w:b/>
          <w:sz w:val="22"/>
          <w:szCs w:val="22"/>
          <w:lang w:val="fr-CA"/>
        </w:rPr>
        <w:t xml:space="preserve">trise en commerce </w:t>
      </w:r>
      <w:r>
        <w:rPr>
          <w:rFonts w:eastAsia="Batang"/>
          <w:b/>
          <w:sz w:val="22"/>
          <w:szCs w:val="22"/>
        </w:rPr>
        <w:t>(MBA)</w:t>
      </w:r>
    </w:p>
    <w:p w:rsidR="009B7112" w:rsidRPr="005C3DFC" w:rsidRDefault="009B7112" w:rsidP="009B7112">
      <w:pPr>
        <w:ind w:left="2880" w:right="1181" w:firstLine="720"/>
        <w:rPr>
          <w:rFonts w:eastAsia="Batang"/>
          <w:i/>
          <w:sz w:val="22"/>
          <w:szCs w:val="22"/>
        </w:rPr>
      </w:pPr>
      <w:r w:rsidRPr="005C3DFC">
        <w:rPr>
          <w:bCs/>
          <w:i/>
          <w:sz w:val="22"/>
          <w:szCs w:val="22"/>
          <w:lang w:val="fr-CA"/>
        </w:rPr>
        <w:t>Bourse d’études Bantrel Inc.</w:t>
      </w:r>
    </w:p>
    <w:p w:rsidR="009B7112" w:rsidRPr="00D74894" w:rsidRDefault="009B7112" w:rsidP="009B7112">
      <w:pPr>
        <w:ind w:left="3600" w:right="1185"/>
        <w:rPr>
          <w:rFonts w:eastAsia="Batang"/>
          <w:sz w:val="22"/>
          <w:szCs w:val="22"/>
        </w:rPr>
      </w:pPr>
      <w:r>
        <w:rPr>
          <w:rFonts w:eastAsia="Batang"/>
          <w:sz w:val="22"/>
          <w:szCs w:val="22"/>
          <w:lang w:val="fr-CA"/>
        </w:rPr>
        <w:t>Université de Calgary</w:t>
      </w:r>
    </w:p>
    <w:p w:rsidR="009B7112" w:rsidRPr="00D74894" w:rsidRDefault="009B7112" w:rsidP="009B7112">
      <w:pPr>
        <w:ind w:left="3600" w:right="1185"/>
        <w:rPr>
          <w:rFonts w:eastAsia="Batang"/>
          <w:sz w:val="22"/>
          <w:szCs w:val="22"/>
        </w:rPr>
      </w:pPr>
      <w:r w:rsidRPr="00D74894">
        <w:rPr>
          <w:rFonts w:eastAsia="Batang"/>
          <w:sz w:val="22"/>
          <w:szCs w:val="22"/>
        </w:rPr>
        <w:t>Calgary, Alberta, Canada</w:t>
      </w:r>
    </w:p>
    <w:p w:rsidR="009B7112" w:rsidRDefault="009B7112" w:rsidP="009B7112">
      <w:pPr>
        <w:ind w:right="1181"/>
        <w:rPr>
          <w:rFonts w:eastAsia="Batang"/>
          <w:sz w:val="16"/>
          <w:szCs w:val="16"/>
        </w:rPr>
      </w:pPr>
    </w:p>
    <w:p w:rsidR="009B7112" w:rsidRPr="00D74894" w:rsidRDefault="009B7112" w:rsidP="009B7112">
      <w:pPr>
        <w:ind w:left="720" w:right="1181" w:firstLine="720"/>
        <w:rPr>
          <w:rFonts w:eastAsia="Batang"/>
          <w:b/>
          <w:sz w:val="22"/>
          <w:szCs w:val="22"/>
        </w:rPr>
      </w:pPr>
      <w:r w:rsidRPr="00D74894">
        <w:rPr>
          <w:rFonts w:eastAsia="Batang"/>
          <w:sz w:val="22"/>
          <w:szCs w:val="22"/>
        </w:rPr>
        <w:t>June 2004</w:t>
      </w:r>
      <w:r w:rsidRPr="00D74894">
        <w:rPr>
          <w:rFonts w:eastAsia="Batang"/>
          <w:sz w:val="22"/>
          <w:szCs w:val="22"/>
        </w:rPr>
        <w:tab/>
      </w:r>
      <w:r w:rsidRPr="00D74894">
        <w:rPr>
          <w:rFonts w:eastAsia="Batang"/>
          <w:sz w:val="22"/>
          <w:szCs w:val="22"/>
        </w:rPr>
        <w:tab/>
      </w:r>
      <w:r>
        <w:rPr>
          <w:rFonts w:eastAsia="Batang"/>
          <w:b/>
          <w:sz w:val="22"/>
          <w:szCs w:val="22"/>
          <w:lang w:val="fr-CA"/>
        </w:rPr>
        <w:t>Diplôme en Commerce International</w:t>
      </w:r>
      <w:r w:rsidRPr="00D74894">
        <w:rPr>
          <w:rFonts w:eastAsia="Batang"/>
          <w:b/>
          <w:sz w:val="22"/>
          <w:szCs w:val="22"/>
        </w:rPr>
        <w:t>, NASSAM</w:t>
      </w:r>
    </w:p>
    <w:p w:rsidR="009B7112" w:rsidRPr="00D74894" w:rsidRDefault="009B7112" w:rsidP="009B7112">
      <w:pPr>
        <w:ind w:right="1181" w:firstLine="3600"/>
        <w:rPr>
          <w:rFonts w:eastAsia="Batang"/>
          <w:sz w:val="22"/>
          <w:szCs w:val="22"/>
        </w:rPr>
      </w:pPr>
      <w:r w:rsidRPr="00D74894">
        <w:rPr>
          <w:rFonts w:eastAsia="Batang"/>
          <w:sz w:val="22"/>
          <w:szCs w:val="22"/>
        </w:rPr>
        <w:t>North American Summer School of Advanced Management</w:t>
      </w:r>
    </w:p>
    <w:p w:rsidR="009B7112" w:rsidRDefault="009B7112" w:rsidP="009B7112">
      <w:pPr>
        <w:ind w:right="1179" w:firstLine="3600"/>
        <w:rPr>
          <w:rFonts w:eastAsia="Batang"/>
          <w:sz w:val="22"/>
          <w:szCs w:val="22"/>
        </w:rPr>
      </w:pPr>
      <w:r>
        <w:rPr>
          <w:rFonts w:eastAsia="Batang"/>
          <w:sz w:val="22"/>
          <w:szCs w:val="22"/>
          <w:lang w:val="fr-CA"/>
        </w:rPr>
        <w:t xml:space="preserve">Canada - Mexique - États Unités </w:t>
      </w:r>
    </w:p>
    <w:p w:rsidR="009B7112" w:rsidRPr="00A5331E" w:rsidRDefault="009B7112" w:rsidP="009B7112">
      <w:pPr>
        <w:ind w:right="1181" w:firstLine="3600"/>
        <w:rPr>
          <w:rFonts w:eastAsia="Batang"/>
          <w:sz w:val="16"/>
          <w:szCs w:val="22"/>
        </w:rPr>
      </w:pPr>
    </w:p>
    <w:p w:rsidR="009B7112" w:rsidRDefault="009B7112" w:rsidP="009B7112">
      <w:pPr>
        <w:ind w:left="1440" w:right="1181"/>
        <w:rPr>
          <w:rFonts w:eastAsia="Batang"/>
          <w:b/>
          <w:sz w:val="22"/>
          <w:szCs w:val="22"/>
          <w:lang w:val="fr-CA"/>
        </w:rPr>
      </w:pPr>
      <w:r>
        <w:rPr>
          <w:rFonts w:eastAsia="Batang"/>
          <w:bCs/>
          <w:sz w:val="22"/>
          <w:szCs w:val="22"/>
        </w:rPr>
        <w:t>1999 – 2003</w:t>
      </w:r>
      <w:r w:rsidRPr="00D74894">
        <w:rPr>
          <w:rFonts w:eastAsia="Batang"/>
          <w:b/>
          <w:sz w:val="22"/>
          <w:szCs w:val="22"/>
        </w:rPr>
        <w:tab/>
      </w:r>
      <w:r w:rsidRPr="00D74894">
        <w:rPr>
          <w:rFonts w:eastAsia="Batang"/>
          <w:b/>
          <w:sz w:val="22"/>
          <w:szCs w:val="22"/>
        </w:rPr>
        <w:tab/>
      </w:r>
      <w:r>
        <w:rPr>
          <w:rFonts w:eastAsia="Batang"/>
          <w:b/>
          <w:sz w:val="22"/>
          <w:szCs w:val="22"/>
          <w:lang w:val="fr-CA"/>
        </w:rPr>
        <w:t>Docteur en Sciences, PhD (Recherche du cancer)</w:t>
      </w:r>
    </w:p>
    <w:p w:rsidR="009B7112" w:rsidRPr="005C3DFC" w:rsidRDefault="009B7112" w:rsidP="009B7112">
      <w:pPr>
        <w:ind w:left="2880" w:right="1181" w:firstLine="720"/>
        <w:rPr>
          <w:rFonts w:eastAsia="Batang"/>
          <w:i/>
          <w:sz w:val="22"/>
          <w:szCs w:val="22"/>
        </w:rPr>
      </w:pPr>
      <w:r w:rsidRPr="005C3DFC">
        <w:rPr>
          <w:bCs/>
          <w:i/>
          <w:sz w:val="22"/>
          <w:szCs w:val="22"/>
          <w:lang w:val="fr-CA"/>
        </w:rPr>
        <w:t xml:space="preserve">Bourse complète des études, de Gouvernement de Japon Monbushoo (4 ans) </w:t>
      </w:r>
    </w:p>
    <w:p w:rsidR="009B7112" w:rsidRDefault="009B7112" w:rsidP="009B7112">
      <w:pPr>
        <w:ind w:left="3600" w:right="1185"/>
        <w:rPr>
          <w:rFonts w:eastAsia="Batang"/>
          <w:sz w:val="22"/>
          <w:szCs w:val="22"/>
        </w:rPr>
      </w:pPr>
      <w:r>
        <w:rPr>
          <w:rFonts w:eastAsia="Batang"/>
          <w:sz w:val="22"/>
          <w:szCs w:val="22"/>
          <w:lang w:val="fr-CA"/>
        </w:rPr>
        <w:t>Université de Sciences Médicales de Shiga</w:t>
      </w:r>
    </w:p>
    <w:p w:rsidR="009B7112" w:rsidRPr="00277603" w:rsidRDefault="009B7112" w:rsidP="009B7112">
      <w:pPr>
        <w:ind w:left="3600" w:right="1185"/>
        <w:rPr>
          <w:rFonts w:eastAsia="Batang"/>
          <w:sz w:val="22"/>
          <w:szCs w:val="22"/>
          <w:lang w:val="fr-CA"/>
        </w:rPr>
      </w:pPr>
      <w:r>
        <w:rPr>
          <w:rFonts w:eastAsia="Batang"/>
          <w:sz w:val="22"/>
          <w:szCs w:val="22"/>
          <w:lang w:val="fr-CA"/>
        </w:rPr>
        <w:t>Shiga, Japon</w:t>
      </w:r>
    </w:p>
    <w:p w:rsidR="009B7112" w:rsidRDefault="009B7112" w:rsidP="009B7112">
      <w:pPr>
        <w:ind w:left="3600" w:right="1185"/>
        <w:rPr>
          <w:rFonts w:eastAsia="Batang"/>
          <w:sz w:val="22"/>
          <w:szCs w:val="22"/>
        </w:rPr>
      </w:pPr>
    </w:p>
    <w:p w:rsidR="009B7112" w:rsidRDefault="009B7112" w:rsidP="009B7112">
      <w:pPr>
        <w:ind w:left="1440" w:right="1185"/>
        <w:rPr>
          <w:rFonts w:eastAsia="Batang"/>
          <w:b/>
          <w:sz w:val="22"/>
          <w:szCs w:val="22"/>
          <w:lang w:val="fr-CA"/>
        </w:rPr>
      </w:pPr>
      <w:r>
        <w:rPr>
          <w:rFonts w:eastAsia="Batang"/>
          <w:bCs/>
          <w:sz w:val="22"/>
          <w:szCs w:val="22"/>
        </w:rPr>
        <w:t>1994 – 1995</w:t>
      </w:r>
      <w:r w:rsidRPr="00D74894">
        <w:rPr>
          <w:rFonts w:eastAsia="Batang"/>
          <w:b/>
          <w:sz w:val="22"/>
          <w:szCs w:val="22"/>
        </w:rPr>
        <w:tab/>
      </w:r>
      <w:r w:rsidRPr="00D74894">
        <w:rPr>
          <w:rFonts w:eastAsia="Batang"/>
          <w:b/>
          <w:sz w:val="22"/>
          <w:szCs w:val="22"/>
        </w:rPr>
        <w:tab/>
      </w:r>
      <w:r>
        <w:rPr>
          <w:rFonts w:eastAsia="Batang"/>
          <w:b/>
          <w:sz w:val="22"/>
          <w:szCs w:val="22"/>
          <w:lang w:val="fr-CA"/>
        </w:rPr>
        <w:t xml:space="preserve">Études Supérieurs Approfondis  </w:t>
      </w:r>
    </w:p>
    <w:p w:rsidR="009B7112" w:rsidRPr="005C3DFC" w:rsidRDefault="009B7112" w:rsidP="009B7112">
      <w:pPr>
        <w:ind w:left="2880" w:right="1185" w:firstLine="720"/>
        <w:rPr>
          <w:b/>
          <w:sz w:val="22"/>
          <w:szCs w:val="22"/>
        </w:rPr>
      </w:pPr>
      <w:r w:rsidRPr="005C3DFC">
        <w:rPr>
          <w:b/>
          <w:sz w:val="22"/>
          <w:szCs w:val="22"/>
          <w:lang w:val="fr-CA"/>
        </w:rPr>
        <w:t xml:space="preserve">Major : Technologie de Composés Organiques </w:t>
      </w:r>
    </w:p>
    <w:p w:rsidR="009B7112" w:rsidRPr="00FE423B" w:rsidRDefault="009B7112" w:rsidP="009B7112">
      <w:pPr>
        <w:ind w:left="2880" w:firstLine="720"/>
        <w:rPr>
          <w:b/>
          <w:sz w:val="22"/>
          <w:szCs w:val="22"/>
        </w:rPr>
      </w:pPr>
      <w:r w:rsidRPr="00FE423B">
        <w:rPr>
          <w:b/>
          <w:sz w:val="22"/>
          <w:szCs w:val="22"/>
          <w:lang w:val="fr-CA"/>
        </w:rPr>
        <w:t xml:space="preserve">Spécialisation : Médicaments et Cosmétiques </w:t>
      </w:r>
    </w:p>
    <w:p w:rsidR="009B7112" w:rsidRPr="00D74894" w:rsidRDefault="009B7112" w:rsidP="009B7112">
      <w:pPr>
        <w:ind w:left="3600" w:right="1185"/>
        <w:rPr>
          <w:rFonts w:eastAsia="Batang"/>
          <w:sz w:val="22"/>
          <w:szCs w:val="22"/>
        </w:rPr>
      </w:pPr>
      <w:r>
        <w:rPr>
          <w:rFonts w:eastAsia="Batang"/>
          <w:sz w:val="22"/>
          <w:szCs w:val="22"/>
          <w:lang w:val="fr-CA"/>
        </w:rPr>
        <w:t>Université Polytechnique de Bucarest, Faculté de Chimie Industrielle</w:t>
      </w:r>
    </w:p>
    <w:p w:rsidR="009B7112" w:rsidRPr="00D74894" w:rsidRDefault="009B7112" w:rsidP="009B7112">
      <w:pPr>
        <w:ind w:left="3600" w:right="1185"/>
        <w:rPr>
          <w:rFonts w:eastAsia="Batang"/>
          <w:sz w:val="22"/>
          <w:szCs w:val="22"/>
        </w:rPr>
      </w:pPr>
      <w:r>
        <w:rPr>
          <w:rFonts w:eastAsia="Batang"/>
          <w:sz w:val="22"/>
          <w:szCs w:val="22"/>
          <w:lang w:val="fr-CA"/>
        </w:rPr>
        <w:t>Bucarest, Roumanie</w:t>
      </w:r>
    </w:p>
    <w:p w:rsidR="009B7112" w:rsidRPr="00A5331E" w:rsidRDefault="009B7112" w:rsidP="009B7112">
      <w:pPr>
        <w:ind w:right="1181" w:firstLine="3600"/>
        <w:rPr>
          <w:rFonts w:eastAsia="Batang"/>
          <w:sz w:val="16"/>
          <w:szCs w:val="16"/>
        </w:rPr>
      </w:pPr>
    </w:p>
    <w:p w:rsidR="009B7112" w:rsidRDefault="009B7112" w:rsidP="009B7112">
      <w:pPr>
        <w:ind w:left="1440" w:right="1185"/>
        <w:rPr>
          <w:rFonts w:eastAsia="Batang"/>
          <w:b/>
          <w:sz w:val="22"/>
          <w:szCs w:val="22"/>
        </w:rPr>
      </w:pPr>
      <w:r w:rsidRPr="00D74894">
        <w:rPr>
          <w:rFonts w:eastAsia="Batang"/>
          <w:bCs/>
          <w:sz w:val="22"/>
          <w:szCs w:val="22"/>
        </w:rPr>
        <w:t>1989 – 1994</w:t>
      </w:r>
      <w:r w:rsidRPr="00D74894">
        <w:rPr>
          <w:rFonts w:eastAsia="Batang"/>
          <w:b/>
          <w:sz w:val="22"/>
          <w:szCs w:val="22"/>
        </w:rPr>
        <w:tab/>
      </w:r>
      <w:r w:rsidRPr="00D74894">
        <w:rPr>
          <w:rFonts w:eastAsia="Batang"/>
          <w:b/>
          <w:sz w:val="22"/>
          <w:szCs w:val="22"/>
        </w:rPr>
        <w:tab/>
      </w:r>
      <w:r>
        <w:rPr>
          <w:rFonts w:eastAsia="Batang"/>
          <w:b/>
          <w:sz w:val="22"/>
          <w:szCs w:val="22"/>
          <w:lang w:val="fr-CA"/>
        </w:rPr>
        <w:t>Ma</w:t>
      </w:r>
      <w:r w:rsidRPr="005C3DFC">
        <w:rPr>
          <w:rFonts w:eastAsia="Batang"/>
          <w:b/>
          <w:sz w:val="22"/>
          <w:szCs w:val="22"/>
          <w:lang w:val="fr-CA"/>
        </w:rPr>
        <w:t>î</w:t>
      </w:r>
      <w:r>
        <w:rPr>
          <w:rFonts w:eastAsia="Batang"/>
          <w:b/>
          <w:sz w:val="22"/>
          <w:szCs w:val="22"/>
          <w:lang w:val="fr-CA"/>
        </w:rPr>
        <w:t xml:space="preserve">trise en Science (MS) </w:t>
      </w:r>
    </w:p>
    <w:p w:rsidR="009B7112" w:rsidRPr="005C3DFC" w:rsidRDefault="009B7112" w:rsidP="009B7112">
      <w:pPr>
        <w:ind w:left="1440" w:right="1185"/>
        <w:rPr>
          <w:sz w:val="22"/>
          <w:szCs w:val="22"/>
          <w:lang w:val="fr-CA"/>
        </w:rPr>
      </w:pPr>
      <w:r>
        <w:rPr>
          <w:rFonts w:eastAsia="Batang"/>
          <w:b/>
          <w:sz w:val="22"/>
          <w:szCs w:val="22"/>
        </w:rPr>
        <w:tab/>
      </w:r>
      <w:r>
        <w:rPr>
          <w:rFonts w:eastAsia="Batang"/>
          <w:b/>
          <w:sz w:val="22"/>
          <w:szCs w:val="22"/>
        </w:rPr>
        <w:tab/>
      </w:r>
      <w:r>
        <w:rPr>
          <w:rFonts w:eastAsia="Batang"/>
          <w:b/>
          <w:sz w:val="22"/>
          <w:szCs w:val="22"/>
        </w:rPr>
        <w:tab/>
      </w:r>
      <w:r>
        <w:rPr>
          <w:rFonts w:eastAsia="Batang"/>
          <w:b/>
          <w:sz w:val="22"/>
          <w:szCs w:val="22"/>
          <w:lang w:val="fr-CA"/>
        </w:rPr>
        <w:t xml:space="preserve">Diplôme d’ingénieur chimiste, Technologie des Composés Organiques </w:t>
      </w:r>
    </w:p>
    <w:p w:rsidR="009B7112" w:rsidRPr="00D74894" w:rsidRDefault="009B7112" w:rsidP="009B7112">
      <w:pPr>
        <w:ind w:left="3600" w:right="1185"/>
        <w:rPr>
          <w:rFonts w:eastAsia="Batang"/>
          <w:sz w:val="22"/>
          <w:szCs w:val="22"/>
        </w:rPr>
      </w:pPr>
      <w:r>
        <w:rPr>
          <w:rFonts w:eastAsia="Batang"/>
          <w:sz w:val="22"/>
          <w:szCs w:val="22"/>
          <w:lang w:val="fr-CA"/>
        </w:rPr>
        <w:t>Université Polytechnique de Bucarest, Faculté de Chimie Industrielle</w:t>
      </w:r>
    </w:p>
    <w:p w:rsidR="009B7112" w:rsidRPr="00D74894" w:rsidRDefault="009B7112" w:rsidP="009B7112">
      <w:pPr>
        <w:ind w:left="3600" w:right="1185"/>
        <w:rPr>
          <w:rFonts w:eastAsia="Batang"/>
          <w:sz w:val="22"/>
          <w:szCs w:val="22"/>
        </w:rPr>
      </w:pPr>
      <w:r>
        <w:rPr>
          <w:rFonts w:eastAsia="Batang"/>
          <w:sz w:val="22"/>
          <w:szCs w:val="22"/>
          <w:lang w:val="fr-CA"/>
        </w:rPr>
        <w:t>Bucarest, Roumanie</w:t>
      </w:r>
    </w:p>
    <w:p w:rsidR="00810D3D" w:rsidRPr="00810D3D" w:rsidRDefault="00810D3D" w:rsidP="009B7112">
      <w:pPr>
        <w:tabs>
          <w:tab w:val="left" w:pos="2127"/>
        </w:tabs>
        <w:rPr>
          <w:rFonts w:ascii="Georgia" w:eastAsia="Batang" w:hAnsi="Georgia"/>
          <w:sz w:val="32"/>
          <w:szCs w:val="32"/>
        </w:rPr>
      </w:pPr>
    </w:p>
    <w:sectPr w:rsidR="00810D3D" w:rsidRPr="00810D3D" w:rsidSect="00CD2B9D">
      <w:footerReference w:type="default" r:id="rId12"/>
      <w:pgSz w:w="12240" w:h="15840"/>
      <w:pgMar w:top="562" w:right="360" w:bottom="230" w:left="360" w:header="0" w:footer="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C83" w:rsidRDefault="00E57C83">
      <w:r>
        <w:separator/>
      </w:r>
    </w:p>
  </w:endnote>
  <w:endnote w:type="continuationSeparator" w:id="0">
    <w:p w:rsidR="00E57C83" w:rsidRDefault="00E5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E68" w:rsidRDefault="00C96E68">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C83" w:rsidRDefault="00E57C83">
      <w:r>
        <w:separator/>
      </w:r>
    </w:p>
  </w:footnote>
  <w:footnote w:type="continuationSeparator" w:id="0">
    <w:p w:rsidR="00E57C83" w:rsidRDefault="00E57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6017"/>
    <w:multiLevelType w:val="hybridMultilevel"/>
    <w:tmpl w:val="4532E118"/>
    <w:lvl w:ilvl="0" w:tplc="04090001">
      <w:start w:val="1"/>
      <w:numFmt w:val="bullet"/>
      <w:lvlText w:val=""/>
      <w:lvlJc w:val="left"/>
      <w:pPr>
        <w:tabs>
          <w:tab w:val="num" w:pos="2520"/>
        </w:tabs>
        <w:ind w:left="2520" w:hanging="360"/>
      </w:pPr>
      <w:rPr>
        <w:rFonts w:ascii="Symbol" w:hAnsi="Symbol" w:hint="default"/>
      </w:rPr>
    </w:lvl>
    <w:lvl w:ilvl="1" w:tplc="731EB046">
      <w:start w:val="1"/>
      <w:numFmt w:val="bullet"/>
      <w:lvlText w:val=""/>
      <w:lvlJc w:val="left"/>
      <w:pPr>
        <w:tabs>
          <w:tab w:val="num" w:pos="3240"/>
        </w:tabs>
        <w:ind w:left="3240" w:hanging="360"/>
      </w:pPr>
      <w:rPr>
        <w:rFonts w:ascii="Symbol" w:hAnsi="Symbol" w:hint="default"/>
        <w:sz w:val="22"/>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1B80EF3"/>
    <w:multiLevelType w:val="hybridMultilevel"/>
    <w:tmpl w:val="4CD88638"/>
    <w:lvl w:ilvl="0" w:tplc="A04AAD50">
      <w:start w:val="1"/>
      <w:numFmt w:val="bullet"/>
      <w:lvlText w:val=""/>
      <w:lvlJc w:val="left"/>
      <w:pPr>
        <w:ind w:left="1440" w:hanging="360"/>
      </w:pPr>
      <w:rPr>
        <w:rFonts w:ascii="Symbol" w:hAnsi="Symbol" w:hint="default"/>
        <w:sz w:val="2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34B10B7"/>
    <w:multiLevelType w:val="hybridMultilevel"/>
    <w:tmpl w:val="BD6C49C8"/>
    <w:lvl w:ilvl="0" w:tplc="A04AAD50">
      <w:start w:val="1"/>
      <w:numFmt w:val="bullet"/>
      <w:lvlText w:val=""/>
      <w:lvlJc w:val="left"/>
      <w:pPr>
        <w:ind w:left="1440" w:hanging="360"/>
      </w:pPr>
      <w:rPr>
        <w:rFonts w:ascii="Symbol" w:hAnsi="Symbol" w:hint="default"/>
        <w:sz w:val="2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CBE3781"/>
    <w:multiLevelType w:val="hybridMultilevel"/>
    <w:tmpl w:val="95E029E6"/>
    <w:lvl w:ilvl="0" w:tplc="04090001">
      <w:start w:val="1"/>
      <w:numFmt w:val="bullet"/>
      <w:lvlText w:val=""/>
      <w:lvlJc w:val="left"/>
      <w:pPr>
        <w:tabs>
          <w:tab w:val="num" w:pos="2520"/>
        </w:tabs>
        <w:ind w:left="2520" w:hanging="360"/>
      </w:pPr>
      <w:rPr>
        <w:rFonts w:ascii="Symbol" w:hAnsi="Symbol" w:hint="default"/>
      </w:rPr>
    </w:lvl>
    <w:lvl w:ilvl="1" w:tplc="A04AAD50">
      <w:start w:val="1"/>
      <w:numFmt w:val="bullet"/>
      <w:lvlText w:val=""/>
      <w:lvlJc w:val="left"/>
      <w:pPr>
        <w:tabs>
          <w:tab w:val="num" w:pos="3240"/>
        </w:tabs>
        <w:ind w:left="3240" w:hanging="360"/>
      </w:pPr>
      <w:rPr>
        <w:rFonts w:ascii="Symbol" w:hAnsi="Symbol" w:hint="default"/>
        <w:sz w:val="22"/>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658D19C3"/>
    <w:multiLevelType w:val="hybridMultilevel"/>
    <w:tmpl w:val="1EF86DC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doNotUseMarginsForDrawingGridOrigin/>
  <w:drawingGridHorizontalOrigin w:val="357"/>
  <w:drawingGridVerticalOrigin w:val="56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83"/>
    <w:rsid w:val="000013F0"/>
    <w:rsid w:val="00007614"/>
    <w:rsid w:val="0002372B"/>
    <w:rsid w:val="000722EE"/>
    <w:rsid w:val="00093E19"/>
    <w:rsid w:val="000F33CE"/>
    <w:rsid w:val="001470EE"/>
    <w:rsid w:val="00174162"/>
    <w:rsid w:val="001A6178"/>
    <w:rsid w:val="001E2943"/>
    <w:rsid w:val="002065FE"/>
    <w:rsid w:val="00230015"/>
    <w:rsid w:val="002363B0"/>
    <w:rsid w:val="002830A6"/>
    <w:rsid w:val="00294253"/>
    <w:rsid w:val="002D2A45"/>
    <w:rsid w:val="002F5438"/>
    <w:rsid w:val="002F62DA"/>
    <w:rsid w:val="002F7991"/>
    <w:rsid w:val="00352428"/>
    <w:rsid w:val="00381BCF"/>
    <w:rsid w:val="00382CC2"/>
    <w:rsid w:val="003A55CE"/>
    <w:rsid w:val="003B349D"/>
    <w:rsid w:val="003E281C"/>
    <w:rsid w:val="003F09B5"/>
    <w:rsid w:val="00435797"/>
    <w:rsid w:val="004376AB"/>
    <w:rsid w:val="00442227"/>
    <w:rsid w:val="00461623"/>
    <w:rsid w:val="004B0E04"/>
    <w:rsid w:val="004D4440"/>
    <w:rsid w:val="004F0E0D"/>
    <w:rsid w:val="00504631"/>
    <w:rsid w:val="00585DC1"/>
    <w:rsid w:val="00596CE6"/>
    <w:rsid w:val="005E7074"/>
    <w:rsid w:val="0061247D"/>
    <w:rsid w:val="006B0D31"/>
    <w:rsid w:val="006F7790"/>
    <w:rsid w:val="00793316"/>
    <w:rsid w:val="007E128E"/>
    <w:rsid w:val="00810D3D"/>
    <w:rsid w:val="00842946"/>
    <w:rsid w:val="008608E1"/>
    <w:rsid w:val="00867D93"/>
    <w:rsid w:val="008B44B7"/>
    <w:rsid w:val="008E39CE"/>
    <w:rsid w:val="008E709C"/>
    <w:rsid w:val="00975E70"/>
    <w:rsid w:val="009B7112"/>
    <w:rsid w:val="009D2983"/>
    <w:rsid w:val="00A17F3A"/>
    <w:rsid w:val="00A5331E"/>
    <w:rsid w:val="00A66A4A"/>
    <w:rsid w:val="00AC4B77"/>
    <w:rsid w:val="00B1384B"/>
    <w:rsid w:val="00B164D7"/>
    <w:rsid w:val="00B3760D"/>
    <w:rsid w:val="00B75C7E"/>
    <w:rsid w:val="00B7733F"/>
    <w:rsid w:val="00B82BC2"/>
    <w:rsid w:val="00B84BCD"/>
    <w:rsid w:val="00BB2758"/>
    <w:rsid w:val="00BD6B0D"/>
    <w:rsid w:val="00BE106E"/>
    <w:rsid w:val="00BF3192"/>
    <w:rsid w:val="00C007C4"/>
    <w:rsid w:val="00C078DB"/>
    <w:rsid w:val="00C25345"/>
    <w:rsid w:val="00C96E68"/>
    <w:rsid w:val="00CB6C6E"/>
    <w:rsid w:val="00CD2B9D"/>
    <w:rsid w:val="00D74894"/>
    <w:rsid w:val="00DD2D92"/>
    <w:rsid w:val="00DF0034"/>
    <w:rsid w:val="00E260D4"/>
    <w:rsid w:val="00E31A1B"/>
    <w:rsid w:val="00E57C83"/>
    <w:rsid w:val="00E94E59"/>
    <w:rsid w:val="00ED47F2"/>
    <w:rsid w:val="00EF092F"/>
    <w:rsid w:val="00F045D8"/>
    <w:rsid w:val="00F5465C"/>
    <w:rsid w:val="00F8729C"/>
    <w:rsid w:val="00F9080F"/>
    <w:rsid w:val="00F96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CA45D5-D5F6-4D60-9549-176AAC2A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B9D"/>
    <w:rPr>
      <w:sz w:val="24"/>
      <w:szCs w:val="24"/>
      <w:lang w:val="en-CA"/>
    </w:rPr>
  </w:style>
  <w:style w:type="paragraph" w:styleId="Heading1">
    <w:name w:val="heading 1"/>
    <w:basedOn w:val="Normal"/>
    <w:next w:val="Normal"/>
    <w:qFormat/>
    <w:rsid w:val="00CD2B9D"/>
    <w:pPr>
      <w:keepNext/>
      <w:spacing w:before="80"/>
      <w:ind w:firstLine="720"/>
      <w:outlineLvl w:val="0"/>
    </w:pPr>
    <w:rPr>
      <w:rFonts w:eastAsia="Batang"/>
      <w:b/>
    </w:rPr>
  </w:style>
  <w:style w:type="paragraph" w:styleId="Heading2">
    <w:name w:val="heading 2"/>
    <w:basedOn w:val="Normal"/>
    <w:next w:val="Normal"/>
    <w:qFormat/>
    <w:rsid w:val="00CD2B9D"/>
    <w:pPr>
      <w:keepNext/>
      <w:spacing w:before="80"/>
      <w:ind w:left="720" w:right="461"/>
      <w:outlineLvl w:val="1"/>
    </w:pPr>
    <w:rPr>
      <w:rFonts w:eastAsia="Batang"/>
      <w:b/>
    </w:rPr>
  </w:style>
  <w:style w:type="paragraph" w:styleId="Heading3">
    <w:name w:val="heading 3"/>
    <w:basedOn w:val="Normal"/>
    <w:next w:val="Normal"/>
    <w:qFormat/>
    <w:rsid w:val="00CD2B9D"/>
    <w:pPr>
      <w:keepNext/>
      <w:ind w:left="2880" w:right="1181" w:firstLine="720"/>
      <w:outlineLvl w:val="2"/>
    </w:pPr>
    <w:rPr>
      <w:rFonts w:eastAsia="Batang"/>
      <w:b/>
    </w:rPr>
  </w:style>
  <w:style w:type="paragraph" w:styleId="Heading4">
    <w:name w:val="heading 4"/>
    <w:basedOn w:val="Normal"/>
    <w:next w:val="Normal"/>
    <w:qFormat/>
    <w:rsid w:val="00CD2B9D"/>
    <w:pPr>
      <w:keepNext/>
      <w:jc w:val="center"/>
      <w:outlineLvl w:val="3"/>
    </w:pPr>
    <w:rPr>
      <w:rFonts w:ascii="Georgia" w:hAnsi="Georgia"/>
      <w:spacing w:val="20"/>
      <w:sz w:val="32"/>
      <w:szCs w:val="40"/>
    </w:rPr>
  </w:style>
  <w:style w:type="paragraph" w:styleId="Heading5">
    <w:name w:val="heading 5"/>
    <w:basedOn w:val="Normal"/>
    <w:next w:val="Normal"/>
    <w:qFormat/>
    <w:rsid w:val="00CD2B9D"/>
    <w:pPr>
      <w:keepNext/>
      <w:spacing w:before="120" w:line="320" w:lineRule="exact"/>
      <w:ind w:firstLine="720"/>
      <w:outlineLvl w:val="4"/>
    </w:pPr>
    <w:rPr>
      <w:rFonts w:eastAsia="Batang"/>
      <w:b/>
      <w:sz w:val="22"/>
    </w:rPr>
  </w:style>
  <w:style w:type="paragraph" w:styleId="Heading6">
    <w:name w:val="heading 6"/>
    <w:basedOn w:val="Normal"/>
    <w:next w:val="Normal"/>
    <w:qFormat/>
    <w:rsid w:val="00CD2B9D"/>
    <w:pPr>
      <w:keepNext/>
      <w:ind w:left="2880" w:right="-98" w:firstLine="720"/>
      <w:outlineLvl w:val="5"/>
    </w:pPr>
    <w:rPr>
      <w:b/>
      <w:bCs/>
    </w:rPr>
  </w:style>
  <w:style w:type="paragraph" w:styleId="Heading7">
    <w:name w:val="heading 7"/>
    <w:basedOn w:val="Normal"/>
    <w:next w:val="Normal"/>
    <w:qFormat/>
    <w:rsid w:val="00CD2B9D"/>
    <w:pPr>
      <w:keepNext/>
      <w:ind w:left="4320" w:right="1185"/>
      <w:outlineLvl w:val="6"/>
    </w:pPr>
    <w:rPr>
      <w:rFonts w:eastAsia="Batang"/>
      <w:b/>
      <w:i/>
      <w:iCs/>
      <w:sz w:val="23"/>
    </w:rPr>
  </w:style>
  <w:style w:type="paragraph" w:styleId="Heading8">
    <w:name w:val="heading 8"/>
    <w:basedOn w:val="Normal"/>
    <w:next w:val="Normal"/>
    <w:qFormat/>
    <w:rsid w:val="00CD2B9D"/>
    <w:pPr>
      <w:keepNext/>
      <w:ind w:left="4320" w:right="1185"/>
      <w:outlineLvl w:val="7"/>
    </w:pPr>
    <w:rPr>
      <w:rFonts w:eastAsia="Batang"/>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D2B9D"/>
    <w:rPr>
      <w:color w:val="0000FF"/>
      <w:u w:val="single"/>
    </w:rPr>
  </w:style>
  <w:style w:type="paragraph" w:styleId="Header">
    <w:name w:val="header"/>
    <w:basedOn w:val="Normal"/>
    <w:semiHidden/>
    <w:rsid w:val="00CD2B9D"/>
    <w:pPr>
      <w:tabs>
        <w:tab w:val="center" w:pos="4320"/>
        <w:tab w:val="right" w:pos="8640"/>
      </w:tabs>
    </w:pPr>
  </w:style>
  <w:style w:type="paragraph" w:styleId="Footer">
    <w:name w:val="footer"/>
    <w:basedOn w:val="Normal"/>
    <w:semiHidden/>
    <w:rsid w:val="00CD2B9D"/>
    <w:pPr>
      <w:tabs>
        <w:tab w:val="center" w:pos="4320"/>
        <w:tab w:val="right" w:pos="8640"/>
      </w:tabs>
    </w:pPr>
  </w:style>
  <w:style w:type="paragraph" w:styleId="NormalWeb">
    <w:name w:val="Normal (Web)"/>
    <w:basedOn w:val="Normal"/>
    <w:uiPriority w:val="99"/>
    <w:semiHidden/>
    <w:unhideWhenUsed/>
    <w:rsid w:val="00C007C4"/>
    <w:pPr>
      <w:spacing w:before="100" w:beforeAutospacing="1" w:after="100" w:afterAutospacing="1"/>
    </w:pPr>
    <w:rPr>
      <w:lang w:val="en-US"/>
    </w:rPr>
  </w:style>
  <w:style w:type="paragraph" w:styleId="ListParagraph">
    <w:name w:val="List Paragraph"/>
    <w:basedOn w:val="Normal"/>
    <w:uiPriority w:val="34"/>
    <w:qFormat/>
    <w:rsid w:val="004B0E04"/>
    <w:pPr>
      <w:ind w:left="720"/>
      <w:contextualSpacing/>
    </w:pPr>
  </w:style>
  <w:style w:type="paragraph" w:styleId="BalloonText">
    <w:name w:val="Balloon Text"/>
    <w:basedOn w:val="Normal"/>
    <w:link w:val="BalloonTextChar"/>
    <w:uiPriority w:val="99"/>
    <w:semiHidden/>
    <w:unhideWhenUsed/>
    <w:rsid w:val="002F6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2DA"/>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94883">
      <w:bodyDiv w:val="1"/>
      <w:marLeft w:val="0"/>
      <w:marRight w:val="0"/>
      <w:marTop w:val="0"/>
      <w:marBottom w:val="0"/>
      <w:divBdr>
        <w:top w:val="none" w:sz="0" w:space="0" w:color="auto"/>
        <w:left w:val="none" w:sz="0" w:space="0" w:color="auto"/>
        <w:bottom w:val="none" w:sz="0" w:space="0" w:color="auto"/>
        <w:right w:val="none" w:sz="0" w:space="0" w:color="auto"/>
      </w:divBdr>
    </w:div>
    <w:div w:id="917909216">
      <w:bodyDiv w:val="1"/>
      <w:marLeft w:val="0"/>
      <w:marRight w:val="0"/>
      <w:marTop w:val="0"/>
      <w:marBottom w:val="0"/>
      <w:divBdr>
        <w:top w:val="none" w:sz="0" w:space="0" w:color="auto"/>
        <w:left w:val="none" w:sz="0" w:space="0" w:color="auto"/>
        <w:bottom w:val="none" w:sz="0" w:space="0" w:color="auto"/>
        <w:right w:val="none" w:sz="0" w:space="0" w:color="auto"/>
      </w:divBdr>
      <w:divsChild>
        <w:div w:id="647244894">
          <w:marLeft w:val="0"/>
          <w:marRight w:val="0"/>
          <w:marTop w:val="0"/>
          <w:marBottom w:val="0"/>
          <w:divBdr>
            <w:top w:val="none" w:sz="0" w:space="0" w:color="auto"/>
            <w:left w:val="none" w:sz="0" w:space="0" w:color="auto"/>
            <w:bottom w:val="none" w:sz="0" w:space="0" w:color="auto"/>
            <w:right w:val="none" w:sz="0" w:space="0" w:color="auto"/>
          </w:divBdr>
          <w:divsChild>
            <w:div w:id="925380392">
              <w:marLeft w:val="0"/>
              <w:marRight w:val="0"/>
              <w:marTop w:val="0"/>
              <w:marBottom w:val="0"/>
              <w:divBdr>
                <w:top w:val="none" w:sz="0" w:space="0" w:color="auto"/>
                <w:left w:val="none" w:sz="0" w:space="0" w:color="auto"/>
                <w:bottom w:val="none" w:sz="0" w:space="0" w:color="auto"/>
                <w:right w:val="none" w:sz="0" w:space="0" w:color="auto"/>
              </w:divBdr>
              <w:divsChild>
                <w:div w:id="142284686">
                  <w:marLeft w:val="0"/>
                  <w:marRight w:val="0"/>
                  <w:marTop w:val="0"/>
                  <w:marBottom w:val="0"/>
                  <w:divBdr>
                    <w:top w:val="none" w:sz="0" w:space="0" w:color="auto"/>
                    <w:left w:val="none" w:sz="0" w:space="0" w:color="auto"/>
                    <w:bottom w:val="none" w:sz="0" w:space="0" w:color="auto"/>
                    <w:right w:val="none" w:sz="0" w:space="0" w:color="auto"/>
                  </w:divBdr>
                  <w:divsChild>
                    <w:div w:id="969869266">
                      <w:marLeft w:val="0"/>
                      <w:marRight w:val="0"/>
                      <w:marTop w:val="0"/>
                      <w:marBottom w:val="0"/>
                      <w:divBdr>
                        <w:top w:val="none" w:sz="0" w:space="0" w:color="auto"/>
                        <w:left w:val="none" w:sz="0" w:space="0" w:color="auto"/>
                        <w:bottom w:val="none" w:sz="0" w:space="0" w:color="auto"/>
                        <w:right w:val="none" w:sz="0" w:space="0" w:color="auto"/>
                      </w:divBdr>
                      <w:divsChild>
                        <w:div w:id="1497455761">
                          <w:marLeft w:val="0"/>
                          <w:marRight w:val="0"/>
                          <w:marTop w:val="0"/>
                          <w:marBottom w:val="0"/>
                          <w:divBdr>
                            <w:top w:val="none" w:sz="0" w:space="0" w:color="auto"/>
                            <w:left w:val="none" w:sz="0" w:space="0" w:color="auto"/>
                            <w:bottom w:val="none" w:sz="0" w:space="0" w:color="auto"/>
                            <w:right w:val="none" w:sz="0" w:space="0" w:color="auto"/>
                          </w:divBdr>
                          <w:divsChild>
                            <w:div w:id="430857818">
                              <w:marLeft w:val="0"/>
                              <w:marRight w:val="0"/>
                              <w:marTop w:val="0"/>
                              <w:marBottom w:val="0"/>
                              <w:divBdr>
                                <w:top w:val="none" w:sz="0" w:space="0" w:color="auto"/>
                                <w:left w:val="none" w:sz="0" w:space="0" w:color="auto"/>
                                <w:bottom w:val="none" w:sz="0" w:space="0" w:color="auto"/>
                                <w:right w:val="none" w:sz="0" w:space="0" w:color="auto"/>
                              </w:divBdr>
                              <w:divsChild>
                                <w:div w:id="2126847966">
                                  <w:marLeft w:val="0"/>
                                  <w:marRight w:val="0"/>
                                  <w:marTop w:val="0"/>
                                  <w:marBottom w:val="0"/>
                                  <w:divBdr>
                                    <w:top w:val="none" w:sz="0" w:space="0" w:color="auto"/>
                                    <w:left w:val="none" w:sz="0" w:space="0" w:color="auto"/>
                                    <w:bottom w:val="none" w:sz="0" w:space="0" w:color="auto"/>
                                    <w:right w:val="none" w:sz="0" w:space="0" w:color="auto"/>
                                  </w:divBdr>
                                  <w:divsChild>
                                    <w:div w:id="1235093691">
                                      <w:marLeft w:val="0"/>
                                      <w:marRight w:val="0"/>
                                      <w:marTop w:val="0"/>
                                      <w:marBottom w:val="0"/>
                                      <w:divBdr>
                                        <w:top w:val="none" w:sz="0" w:space="0" w:color="auto"/>
                                        <w:left w:val="none" w:sz="0" w:space="0" w:color="auto"/>
                                        <w:bottom w:val="none" w:sz="0" w:space="0" w:color="auto"/>
                                        <w:right w:val="none" w:sz="0" w:space="0" w:color="auto"/>
                                      </w:divBdr>
                                      <w:divsChild>
                                        <w:div w:id="684480073">
                                          <w:marLeft w:val="0"/>
                                          <w:marRight w:val="0"/>
                                          <w:marTop w:val="0"/>
                                          <w:marBottom w:val="0"/>
                                          <w:divBdr>
                                            <w:top w:val="none" w:sz="0" w:space="0" w:color="auto"/>
                                            <w:left w:val="none" w:sz="0" w:space="0" w:color="auto"/>
                                            <w:bottom w:val="none" w:sz="0" w:space="0" w:color="auto"/>
                                            <w:right w:val="none" w:sz="0" w:space="0" w:color="auto"/>
                                          </w:divBdr>
                                          <w:divsChild>
                                            <w:div w:id="1810323837">
                                              <w:marLeft w:val="0"/>
                                              <w:marRight w:val="0"/>
                                              <w:marTop w:val="0"/>
                                              <w:marBottom w:val="45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pository.shiga-med.ac.jp/dspace/handle/10422/123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ndfonline.com/doi/abs/10.1080/0039791990808615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pository.shiga-med.ac.jp/dspace/handle/10422/1181" TargetMode="External"/><Relationship Id="rId5" Type="http://schemas.openxmlformats.org/officeDocument/2006/relationships/footnotes" Target="footnotes.xml"/><Relationship Id="rId10" Type="http://schemas.openxmlformats.org/officeDocument/2006/relationships/hyperlink" Target="http://link.springer.com/article/10.2478/BF02479256" TargetMode="External"/><Relationship Id="rId4" Type="http://schemas.openxmlformats.org/officeDocument/2006/relationships/webSettings" Target="webSettings.xml"/><Relationship Id="rId9" Type="http://schemas.openxmlformats.org/officeDocument/2006/relationships/hyperlink" Target="http://www.sciencedirect.com/science/article/pii/S13504177020008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RUXANDRA  STAVRESCU</vt:lpstr>
    </vt:vector>
  </TitlesOfParts>
  <Company>Flupsh Co</Company>
  <LinksUpToDate>false</LinksUpToDate>
  <CharactersWithSpaces>9219</CharactersWithSpaces>
  <SharedDoc>false</SharedDoc>
  <HLinks>
    <vt:vector size="6" baseType="variant">
      <vt:variant>
        <vt:i4>7798868</vt:i4>
      </vt:variant>
      <vt:variant>
        <vt:i4>0</vt:i4>
      </vt:variant>
      <vt:variant>
        <vt:i4>0</vt:i4>
      </vt:variant>
      <vt:variant>
        <vt:i4>5</vt:i4>
      </vt:variant>
      <vt:variant>
        <vt:lpwstr>mailto:ruxandras@yahoo.com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RUXANDRA  STAVRESCU</dc:title>
  <dc:subject/>
  <dc:creator>Ruxandra Stavrescu</dc:creator>
  <cp:keywords/>
  <dc:description/>
  <cp:lastModifiedBy>Ruxandra</cp:lastModifiedBy>
  <cp:revision>2</cp:revision>
  <cp:lastPrinted>2015-06-19T21:34:00Z</cp:lastPrinted>
  <dcterms:created xsi:type="dcterms:W3CDTF">2016-01-13T19:33:00Z</dcterms:created>
  <dcterms:modified xsi:type="dcterms:W3CDTF">2016-01-13T19:33:00Z</dcterms:modified>
</cp:coreProperties>
</file>