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lang w:val="en-US"/>
        </w:rPr>
      </w:pPr>
      <w:r>
        <w:rPr>
          <w:rFonts w:ascii="Verdana" w:hAnsi="Verdana" w:eastAsia="Verdana" w:cs="Verdana"/>
          <w:b/>
          <w:bCs/>
          <w:sz w:val="28"/>
          <w:szCs w:val="28"/>
        </w:rPr>
        <w:t>Jennie Norman</w:t>
      </w:r>
      <w:r>
        <w:rPr>
          <w:rFonts w:ascii="Verdana" w:hAnsi="Verdana" w:eastAsia="Verdana" w:cs="Verdana"/>
          <w:b/>
          <w:bCs/>
          <w:sz w:val="28"/>
          <w:szCs w:val="28"/>
        </w:rPr>
        <w:tab/>
      </w:r>
    </w:p>
    <w:p>
      <w:pPr>
        <w:rPr>
          <w:rFonts w:ascii="Verdana" w:hAnsi="Verdana" w:eastAsia="Verdana" w:cs="Verdana"/>
          <w:b/>
          <w:lang w:val="en-US"/>
        </w:rPr>
      </w:pPr>
      <w:r>
        <w:rPr>
          <w:rFonts w:ascii="Verdana" w:hAnsi="Verdana" w:eastAsia="Verdana" w:cs="Verdana"/>
          <w:b/>
          <w:bCs/>
        </w:rPr>
        <w:t xml:space="preserve">Traductrice </w:t>
      </w:r>
      <w:r>
        <w:rPr>
          <w:rFonts w:ascii="Verdana" w:hAnsi="Verdana" w:eastAsia="Verdana" w:cs="Verdana"/>
          <w:b/>
          <w:bCs/>
          <w:lang w:val="fr-FR"/>
        </w:rPr>
        <w:t>du français vers l</w:t>
      </w:r>
      <w:r>
        <w:rPr>
          <w:rFonts w:hint="default" w:ascii="Verdana" w:hAnsi="Verdana" w:eastAsia="Verdana" w:cs="Verdana"/>
          <w:b/>
          <w:bCs/>
          <w:lang w:val="fr-FR"/>
        </w:rPr>
        <w:t>’anglais</w:t>
      </w:r>
    </w:p>
    <w:p>
      <w:pPr>
        <w:rPr>
          <w:rFonts w:ascii="Verdana" w:hAnsi="Verdana" w:eastAsia="Verdana" w:cs="Verdana"/>
        </w:rPr>
      </w:pPr>
      <w:r>
        <w:fldChar w:fldCharType="begin"/>
      </w:r>
      <w:r>
        <w:instrText xml:space="preserve"> HYPERLINK "mailto:jennienorman@gmx.com" </w:instrText>
      </w:r>
      <w:r>
        <w:fldChar w:fldCharType="separate"/>
      </w:r>
      <w:r>
        <w:rPr>
          <w:rFonts w:ascii="Verdana" w:hAnsi="Verdana" w:eastAsia="Verdana" w:cs="Verdana"/>
          <w:color w:val="0000FF"/>
          <w:u w:val="single"/>
        </w:rPr>
        <w:t>jennienorman@gmx.com</w:t>
      </w:r>
      <w:r>
        <w:rPr>
          <w:rFonts w:ascii="Verdana" w:hAnsi="Verdana" w:eastAsia="Verdana" w:cs="Verdana"/>
          <w:color w:val="0000FF"/>
          <w:u w:val="single"/>
        </w:rPr>
        <w:fldChar w:fldCharType="end"/>
      </w:r>
      <w:r>
        <w:rPr>
          <w:rFonts w:ascii="Verdana" w:hAnsi="Verdana" w:eastAsia="Verdana" w:cs="Verdana"/>
        </w:rPr>
        <w:t xml:space="preserve"> </w:t>
      </w:r>
    </w:p>
    <w:p>
      <w:p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 xml:space="preserve">Sainte-Foy, Québec, Canada </w:t>
      </w:r>
      <w:r>
        <w:t>(GMT-4)</w:t>
      </w:r>
    </w:p>
    <w:tbl>
      <w:tblPr>
        <w:tblStyle w:val="6"/>
        <w:tblW w:w="8200" w:type="dxa"/>
        <w:tblInd w:w="8" w:type="dxa"/>
        <w:tblBorders>
          <w:top w:val="single" w:color="FFFFFF" w:sz="6" w:space="0"/>
          <w:left w:val="single" w:color="FFFFFF" w:sz="6" w:space="0"/>
          <w:bottom w:val="single" w:color="333333" w:sz="6" w:space="0"/>
          <w:right w:val="single" w:color="FFFFFF" w:sz="6" w:space="0"/>
          <w:insideH w:val="single" w:color="FFFFFF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0"/>
      </w:tblGrid>
      <w:tr>
        <w:tblPrEx>
          <w:tblBorders>
            <w:top w:val="single" w:color="FFFFFF" w:sz="6" w:space="0"/>
            <w:left w:val="single" w:color="FFFFFF" w:sz="6" w:space="0"/>
            <w:bottom w:val="single" w:color="333333" w:sz="6" w:space="0"/>
            <w:right w:val="single" w:color="FFFFFF" w:sz="6" w:space="0"/>
            <w:insideH w:val="single" w:color="FFFFFF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0" w:type="dxa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Verdana" w:hAnsi="Verdana" w:eastAsia="Verdana" w:cs="Verdana"/>
                <w:b/>
                <w:bCs/>
              </w:rPr>
              <w:t xml:space="preserve">PROFIL </w:t>
            </w:r>
          </w:p>
        </w:tc>
      </w:tr>
    </w:tbl>
    <w:p>
      <w:pPr>
        <w:spacing w:after="0"/>
        <w:rPr>
          <w:rFonts w:ascii="Verdana" w:hAnsi="Verdana" w:eastAsia="Verdana" w:cs="Verdana"/>
          <w:lang w:val="en-US"/>
        </w:rPr>
      </w:pPr>
    </w:p>
    <w:p>
      <w:pPr>
        <w:spacing w:after="0"/>
        <w:rPr>
          <w:rFonts w:hint="default" w:ascii="Verdana" w:hAnsi="Verdana" w:eastAsia="Verdana" w:cs="Verdana"/>
          <w:lang w:val="fr-FR"/>
        </w:rPr>
      </w:pPr>
      <w:r>
        <w:rPr>
          <w:rFonts w:ascii="Verdana" w:hAnsi="Verdana" w:eastAsia="Verdana" w:cs="Verdana"/>
          <w:lang w:val="fr-FR"/>
        </w:rPr>
        <w:t>Détentrice d</w:t>
      </w:r>
      <w:r>
        <w:rPr>
          <w:rFonts w:hint="default" w:ascii="Verdana" w:hAnsi="Verdana" w:eastAsia="Verdana" w:cs="Verdana"/>
          <w:lang w:val="fr-FR"/>
        </w:rPr>
        <w:t xml:space="preserve">’un baccalauréat </w:t>
      </w:r>
      <w:r>
        <w:rPr>
          <w:rFonts w:ascii="Verdana" w:hAnsi="Verdana" w:eastAsia="Verdana" w:cs="Verdana"/>
          <w:lang w:val="fr-FR"/>
        </w:rPr>
        <w:t>en langues et traduction de l</w:t>
      </w:r>
      <w:r>
        <w:rPr>
          <w:rFonts w:hint="default" w:ascii="Verdana" w:hAnsi="Verdana" w:eastAsia="Verdana" w:cs="Verdana"/>
          <w:lang w:val="fr-FR"/>
        </w:rPr>
        <w:t>’Université du Durham, j’habite la belle ville de Québec depuis 2015. Grâce à mon expérience professionnelle</w:t>
      </w:r>
      <w:r>
        <w:rPr>
          <w:rFonts w:ascii="Verdana" w:hAnsi="Verdana" w:eastAsia="Verdana" w:cs="Verdana"/>
        </w:rPr>
        <w:t xml:space="preserve"> </w:t>
      </w:r>
      <w:r>
        <w:rPr>
          <w:rFonts w:ascii="Verdana" w:hAnsi="Verdana" w:eastAsia="Verdana" w:cs="Verdana"/>
          <w:lang w:val="fr-FR"/>
        </w:rPr>
        <w:t xml:space="preserve">dans les domaines de </w:t>
      </w:r>
      <w:r>
        <w:rPr>
          <w:rFonts w:ascii="Verdana" w:hAnsi="Verdana" w:eastAsia="Verdana" w:cs="Verdana"/>
        </w:rPr>
        <w:t>l’immobilier, la comptabilité</w:t>
      </w:r>
      <w:r>
        <w:rPr>
          <w:rFonts w:ascii="Verdana" w:hAnsi="Verdana" w:eastAsia="Verdana" w:cs="Verdana"/>
          <w:lang w:val="fr-FR"/>
        </w:rPr>
        <w:t xml:space="preserve"> et l</w:t>
      </w:r>
      <w:r>
        <w:rPr>
          <w:rFonts w:hint="default" w:ascii="Verdana" w:hAnsi="Verdana" w:eastAsia="Verdana" w:cs="Verdana"/>
          <w:lang w:val="fr-FR"/>
        </w:rPr>
        <w:t>’enseignement, j’ai pu traduire pour de divers clients de partout dans le monde.</w:t>
      </w:r>
    </w:p>
    <w:p>
      <w:pPr>
        <w:spacing w:after="0"/>
        <w:rPr>
          <w:rFonts w:hint="default" w:ascii="Verdana" w:hAnsi="Verdana" w:eastAsia="Verdana" w:cs="Verdana"/>
          <w:lang w:val="en-US"/>
        </w:rPr>
      </w:pP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 xml:space="preserve">Passionnée de </w:t>
      </w:r>
      <w:r>
        <w:rPr>
          <w:rFonts w:ascii="Verdana" w:hAnsi="Verdana" w:eastAsia="Verdana" w:cs="Verdana"/>
          <w:lang w:val="fr-FR"/>
        </w:rPr>
        <w:t>plein-air</w:t>
      </w:r>
      <w:r>
        <w:rPr>
          <w:rFonts w:ascii="Verdana" w:hAnsi="Verdana" w:eastAsia="Verdana" w:cs="Verdana"/>
        </w:rPr>
        <w:t>,</w:t>
      </w:r>
      <w:r>
        <w:rPr>
          <w:rFonts w:ascii="Verdana" w:hAnsi="Verdana" w:eastAsia="Verdana" w:cs="Verdana"/>
          <w:lang w:val="fr-FR"/>
        </w:rPr>
        <w:t xml:space="preserve"> de littérature et d</w:t>
      </w:r>
      <w:r>
        <w:rPr>
          <w:rFonts w:hint="default" w:ascii="Verdana" w:hAnsi="Verdana" w:eastAsia="Verdana" w:cs="Verdana"/>
          <w:lang w:val="fr-FR"/>
        </w:rPr>
        <w:t>’ornithologie.</w:t>
      </w:r>
    </w:p>
    <w:p>
      <w:pPr>
        <w:spacing w:after="0"/>
        <w:rPr>
          <w:rFonts w:ascii="Verdana" w:hAnsi="Verdana" w:eastAsia="Verdana" w:cs="Verdana"/>
          <w:lang w:val="en-GB"/>
        </w:rPr>
      </w:pP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Pour les traductions du français vers l'anglais, je me spécialise dans les domaines suivants :</w:t>
      </w:r>
    </w:p>
    <w:p>
      <w:pPr>
        <w:spacing w:after="0"/>
        <w:rPr>
          <w:rFonts w:ascii="Verdana" w:hAnsi="Verdana" w:eastAsia="Verdana" w:cs="Verdana"/>
          <w:lang w:val="en-US"/>
        </w:rPr>
      </w:pP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Immobilier</w:t>
      </w: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Finance </w:t>
      </w: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Études de marché</w:t>
      </w: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Textes de marketing (incluant la publicité numérique et les médias sociaux)</w:t>
      </w: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Matériel d'éducation</w:t>
      </w:r>
    </w:p>
    <w:p>
      <w:pPr>
        <w:pStyle w:val="13"/>
        <w:numPr>
          <w:ilvl w:val="0"/>
          <w:numId w:val="1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CVs, lettres de présentation, diplômes</w:t>
      </w:r>
    </w:p>
    <w:p>
      <w:pPr>
        <w:spacing w:after="0"/>
        <w:rPr>
          <w:lang w:val="en-US"/>
        </w:rPr>
      </w:pP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 xml:space="preserve">Pour les traductions du russe vers l'anglais, je traduis des textes généralisés et non techniques. </w:t>
      </w:r>
    </w:p>
    <w:p>
      <w:pPr>
        <w:spacing w:after="0"/>
        <w:rPr>
          <w:rFonts w:ascii="Verdana" w:hAnsi="Verdana" w:eastAsia="Verdana" w:cs="Verdana"/>
          <w:lang w:val="en-US"/>
        </w:rPr>
      </w:pP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Un niveau élevé de précision est garanti.</w:t>
      </w:r>
    </w:p>
    <w:p>
      <w:pPr>
        <w:spacing w:after="0"/>
        <w:rPr>
          <w:rFonts w:ascii="Verdana" w:hAnsi="Verdana" w:eastAsia="Verdana" w:cs="Verdana"/>
          <w:lang w:val="en-US"/>
        </w:rPr>
      </w:pPr>
    </w:p>
    <w:tbl>
      <w:tblPr>
        <w:tblStyle w:val="6"/>
        <w:tblW w:w="8200" w:type="dxa"/>
        <w:tblInd w:w="8" w:type="dxa"/>
        <w:tblBorders>
          <w:top w:val="single" w:color="FFFFFF" w:sz="6" w:space="0"/>
          <w:left w:val="single" w:color="FFFFFF" w:sz="6" w:space="0"/>
          <w:bottom w:val="single" w:color="333333" w:sz="6" w:space="0"/>
          <w:right w:val="single" w:color="FFFFFF" w:sz="6" w:space="0"/>
          <w:insideH w:val="single" w:color="FFFFFF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0"/>
      </w:tblGrid>
      <w:tr>
        <w:tblPrEx>
          <w:tblBorders>
            <w:top w:val="single" w:color="FFFFFF" w:sz="6" w:space="0"/>
            <w:left w:val="single" w:color="FFFFFF" w:sz="6" w:space="0"/>
            <w:bottom w:val="single" w:color="333333" w:sz="6" w:space="0"/>
            <w:right w:val="single" w:color="FFFFFF" w:sz="6" w:space="0"/>
            <w:insideH w:val="single" w:color="FFFFFF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0" w:type="dxa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Verdana" w:hAnsi="Verdana" w:eastAsia="Verdana" w:cs="Verdana"/>
                <w:b/>
                <w:bCs/>
              </w:rPr>
              <w:t>Taux</w:t>
            </w:r>
          </w:p>
        </w:tc>
      </w:tr>
    </w:tbl>
    <w:p>
      <w:pPr>
        <w:pStyle w:val="13"/>
        <w:spacing w:after="0"/>
        <w:rPr>
          <w:rFonts w:ascii="Verdana" w:hAnsi="Verdana" w:eastAsia="Verdana" w:cs="Verdana"/>
          <w:lang w:val="en-US"/>
        </w:rPr>
      </w:pP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$0,</w:t>
      </w:r>
      <w:r>
        <w:rPr>
          <w:rFonts w:ascii="Verdana" w:hAnsi="Verdana" w:eastAsia="Verdana" w:cs="Verdana"/>
          <w:lang w:val="fr-FR"/>
        </w:rPr>
        <w:t>15</w:t>
      </w:r>
      <w:r>
        <w:rPr>
          <w:rFonts w:ascii="Verdana" w:hAnsi="Verdana" w:eastAsia="Verdana" w:cs="Verdana"/>
        </w:rPr>
        <w:t xml:space="preserve"> - $0,</w:t>
      </w:r>
      <w:r>
        <w:rPr>
          <w:rFonts w:ascii="Verdana" w:hAnsi="Verdana" w:eastAsia="Verdana" w:cs="Verdana"/>
          <w:lang w:val="fr-FR"/>
        </w:rPr>
        <w:t>17</w:t>
      </w:r>
      <w:r>
        <w:rPr>
          <w:rFonts w:ascii="Verdana" w:hAnsi="Verdana" w:eastAsia="Verdana" w:cs="Verdana"/>
        </w:rPr>
        <w:t xml:space="preserve"> (CAD) par mot.</w:t>
      </w:r>
    </w:p>
    <w:p>
      <w:p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Rabais disponibles pour des textes simples, des collègues traducteurs.</w:t>
      </w:r>
    </w:p>
    <w:p>
      <w:pPr>
        <w:pStyle w:val="13"/>
        <w:spacing w:after="0"/>
        <w:rPr>
          <w:rFonts w:ascii="Verdana" w:hAnsi="Verdana" w:eastAsia="Verdana" w:cs="Verdana"/>
          <w:lang w:val="en-US"/>
        </w:rPr>
      </w:pPr>
    </w:p>
    <w:tbl>
      <w:tblPr>
        <w:tblStyle w:val="6"/>
        <w:tblW w:w="8200" w:type="dxa"/>
        <w:tblInd w:w="8" w:type="dxa"/>
        <w:tblBorders>
          <w:top w:val="single" w:color="FFFFFF" w:sz="6" w:space="0"/>
          <w:left w:val="single" w:color="FFFFFF" w:sz="6" w:space="0"/>
          <w:bottom w:val="single" w:color="333333" w:sz="6" w:space="0"/>
          <w:right w:val="single" w:color="FFFFFF" w:sz="6" w:space="0"/>
          <w:insideH w:val="single" w:color="FFFFFF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0"/>
      </w:tblGrid>
      <w:tr>
        <w:tblPrEx>
          <w:tblBorders>
            <w:top w:val="single" w:color="FFFFFF" w:sz="6" w:space="0"/>
            <w:left w:val="single" w:color="FFFFFF" w:sz="6" w:space="0"/>
            <w:bottom w:val="single" w:color="333333" w:sz="6" w:space="0"/>
            <w:right w:val="single" w:color="FFFFFF" w:sz="6" w:space="0"/>
            <w:insideH w:val="single" w:color="FFFFFF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0" w:type="dxa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Verdana" w:hAnsi="Verdana" w:eastAsia="Verdana" w:cs="Verdana"/>
                <w:b/>
                <w:bCs/>
              </w:rPr>
              <w:t>- FORMATION</w:t>
            </w:r>
          </w:p>
        </w:tc>
      </w:tr>
    </w:tbl>
    <w:p>
      <w:pPr>
        <w:rPr>
          <w:lang w:val="en-US"/>
        </w:rPr>
      </w:pPr>
    </w:p>
    <w:p>
      <w:p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Baccalauréat en langue</w:t>
      </w:r>
      <w:r>
        <w:rPr>
          <w:rFonts w:ascii="Verdana" w:hAnsi="Verdana" w:eastAsia="Verdana" w:cs="Verdana"/>
        </w:rPr>
        <w:t>s</w:t>
      </w:r>
      <w:r>
        <w:rPr>
          <w:rFonts w:ascii="Verdana" w:hAnsi="Verdana" w:eastAsia="Verdana" w:cs="Verdana"/>
          <w:lang w:val="fr-FR"/>
        </w:rPr>
        <w:t xml:space="preserve"> modernes</w:t>
      </w:r>
      <w:r>
        <w:rPr>
          <w:rFonts w:ascii="Verdana" w:hAnsi="Verdana" w:eastAsia="Verdana" w:cs="Verdana"/>
        </w:rPr>
        <w:t xml:space="preserve">, Université de Durham </w:t>
      </w:r>
      <w:r>
        <w:rPr>
          <w:rFonts w:ascii="Verdana" w:hAnsi="Verdana" w:eastAsia="Verdana" w:cs="Verdana"/>
          <w:lang w:val="fr-FR"/>
        </w:rPr>
        <w:t>:</w:t>
      </w:r>
    </w:p>
    <w:p>
      <w:pPr>
        <w:pStyle w:val="13"/>
        <w:numPr>
          <w:ilvl w:val="0"/>
          <w:numId w:val="2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t</w:t>
      </w:r>
      <w:r>
        <w:rPr>
          <w:rFonts w:ascii="Verdana" w:hAnsi="Verdana" w:eastAsia="Verdana" w:cs="Verdana"/>
        </w:rPr>
        <w:t xml:space="preserve">raduction </w:t>
      </w:r>
      <w:r>
        <w:rPr>
          <w:rFonts w:ascii="Verdana" w:hAnsi="Verdana" w:eastAsia="Verdana" w:cs="Verdana"/>
          <w:lang w:val="fr-FR"/>
        </w:rPr>
        <w:t>français-anglais et anglais-français</w:t>
      </w:r>
    </w:p>
    <w:p>
      <w:pPr>
        <w:pStyle w:val="13"/>
        <w:numPr>
          <w:ilvl w:val="0"/>
          <w:numId w:val="2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l</w:t>
      </w:r>
      <w:r>
        <w:rPr>
          <w:rFonts w:ascii="Verdana" w:hAnsi="Verdana" w:eastAsia="Verdana" w:cs="Verdana"/>
        </w:rPr>
        <w:t>ittérature</w:t>
      </w:r>
      <w:r>
        <w:rPr>
          <w:rFonts w:ascii="Verdana" w:hAnsi="Verdana" w:eastAsia="Verdana" w:cs="Verdana"/>
          <w:lang w:val="fr-FR"/>
        </w:rPr>
        <w:t xml:space="preserve"> française</w:t>
      </w:r>
      <w:r>
        <w:rPr>
          <w:rFonts w:ascii="Verdana" w:hAnsi="Verdana" w:eastAsia="Verdana" w:cs="Verdana"/>
        </w:rPr>
        <w:t xml:space="preserve"> </w:t>
      </w:r>
    </w:p>
    <w:p>
      <w:pPr>
        <w:pStyle w:val="13"/>
        <w:numPr>
          <w:ilvl w:val="0"/>
          <w:numId w:val="2"/>
        </w:numPr>
        <w:spacing w:after="0"/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t</w:t>
      </w:r>
      <w:r>
        <w:rPr>
          <w:rFonts w:ascii="Verdana" w:hAnsi="Verdana" w:eastAsia="Verdana" w:cs="Verdana"/>
        </w:rPr>
        <w:t>raduction</w:t>
      </w:r>
      <w:r>
        <w:rPr>
          <w:rFonts w:ascii="Verdana" w:hAnsi="Verdana" w:eastAsia="Verdana" w:cs="Verdana"/>
          <w:lang w:val="fr-FR"/>
        </w:rPr>
        <w:t xml:space="preserve"> et </w:t>
      </w:r>
      <w:r>
        <w:rPr>
          <w:rFonts w:ascii="Verdana" w:hAnsi="Verdana" w:eastAsia="Verdana" w:cs="Verdana"/>
        </w:rPr>
        <w:t>interprétariat</w:t>
      </w:r>
      <w:r>
        <w:rPr>
          <w:rFonts w:ascii="Verdana" w:hAnsi="Verdana" w:eastAsia="Verdana" w:cs="Verdana"/>
          <w:lang w:val="fr-FR"/>
        </w:rPr>
        <w:t xml:space="preserve"> anglais-russe</w:t>
      </w:r>
    </w:p>
    <w:p>
      <w:pPr>
        <w:rPr>
          <w:lang w:val="en-US"/>
        </w:rPr>
      </w:pPr>
    </w:p>
    <w:tbl>
      <w:tblPr>
        <w:tblStyle w:val="6"/>
        <w:tblW w:w="7128" w:type="dxa"/>
        <w:tblInd w:w="-2" w:type="dxa"/>
        <w:tblBorders>
          <w:top w:val="single" w:color="FFFFFF" w:sz="6" w:space="0"/>
          <w:left w:val="single" w:color="FFFFFF" w:sz="6" w:space="0"/>
          <w:bottom w:val="single" w:color="333333" w:sz="6" w:space="0"/>
          <w:right w:val="single" w:color="FFFFFF" w:sz="6" w:space="0"/>
          <w:insideH w:val="single" w:color="FFFFFF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8"/>
      </w:tblGrid>
      <w:tr>
        <w:tblPrEx>
          <w:tblBorders>
            <w:top w:val="single" w:color="FFFFFF" w:sz="6" w:space="0"/>
            <w:left w:val="single" w:color="FFFFFF" w:sz="6" w:space="0"/>
            <w:bottom w:val="single" w:color="333333" w:sz="6" w:space="0"/>
            <w:right w:val="single" w:color="FFFFFF" w:sz="6" w:space="0"/>
            <w:insideH w:val="single" w:color="FFFFFF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8" w:type="dxa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Verdana" w:hAnsi="Verdana" w:eastAsia="Verdana" w:cs="Verdana"/>
                <w:b/>
                <w:bCs/>
              </w:rPr>
              <w:t>EXPÉRIENCE DE TRADUCTION</w:t>
            </w:r>
          </w:p>
        </w:tc>
      </w:tr>
    </w:tbl>
    <w:p>
      <w:pPr>
        <w:rPr>
          <w:lang w:val="en-US"/>
        </w:rPr>
      </w:pPr>
    </w:p>
    <w:p>
      <w:pPr>
        <w:pStyle w:val="2"/>
        <w:rPr>
          <w:u w:val="single"/>
          <w:lang w:val="en-US"/>
        </w:rPr>
      </w:pPr>
      <w:bookmarkStart w:id="0" w:name="_Toc1"/>
      <w:r>
        <w:rPr>
          <w:bCs/>
          <w:u w:val="single"/>
        </w:rPr>
        <w:t xml:space="preserve">Travailleur indépendant </w:t>
      </w:r>
      <w:bookmarkEnd w:id="0"/>
      <w:bookmarkStart w:id="1" w:name="_Toc3"/>
    </w:p>
    <w:p>
      <w:pPr>
        <w:pStyle w:val="2"/>
        <w:numPr>
          <w:ilvl w:val="0"/>
          <w:numId w:val="3"/>
        </w:numPr>
        <w:rPr>
          <w:lang w:val="en-US"/>
        </w:rPr>
      </w:pPr>
      <w:r>
        <w:rPr>
          <w:lang w:val="en-US"/>
        </w:rPr>
        <w:t>Finance</w:t>
      </w:r>
    </w:p>
    <w:p>
      <w:pPr>
        <w:pStyle w:val="13"/>
        <w:numPr>
          <w:ilvl w:val="0"/>
          <w:numId w:val="4"/>
        </w:numPr>
        <w:rPr>
          <w:lang w:val="en-US"/>
        </w:rPr>
      </w:pPr>
      <w:r>
        <w:rPr>
          <w:rFonts w:ascii="Verdana" w:hAnsi="Verdana" w:eastAsia="Verdana" w:cs="Verdana"/>
          <w:lang w:val="fr-FR"/>
        </w:rPr>
        <w:t>é</w:t>
      </w:r>
      <w:r>
        <w:rPr>
          <w:rFonts w:ascii="Verdana" w:hAnsi="Verdana" w:eastAsia="Verdana" w:cs="Verdana"/>
        </w:rPr>
        <w:t>tudes</w:t>
      </w:r>
      <w:r>
        <w:rPr>
          <w:lang w:val="en-US"/>
        </w:rPr>
        <w:t xml:space="preserve"> </w:t>
      </w:r>
      <w:r>
        <w:rPr>
          <w:rFonts w:ascii="Verdana" w:hAnsi="Verdana" w:eastAsia="Verdana" w:cs="Verdana"/>
        </w:rPr>
        <w:t>de marché</w:t>
      </w:r>
    </w:p>
    <w:p>
      <w:pPr>
        <w:pStyle w:val="13"/>
        <w:rPr>
          <w:lang w:val="en-US"/>
        </w:rPr>
      </w:pPr>
    </w:p>
    <w:p>
      <w:pPr>
        <w:pStyle w:val="2"/>
        <w:numPr>
          <w:ilvl w:val="0"/>
          <w:numId w:val="3"/>
        </w:numPr>
        <w:rPr>
          <w:lang w:val="en-US"/>
        </w:rPr>
      </w:pPr>
      <w:r>
        <w:rPr>
          <w:bCs/>
        </w:rPr>
        <w:t xml:space="preserve">Marketing </w:t>
      </w:r>
      <w:bookmarkEnd w:id="1"/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p</w:t>
      </w:r>
      <w:r>
        <w:rPr>
          <w:rFonts w:ascii="Verdana" w:hAnsi="Verdana" w:eastAsia="Verdana" w:cs="Verdana"/>
        </w:rPr>
        <w:t>ages web</w:t>
      </w:r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j</w:t>
      </w:r>
      <w:r>
        <w:rPr>
          <w:rFonts w:ascii="Verdana" w:hAnsi="Verdana" w:eastAsia="Verdana" w:cs="Verdana"/>
        </w:rPr>
        <w:t xml:space="preserve">ournalisme </w:t>
      </w:r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  <w:lang w:val="fr-FR"/>
        </w:rPr>
        <w:t>C</w:t>
      </w:r>
      <w:r>
        <w:rPr>
          <w:rFonts w:ascii="Verdana" w:hAnsi="Verdana" w:eastAsia="Verdana" w:cs="Verdana"/>
        </w:rPr>
        <w:t>Vs, lettres de présentation</w:t>
      </w:r>
    </w:p>
    <w:p>
      <w:pPr>
        <w:pStyle w:val="2"/>
        <w:numPr>
          <w:ilvl w:val="0"/>
          <w:numId w:val="3"/>
        </w:numPr>
        <w:rPr>
          <w:lang w:val="fr-CA"/>
        </w:rPr>
      </w:pPr>
      <w:r>
        <w:rPr>
          <w:bCs/>
          <w:lang w:val="fr-CA"/>
        </w:rPr>
        <w:t>Autres</w:t>
      </w:r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fr-CA"/>
        </w:rPr>
      </w:pPr>
      <w:r>
        <w:rPr>
          <w:rFonts w:ascii="Verdana" w:hAnsi="Verdana" w:eastAsia="Verdana" w:cs="Verdana"/>
          <w:lang w:val="fr-FR"/>
        </w:rPr>
        <w:t>s</w:t>
      </w:r>
      <w:r>
        <w:rPr>
          <w:rFonts w:ascii="Verdana" w:hAnsi="Verdana" w:eastAsia="Verdana" w:cs="Verdana"/>
          <w:lang w:val="fr-CA"/>
        </w:rPr>
        <w:t xml:space="preserve">ous-titrage </w:t>
      </w:r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fr-CA"/>
        </w:rPr>
      </w:pPr>
      <w:r>
        <w:rPr>
          <w:rFonts w:ascii="Verdana" w:hAnsi="Verdana" w:eastAsia="Verdana" w:cs="Verdana"/>
          <w:lang w:val="fr-FR"/>
        </w:rPr>
        <w:t>li</w:t>
      </w:r>
      <w:r>
        <w:rPr>
          <w:rFonts w:ascii="Verdana" w:hAnsi="Verdana" w:eastAsia="Verdana" w:cs="Verdana"/>
          <w:lang w:val="fr-CA"/>
        </w:rPr>
        <w:t>vres de musique</w:t>
      </w:r>
    </w:p>
    <w:p>
      <w:pPr>
        <w:pStyle w:val="13"/>
        <w:numPr>
          <w:ilvl w:val="0"/>
          <w:numId w:val="4"/>
        </w:numPr>
        <w:rPr>
          <w:rFonts w:ascii="Verdana" w:hAnsi="Verdana" w:eastAsia="Verdana" w:cs="Verdana"/>
          <w:lang w:val="fr-CA"/>
        </w:rPr>
      </w:pPr>
      <w:r>
        <w:rPr>
          <w:rFonts w:ascii="Verdana" w:hAnsi="Verdana" w:eastAsia="Verdana" w:cs="Verdana"/>
          <w:lang w:val="fr-FR"/>
        </w:rPr>
        <w:t>p</w:t>
      </w:r>
      <w:bookmarkStart w:id="4" w:name="_GoBack"/>
      <w:bookmarkEnd w:id="4"/>
      <w:r>
        <w:rPr>
          <w:rFonts w:ascii="Verdana" w:hAnsi="Verdana" w:eastAsia="Verdana" w:cs="Verdana"/>
          <w:lang w:val="fr-CA"/>
        </w:rPr>
        <w:t>résentations</w:t>
      </w:r>
    </w:p>
    <w:p>
      <w:pPr>
        <w:pStyle w:val="13"/>
        <w:rPr>
          <w:rFonts w:ascii="Verdana" w:hAnsi="Verdana" w:eastAsia="Verdana" w:cs="Verdana"/>
          <w:lang w:val="en-US"/>
        </w:rPr>
      </w:pPr>
    </w:p>
    <w:p>
      <w:pPr>
        <w:pStyle w:val="2"/>
        <w:rPr>
          <w:u w:val="single"/>
          <w:lang w:val="en-US"/>
        </w:rPr>
      </w:pPr>
      <w:r>
        <w:rPr>
          <w:bCs/>
          <w:u w:val="single"/>
        </w:rPr>
        <w:t>Traductrice interne</w:t>
      </w:r>
    </w:p>
    <w:p>
      <w:pPr>
        <w:pStyle w:val="2"/>
        <w:rPr>
          <w:bCs/>
        </w:rPr>
      </w:pPr>
      <w:bookmarkStart w:id="2" w:name="_Toc5"/>
      <w:r>
        <w:rPr>
          <w:bCs/>
        </w:rPr>
        <w:t>Cushman &amp; Wakefield (France) - stagiaire en traduction</w:t>
      </w:r>
      <w:bookmarkEnd w:id="2"/>
    </w:p>
    <w:p>
      <w:pPr>
        <w:pStyle w:val="2"/>
        <w:rPr>
          <w:lang w:val="en-US"/>
        </w:rPr>
      </w:pPr>
      <w:r>
        <w:rPr>
          <w:bCs/>
        </w:rPr>
        <w:t>Avenue de Friedland, Paris 75008</w:t>
      </w:r>
    </w:p>
    <w:p>
      <w:p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juillet 2013 à décembre 2013</w:t>
      </w:r>
    </w:p>
    <w:p>
      <w:pPr>
        <w:rPr>
          <w:rFonts w:ascii="Verdana" w:hAnsi="Verdana" w:eastAsia="Verdana" w:cs="Verdana"/>
          <w:lang w:val="en-US"/>
        </w:rPr>
      </w:pPr>
      <w:r>
        <w:rPr>
          <w:rFonts w:ascii="Verdana" w:hAnsi="Verdana" w:eastAsia="Verdana" w:cs="Verdana"/>
        </w:rPr>
        <w:t>Rapports trimestriels de marché, des descriptions de propriété, correspondance du client.</w:t>
      </w:r>
    </w:p>
    <w:p>
      <w:pPr>
        <w:rPr>
          <w:rFonts w:ascii="Verdana" w:hAnsi="Verdana" w:eastAsia="Verdana" w:cs="Verdana"/>
          <w:lang w:val="en-US"/>
        </w:rPr>
      </w:pPr>
    </w:p>
    <w:tbl>
      <w:tblPr>
        <w:tblStyle w:val="6"/>
        <w:tblW w:w="8200" w:type="dxa"/>
        <w:tblInd w:w="8" w:type="dxa"/>
        <w:tblBorders>
          <w:top w:val="single" w:color="FFFFFF" w:sz="6" w:space="0"/>
          <w:left w:val="single" w:color="FFFFFF" w:sz="6" w:space="0"/>
          <w:bottom w:val="single" w:color="333333" w:sz="6" w:space="0"/>
          <w:right w:val="single" w:color="FFFFFF" w:sz="6" w:space="0"/>
          <w:insideH w:val="single" w:color="FFFFFF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0"/>
      </w:tblGrid>
      <w:tr>
        <w:tblPrEx>
          <w:tblBorders>
            <w:top w:val="single" w:color="FFFFFF" w:sz="6" w:space="0"/>
            <w:left w:val="single" w:color="FFFFFF" w:sz="6" w:space="0"/>
            <w:bottom w:val="single" w:color="333333" w:sz="6" w:space="0"/>
            <w:right w:val="single" w:color="FFFFFF" w:sz="6" w:space="0"/>
            <w:insideH w:val="single" w:color="FFFFFF" w:sz="6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0" w:type="dxa"/>
          </w:tcPr>
          <w:p>
            <w:pPr>
              <w:spacing w:after="0"/>
              <w:rPr>
                <w:lang w:val="en-US"/>
              </w:rPr>
            </w:pPr>
            <w:r>
              <w:rPr>
                <w:rFonts w:ascii="Verdana" w:hAnsi="Verdana" w:eastAsia="Verdana" w:cs="Verdana"/>
                <w:b/>
                <w:bCs/>
              </w:rPr>
              <w:t xml:space="preserve">INFORMATIQUE </w:t>
            </w:r>
          </w:p>
        </w:tc>
      </w:tr>
    </w:tbl>
    <w:p>
      <w:pPr>
        <w:rPr>
          <w:lang w:val="en-US"/>
        </w:rPr>
      </w:pPr>
    </w:p>
    <w:p>
      <w:pPr>
        <w:pStyle w:val="2"/>
        <w:rPr>
          <w:bCs/>
        </w:rPr>
      </w:pPr>
      <w:r>
        <w:rPr>
          <w:bCs/>
        </w:rPr>
        <w:t>Logiciels TAO </w:t>
      </w:r>
    </w:p>
    <w:p>
      <w:pPr>
        <w:rPr>
          <w:lang w:val="en-US"/>
        </w:rPr>
      </w:pPr>
      <w:r>
        <w:rPr>
          <w:rFonts w:ascii="Verdana" w:hAnsi="Verdana" w:eastAsia="Verdana" w:cs="Verdana"/>
        </w:rPr>
        <w:t>SDL Trados, Wordfast</w:t>
      </w:r>
    </w:p>
    <w:p>
      <w:pPr>
        <w:pStyle w:val="2"/>
        <w:rPr>
          <w:lang w:val="en-US"/>
        </w:rPr>
      </w:pPr>
      <w:bookmarkStart w:id="3" w:name="_Toc7"/>
      <w:r>
        <w:rPr>
          <w:bCs/>
        </w:rPr>
        <w:t>Autres logiciels</w:t>
      </w:r>
      <w:bookmarkEnd w:id="3"/>
    </w:p>
    <w:p>
      <w:pPr>
        <w:rPr>
          <w:lang w:val="en-US"/>
        </w:rPr>
      </w:pPr>
      <w:r>
        <w:rPr>
          <w:rFonts w:ascii="Verdana" w:hAnsi="Verdana" w:eastAsia="Verdana" w:cs="Verdana"/>
        </w:rPr>
        <w:t>Photoshop, Microsoft Office</w:t>
      </w:r>
    </w:p>
    <w:sectPr>
      <w:pgSz w:w="11906" w:h="1683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D34"/>
    <w:multiLevelType w:val="multilevel"/>
    <w:tmpl w:val="132C3D3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656D9A"/>
    <w:multiLevelType w:val="multilevel"/>
    <w:tmpl w:val="3E656D9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5A43AC3"/>
    <w:multiLevelType w:val="multilevel"/>
    <w:tmpl w:val="55A43AC3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C86029D"/>
    <w:multiLevelType w:val="multilevel"/>
    <w:tmpl w:val="7C86029D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E6"/>
    <w:rsid w:val="000D19E6"/>
    <w:rsid w:val="002C76A3"/>
    <w:rsid w:val="003E2B58"/>
    <w:rsid w:val="00583B5C"/>
    <w:rsid w:val="00633F79"/>
    <w:rsid w:val="009A2203"/>
    <w:rsid w:val="00BE2D18"/>
    <w:rsid w:val="00C31270"/>
    <w:rsid w:val="00F851D4"/>
    <w:rsid w:val="1E5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160" w:line="259" w:lineRule="auto"/>
    </w:pPr>
    <w:rPr>
      <w:rFonts w:ascii="Arial" w:hAnsi="Arial" w:eastAsia="Arial" w:cs="Arial"/>
      <w:lang w:val="fr-FR" w:eastAsia="fr-FR" w:bidi="ar-SA"/>
    </w:rPr>
  </w:style>
  <w:style w:type="paragraph" w:styleId="2">
    <w:name w:val="heading 1"/>
    <w:next w:val="1"/>
    <w:uiPriority w:val="0"/>
    <w:pPr>
      <w:spacing w:after="160" w:line="259" w:lineRule="auto"/>
      <w:outlineLvl w:val="0"/>
    </w:pPr>
    <w:rPr>
      <w:rFonts w:ascii="Verdana" w:hAnsi="Verdana" w:eastAsia="Verdana" w:cs="Verdana"/>
      <w:b/>
      <w:lang w:val="fr-FR" w:eastAsia="fr-FR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footnote reference"/>
    <w:semiHidden/>
    <w:unhideWhenUsed/>
    <w:uiPriority w:val="0"/>
    <w:rPr>
      <w:vertAlign w:val="superscript"/>
    </w:rPr>
  </w:style>
  <w:style w:type="character" w:customStyle="1" w:styleId="7">
    <w:name w:val="rStyle"/>
    <w:qFormat/>
    <w:uiPriority w:val="0"/>
    <w:rPr>
      <w:rFonts w:ascii="Verdana" w:hAnsi="Verdana" w:eastAsia="Verdana" w:cs="Verdana"/>
      <w:b/>
      <w:i/>
      <w:iCs/>
      <w:caps/>
      <w:sz w:val="32"/>
      <w:szCs w:val="32"/>
    </w:rPr>
  </w:style>
  <w:style w:type="character" w:customStyle="1" w:styleId="8">
    <w:name w:val="bStyle"/>
    <w:qFormat/>
    <w:uiPriority w:val="0"/>
    <w:rPr>
      <w:rFonts w:ascii="Verdana" w:hAnsi="Verdana" w:eastAsia="Verdana" w:cs="Verdana"/>
      <w:b/>
      <w:sz w:val="20"/>
      <w:szCs w:val="20"/>
    </w:rPr>
  </w:style>
  <w:style w:type="character" w:customStyle="1" w:styleId="9">
    <w:name w:val="blueStyle"/>
    <w:qFormat/>
    <w:uiPriority w:val="0"/>
    <w:rPr>
      <w:rFonts w:ascii="Verdana" w:hAnsi="Verdana" w:eastAsia="Verdana" w:cs="Verdana"/>
      <w:b/>
      <w:color w:val="548DD4"/>
      <w:sz w:val="20"/>
      <w:szCs w:val="20"/>
    </w:rPr>
  </w:style>
  <w:style w:type="paragraph" w:customStyle="1" w:styleId="10">
    <w:name w:val="1"/>
    <w:basedOn w:val="1"/>
    <w:qFormat/>
    <w:uiPriority w:val="0"/>
    <w:pPr>
      <w:spacing w:after="0"/>
      <w:jc w:val="center"/>
    </w:pPr>
  </w:style>
  <w:style w:type="table" w:customStyle="1" w:styleId="11">
    <w:name w:val="myTable"/>
    <w:qFormat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text"/>
    <w:basedOn w:val="3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1508</Characters>
  <Lines>12</Lines>
  <Paragraphs>3</Paragraphs>
  <TotalTime>0</TotalTime>
  <ScaleCrop>false</ScaleCrop>
  <LinksUpToDate>false</LinksUpToDate>
  <CharactersWithSpaces>1752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2016-10-22T16:32:00Z</dcterms:created>
  <dc:creator>Jennifer Norman</dc:creator>
  <cp:lastModifiedBy>Jennie</cp:lastModifiedBy>
  <dcterms:modified xsi:type="dcterms:W3CDTF">2018-08-12T05:18:33Z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1036-10.2.0.6080</vt:lpwstr>
  </property>
</Properties>
</file>