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F920A" w14:textId="77777777" w:rsidR="00733798" w:rsidRDefault="00733798">
      <w:pPr>
        <w:pStyle w:val="Titre1"/>
        <w:rPr>
          <w:rFonts w:ascii="Garamond" w:hAnsi="Garamond"/>
        </w:rPr>
      </w:pPr>
      <w:r>
        <w:rPr>
          <w:rFonts w:ascii="Garamond" w:hAnsi="Garamond"/>
        </w:rPr>
        <w:t>Ekaterina PICHUGINA, ép. COUMEL</w:t>
      </w:r>
    </w:p>
    <w:p w14:paraId="703280EB" w14:textId="77777777" w:rsidR="00733798" w:rsidRDefault="00733798">
      <w:pPr>
        <w:rPr>
          <w:rFonts w:ascii="Garamond" w:hAnsi="Garamond"/>
          <w:sz w:val="24"/>
          <w:lang w:val="fr-FR"/>
        </w:rPr>
      </w:pPr>
      <w:r>
        <w:rPr>
          <w:rFonts w:ascii="Garamond" w:hAnsi="Garamond"/>
          <w:sz w:val="24"/>
          <w:lang w:val="fr-FR"/>
        </w:rPr>
        <w:t>Née le 7 octobre 1978 à Moscou</w:t>
      </w:r>
    </w:p>
    <w:p w14:paraId="5C8897CD" w14:textId="77777777" w:rsidR="00733798" w:rsidRDefault="00733798">
      <w:pPr>
        <w:pStyle w:val="Titre2"/>
        <w:rPr>
          <w:rFonts w:ascii="Garamond" w:hAnsi="Garamond"/>
        </w:rPr>
      </w:pPr>
      <w:r>
        <w:rPr>
          <w:rFonts w:ascii="Garamond" w:hAnsi="Garamond"/>
        </w:rPr>
        <w:t>Nationalité : Russe</w:t>
      </w:r>
    </w:p>
    <w:p w14:paraId="7F348AFB" w14:textId="77777777" w:rsidR="00733798" w:rsidRDefault="00733798">
      <w:pPr>
        <w:rPr>
          <w:rFonts w:ascii="Garamond" w:hAnsi="Garamond"/>
          <w:lang w:val="fr-FR"/>
        </w:rPr>
      </w:pPr>
    </w:p>
    <w:p w14:paraId="1DC4B486" w14:textId="77777777" w:rsidR="00994E4E" w:rsidRDefault="00994E4E">
      <w:pPr>
        <w:rPr>
          <w:rFonts w:ascii="Garamond" w:hAnsi="Garamond"/>
          <w:lang w:val="fr-FR"/>
        </w:rPr>
      </w:pPr>
    </w:p>
    <w:p w14:paraId="1E4E3D8B" w14:textId="77777777" w:rsidR="00733798" w:rsidRDefault="00733798">
      <w:pPr>
        <w:jc w:val="right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lastRenderedPageBreak/>
        <w:t xml:space="preserve">Adresse : </w:t>
      </w:r>
      <w:r w:rsidR="00F15743">
        <w:rPr>
          <w:rFonts w:ascii="Garamond" w:hAnsi="Garamond"/>
          <w:sz w:val="22"/>
          <w:lang w:val="fr-FR"/>
        </w:rPr>
        <w:t>29</w:t>
      </w:r>
      <w:r>
        <w:rPr>
          <w:rFonts w:ascii="Garamond" w:hAnsi="Garamond"/>
          <w:sz w:val="22"/>
          <w:lang w:val="fr-FR"/>
        </w:rPr>
        <w:t>,</w:t>
      </w:r>
      <w:r w:rsidR="00F15743">
        <w:rPr>
          <w:rFonts w:ascii="Garamond" w:hAnsi="Garamond"/>
          <w:sz w:val="22"/>
          <w:lang w:val="fr-FR"/>
        </w:rPr>
        <w:t xml:space="preserve"> Cours de Vincennes 75020</w:t>
      </w:r>
      <w:r>
        <w:rPr>
          <w:rFonts w:ascii="Garamond" w:hAnsi="Garamond"/>
          <w:sz w:val="22"/>
          <w:lang w:val="fr-FR"/>
        </w:rPr>
        <w:t xml:space="preserve"> Paris</w:t>
      </w:r>
    </w:p>
    <w:p w14:paraId="3A9BAE33" w14:textId="77777777" w:rsidR="00733798" w:rsidRDefault="00F15743">
      <w:pPr>
        <w:jc w:val="right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>Tél. :</w:t>
      </w:r>
      <w:r w:rsidR="00733798">
        <w:rPr>
          <w:rFonts w:ascii="Garamond" w:hAnsi="Garamond"/>
          <w:sz w:val="22"/>
          <w:lang w:val="fr-FR"/>
        </w:rPr>
        <w:t xml:space="preserve"> 06.75.82.44.54</w:t>
      </w:r>
    </w:p>
    <w:p w14:paraId="0176B6EB" w14:textId="77777777" w:rsidR="00166DAA" w:rsidRDefault="00166DAA">
      <w:pPr>
        <w:jc w:val="right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>09.54.42.33.30</w:t>
      </w:r>
    </w:p>
    <w:p w14:paraId="4254076C" w14:textId="77777777" w:rsidR="00733798" w:rsidRPr="00E9575F" w:rsidRDefault="00733798">
      <w:pPr>
        <w:jc w:val="right"/>
        <w:rPr>
          <w:rFonts w:ascii="Garamond" w:hAnsi="Garamond"/>
          <w:sz w:val="24"/>
          <w:lang w:val="de-DE"/>
        </w:rPr>
        <w:sectPr w:rsidR="00733798" w:rsidRPr="00E9575F">
          <w:headerReference w:type="even" r:id="rId8"/>
          <w:headerReference w:type="default" r:id="rId9"/>
          <w:type w:val="continuous"/>
          <w:pgSz w:w="11906" w:h="16838"/>
          <w:pgMar w:top="851" w:right="991" w:bottom="567" w:left="1134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 w:equalWidth="0">
            <w:col w:w="4536" w:space="708"/>
            <w:col w:w="4536"/>
          </w:cols>
        </w:sectPr>
      </w:pPr>
      <w:r w:rsidRPr="00E9575F">
        <w:rPr>
          <w:rFonts w:ascii="Garamond" w:hAnsi="Garamond"/>
          <w:sz w:val="22"/>
          <w:lang w:val="de-DE"/>
        </w:rPr>
        <w:t xml:space="preserve">E-mail : </w:t>
      </w:r>
      <w:hyperlink r:id="rId10" w:history="1">
        <w:r w:rsidRPr="00E9575F">
          <w:rPr>
            <w:rStyle w:val="Lienhypertexte"/>
            <w:rFonts w:ascii="Garamond" w:hAnsi="Garamond"/>
            <w:sz w:val="22"/>
            <w:lang w:val="de-DE"/>
          </w:rPr>
          <w:t>katia.pichugina@gmail.com</w:t>
        </w:r>
      </w:hyperlink>
    </w:p>
    <w:p w14:paraId="2CADA0F7" w14:textId="77777777" w:rsidR="00733798" w:rsidRDefault="00733798" w:rsidP="00733798">
      <w:pPr>
        <w:jc w:val="both"/>
        <w:rPr>
          <w:rFonts w:ascii="Garamond" w:hAnsi="Garamond"/>
          <w:b/>
          <w:bCs/>
          <w:sz w:val="24"/>
          <w:lang w:val="fr-FR"/>
        </w:rPr>
      </w:pPr>
      <w:r>
        <w:rPr>
          <w:rFonts w:ascii="Garamond" w:hAnsi="Garamond"/>
          <w:b/>
          <w:bCs/>
          <w:sz w:val="24"/>
          <w:lang w:val="fr-FR"/>
        </w:rPr>
        <w:lastRenderedPageBreak/>
        <w:t>Expérience professionnelle</w:t>
      </w:r>
    </w:p>
    <w:p w14:paraId="1C04E3CC" w14:textId="6E424474" w:rsidR="005C2C80" w:rsidRDefault="005C2C80" w:rsidP="00733798">
      <w:pPr>
        <w:pStyle w:val="Retraitcorpsdetexte3"/>
        <w:ind w:left="1134" w:hanging="113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Depuis février 20</w:t>
      </w:r>
      <w:r w:rsidR="00AE23A6">
        <w:rPr>
          <w:rFonts w:ascii="Garamond" w:hAnsi="Garamond"/>
          <w:sz w:val="22"/>
        </w:rPr>
        <w:t>10 : traductrice libérale (auto-</w:t>
      </w:r>
      <w:r>
        <w:rPr>
          <w:rFonts w:ascii="Garamond" w:hAnsi="Garamond"/>
          <w:sz w:val="22"/>
        </w:rPr>
        <w:t xml:space="preserve">entrepreneur), collaboration avec </w:t>
      </w:r>
      <w:r w:rsidR="006C6D2E">
        <w:rPr>
          <w:rFonts w:ascii="Garamond" w:hAnsi="Garamond"/>
          <w:sz w:val="22"/>
        </w:rPr>
        <w:t xml:space="preserve">maisons d’édition (Calmann-Lévi, Editions du Sextant, </w:t>
      </w:r>
      <w:r w:rsidR="006E0DB3">
        <w:rPr>
          <w:rFonts w:ascii="Garamond" w:hAnsi="Garamond"/>
          <w:sz w:val="22"/>
        </w:rPr>
        <w:t xml:space="preserve">Belin, </w:t>
      </w:r>
      <w:r w:rsidR="006C6D2E">
        <w:rPr>
          <w:rFonts w:ascii="Garamond" w:hAnsi="Garamond"/>
          <w:sz w:val="22"/>
        </w:rPr>
        <w:t>Boomkniga</w:t>
      </w:r>
      <w:r w:rsidR="001826B1">
        <w:rPr>
          <w:rFonts w:ascii="Garamond" w:hAnsi="Garamond"/>
          <w:sz w:val="22"/>
        </w:rPr>
        <w:t>, ROSSPEN</w:t>
      </w:r>
      <w:r w:rsidR="006C6D2E">
        <w:rPr>
          <w:rFonts w:ascii="Garamond" w:hAnsi="Garamond"/>
          <w:sz w:val="22"/>
        </w:rPr>
        <w:t>), universités françaises (EHESS, Paris 1 Panthéon-Sorbonne, Paris 7 Denis Diderot</w:t>
      </w:r>
      <w:r w:rsidR="006E0DB3">
        <w:rPr>
          <w:rFonts w:ascii="Garamond" w:hAnsi="Garamond"/>
          <w:sz w:val="22"/>
        </w:rPr>
        <w:t>, Université de Strasbourg</w:t>
      </w:r>
      <w:r w:rsidR="006C6D2E">
        <w:rPr>
          <w:rFonts w:ascii="Garamond" w:hAnsi="Garamond"/>
          <w:sz w:val="22"/>
        </w:rPr>
        <w:t xml:space="preserve">), </w:t>
      </w:r>
      <w:r>
        <w:rPr>
          <w:rFonts w:ascii="Garamond" w:hAnsi="Garamond"/>
          <w:sz w:val="22"/>
        </w:rPr>
        <w:t xml:space="preserve">agences de </w:t>
      </w:r>
      <w:r w:rsidR="006C6D2E">
        <w:rPr>
          <w:rFonts w:ascii="Garamond" w:hAnsi="Garamond"/>
          <w:sz w:val="22"/>
        </w:rPr>
        <w:t>traduction</w:t>
      </w:r>
      <w:r w:rsidR="00AE23A6">
        <w:rPr>
          <w:rFonts w:ascii="Garamond" w:hAnsi="Garamond"/>
          <w:sz w:val="22"/>
        </w:rPr>
        <w:t xml:space="preserve"> </w:t>
      </w:r>
      <w:r w:rsidR="006C6D2E">
        <w:rPr>
          <w:rFonts w:ascii="Garamond" w:hAnsi="Garamond"/>
          <w:sz w:val="22"/>
        </w:rPr>
        <w:t>(</w:t>
      </w:r>
      <w:r w:rsidR="00AE23A6">
        <w:rPr>
          <w:rFonts w:ascii="Garamond" w:hAnsi="Garamond"/>
          <w:sz w:val="22"/>
        </w:rPr>
        <w:t>DATAWORDS</w:t>
      </w:r>
      <w:r w:rsidR="009C57BC">
        <w:rPr>
          <w:rFonts w:ascii="Garamond" w:hAnsi="Garamond"/>
          <w:sz w:val="22"/>
        </w:rPr>
        <w:t>, GETRANS</w:t>
      </w:r>
      <w:r w:rsidR="006C6D2E">
        <w:rPr>
          <w:rFonts w:ascii="Garamond" w:hAnsi="Garamond"/>
          <w:sz w:val="22"/>
        </w:rPr>
        <w:t>)</w:t>
      </w:r>
      <w:r w:rsidR="00737CD2">
        <w:rPr>
          <w:rFonts w:ascii="Garamond" w:hAnsi="Garamond"/>
          <w:sz w:val="22"/>
        </w:rPr>
        <w:t>, équipe cycliste professionnelle « Astana »</w:t>
      </w:r>
    </w:p>
    <w:p w14:paraId="02A3C834" w14:textId="77777777" w:rsidR="00F15743" w:rsidRDefault="002A7E8E" w:rsidP="00733798">
      <w:pPr>
        <w:pStyle w:val="Retraitcorpsdetexte3"/>
        <w:ind w:left="1134" w:hanging="113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Depuis août</w:t>
      </w:r>
      <w:r w:rsidR="00F15743">
        <w:rPr>
          <w:rFonts w:ascii="Garamond" w:hAnsi="Garamond"/>
          <w:sz w:val="22"/>
        </w:rPr>
        <w:t xml:space="preserve"> 2011 : </w:t>
      </w:r>
      <w:r>
        <w:rPr>
          <w:rFonts w:ascii="Garamond" w:hAnsi="Garamond"/>
          <w:sz w:val="22"/>
        </w:rPr>
        <w:t>collaboration régulière avec l’</w:t>
      </w:r>
      <w:r w:rsidR="00F15743">
        <w:rPr>
          <w:rFonts w:ascii="Garamond" w:hAnsi="Garamond"/>
          <w:sz w:val="22"/>
        </w:rPr>
        <w:t>UNESCO, contrats de surnuméraire</w:t>
      </w:r>
      <w:r>
        <w:rPr>
          <w:rFonts w:ascii="Garamond" w:hAnsi="Garamond"/>
          <w:sz w:val="22"/>
        </w:rPr>
        <w:t xml:space="preserve"> et traductions externes </w:t>
      </w:r>
      <w:r w:rsidR="00CF5CC0">
        <w:rPr>
          <w:rFonts w:ascii="Garamond" w:hAnsi="Garamond"/>
          <w:sz w:val="22"/>
        </w:rPr>
        <w:t>anglais</w:t>
      </w:r>
      <w:r w:rsidR="00166DAA">
        <w:rPr>
          <w:rFonts w:ascii="Garamond" w:hAnsi="Garamond"/>
          <w:sz w:val="22"/>
          <w:lang w:val="ru-RU"/>
        </w:rPr>
        <w:t>/</w:t>
      </w:r>
      <w:r w:rsidR="00166DAA">
        <w:rPr>
          <w:rFonts w:ascii="Garamond" w:eastAsia="MS Mincho" w:hAnsi="Garamond"/>
          <w:sz w:val="22"/>
          <w:lang w:eastAsia="ja-JP"/>
        </w:rPr>
        <w:t>français</w:t>
      </w:r>
      <w:r w:rsidR="006E0DB3">
        <w:rPr>
          <w:rFonts w:ascii="Garamond" w:hAnsi="Garamond"/>
          <w:sz w:val="22"/>
        </w:rPr>
        <w:t xml:space="preserve"> -</w:t>
      </w:r>
      <w:r w:rsidR="00CF5CC0">
        <w:rPr>
          <w:rFonts w:ascii="Garamond" w:hAnsi="Garamond"/>
          <w:sz w:val="22"/>
        </w:rPr>
        <w:t xml:space="preserve"> russe</w:t>
      </w:r>
    </w:p>
    <w:p w14:paraId="6044241E" w14:textId="77777777" w:rsidR="00E9575F" w:rsidRDefault="00E9575F" w:rsidP="00733798">
      <w:pPr>
        <w:pStyle w:val="Retraitcorpsdetexte3"/>
        <w:ind w:left="1134" w:hanging="113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Août-octobre 2010 : Stage à l’UNESCO</w:t>
      </w:r>
    </w:p>
    <w:p w14:paraId="312A79B4" w14:textId="77777777" w:rsidR="00E9575F" w:rsidRDefault="00E9575F" w:rsidP="00733798">
      <w:pPr>
        <w:pStyle w:val="Retraitcorpsdetexte3"/>
        <w:ind w:left="1134" w:hanging="113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Juin-juillet 2010 : Stage au Festival de la bande dessinée </w:t>
      </w:r>
      <w:r w:rsidRPr="002A7E8E">
        <w:rPr>
          <w:rFonts w:ascii="Garamond" w:hAnsi="Garamond"/>
          <w:i/>
          <w:sz w:val="22"/>
        </w:rPr>
        <w:t>BoomFest</w:t>
      </w:r>
      <w:r>
        <w:rPr>
          <w:rFonts w:ascii="Garamond" w:hAnsi="Garamond"/>
          <w:sz w:val="22"/>
        </w:rPr>
        <w:t xml:space="preserve"> à St.-Petersbourg. Traduction ver</w:t>
      </w:r>
      <w:r w:rsidR="00166DAA">
        <w:rPr>
          <w:rFonts w:ascii="Garamond" w:hAnsi="Garamond"/>
          <w:sz w:val="22"/>
        </w:rPr>
        <w:t>s</w:t>
      </w:r>
      <w:r>
        <w:rPr>
          <w:rFonts w:ascii="Garamond" w:hAnsi="Garamond"/>
          <w:sz w:val="22"/>
        </w:rPr>
        <w:t xml:space="preserve"> le russe des deux expositions venues de France</w:t>
      </w:r>
    </w:p>
    <w:p w14:paraId="458BC0F6" w14:textId="77777777" w:rsidR="00733798" w:rsidRDefault="00733798" w:rsidP="00733798">
      <w:pPr>
        <w:pStyle w:val="Retraitcorpsdetexte3"/>
        <w:ind w:left="1134" w:hanging="113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Mai 2008 :  Festival du livre à Montpellier, traduction en consécutif (français-russe-français) des rencontres avec les écrivains russes</w:t>
      </w:r>
    </w:p>
    <w:p w14:paraId="1D767DA7" w14:textId="77777777" w:rsidR="00733798" w:rsidRPr="00353E01" w:rsidRDefault="00733798" w:rsidP="00733798">
      <w:pPr>
        <w:pStyle w:val="Retraitcorpsdetexte3"/>
        <w:ind w:left="1134" w:hanging="1134"/>
        <w:rPr>
          <w:rFonts w:ascii="Garamond" w:hAnsi="Garamond"/>
          <w:sz w:val="22"/>
        </w:rPr>
      </w:pPr>
      <w:r w:rsidRPr="00353E01">
        <w:rPr>
          <w:rFonts w:ascii="Garamond" w:hAnsi="Garamond"/>
          <w:sz w:val="22"/>
        </w:rPr>
        <w:t>2006-2007 : Traductrice libérale (à Moscou)</w:t>
      </w:r>
      <w:r w:rsidR="006C6D2E">
        <w:rPr>
          <w:rFonts w:ascii="Garamond" w:hAnsi="Garamond"/>
          <w:sz w:val="22"/>
        </w:rPr>
        <w:t xml:space="preserve">, collaboration avec la maison d’édition </w:t>
      </w:r>
      <w:r w:rsidR="006C6D2E" w:rsidRPr="00816464">
        <w:rPr>
          <w:rFonts w:ascii="Garamond" w:hAnsi="Garamond"/>
          <w:i/>
          <w:sz w:val="22"/>
        </w:rPr>
        <w:t>Ves’ mir</w:t>
      </w:r>
      <w:r w:rsidR="006C6D2E">
        <w:rPr>
          <w:rFonts w:ascii="Garamond" w:hAnsi="Garamond"/>
          <w:sz w:val="22"/>
        </w:rPr>
        <w:t xml:space="preserve"> et le journal </w:t>
      </w:r>
      <w:r w:rsidR="006C6D2E" w:rsidRPr="00816464">
        <w:rPr>
          <w:rFonts w:ascii="Garamond" w:hAnsi="Garamond"/>
          <w:i/>
          <w:sz w:val="22"/>
        </w:rPr>
        <w:t>Neprikosnovenny Zapas</w:t>
      </w:r>
      <w:r w:rsidR="006C6D2E">
        <w:rPr>
          <w:rFonts w:ascii="Garamond" w:hAnsi="Garamond"/>
          <w:sz w:val="22"/>
        </w:rPr>
        <w:t xml:space="preserve"> (</w:t>
      </w:r>
      <w:r w:rsidR="006C6D2E">
        <w:rPr>
          <w:rFonts w:ascii="Garamond" w:hAnsi="Garamond"/>
          <w:i/>
          <w:iCs/>
          <w:sz w:val="22"/>
        </w:rPr>
        <w:t>NZ : Debates on Politics and Culture</w:t>
      </w:r>
      <w:r w:rsidR="006C6D2E" w:rsidRPr="006C6D2E">
        <w:rPr>
          <w:rFonts w:ascii="Garamond" w:hAnsi="Garamond"/>
          <w:iCs/>
          <w:sz w:val="22"/>
        </w:rPr>
        <w:t>)</w:t>
      </w:r>
    </w:p>
    <w:p w14:paraId="65BF32CD" w14:textId="77777777" w:rsidR="00733798" w:rsidRDefault="00733798" w:rsidP="00733798">
      <w:pPr>
        <w:pStyle w:val="Retraitcorpsdetexte3"/>
        <w:ind w:left="1134" w:hanging="113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2004-2005 : Enseignante de français langue étrangère </w:t>
      </w:r>
      <w:r w:rsidR="009F3B70">
        <w:rPr>
          <w:rFonts w:ascii="Garamond" w:hAnsi="Garamond"/>
          <w:sz w:val="22"/>
        </w:rPr>
        <w:t>à</w:t>
      </w:r>
      <w:r>
        <w:rPr>
          <w:rFonts w:ascii="Garamond" w:hAnsi="Garamond"/>
          <w:sz w:val="22"/>
        </w:rPr>
        <w:t xml:space="preserve"> l’Institut des langues étrangères, Moscou, et à l'Unive</w:t>
      </w:r>
      <w:r w:rsidR="00E9575F">
        <w:rPr>
          <w:rFonts w:ascii="Garamond" w:hAnsi="Garamond"/>
          <w:sz w:val="22"/>
        </w:rPr>
        <w:t>rsité d'Etat Lomonossov, Moscou</w:t>
      </w:r>
    </w:p>
    <w:p w14:paraId="730CD915" w14:textId="77777777" w:rsidR="00733798" w:rsidRDefault="00733798" w:rsidP="00166DAA">
      <w:pPr>
        <w:pStyle w:val="Retraitcorpsdetexte3"/>
        <w:ind w:left="1134" w:hanging="113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2002-2004 : Assistante de direction au Collège U</w:t>
      </w:r>
      <w:r w:rsidR="00166DAA">
        <w:rPr>
          <w:rFonts w:ascii="Garamond" w:hAnsi="Garamond"/>
          <w:sz w:val="22"/>
        </w:rPr>
        <w:t>niversitaire Français de Moscou</w:t>
      </w:r>
      <w:r w:rsidR="00816464">
        <w:rPr>
          <w:rFonts w:ascii="Garamond" w:hAnsi="Garamond"/>
          <w:sz w:val="22"/>
        </w:rPr>
        <w:t xml:space="preserve"> (secrétariat</w:t>
      </w:r>
      <w:r w:rsidR="006C6D2E">
        <w:rPr>
          <w:rFonts w:ascii="Garamond" w:hAnsi="Garamond"/>
          <w:sz w:val="22"/>
        </w:rPr>
        <w:t xml:space="preserve"> administratif et pédagogique, gestion des personnels, accueil des professeurs français, traduction des programmes en sociologie, histoire, dro</w:t>
      </w:r>
      <w:r w:rsidR="00816464">
        <w:rPr>
          <w:rFonts w:ascii="Garamond" w:hAnsi="Garamond"/>
          <w:sz w:val="22"/>
        </w:rPr>
        <w:t>it et littérature, ainsi que de</w:t>
      </w:r>
      <w:r w:rsidR="006C6D2E">
        <w:rPr>
          <w:rFonts w:ascii="Garamond" w:hAnsi="Garamond"/>
          <w:sz w:val="22"/>
        </w:rPr>
        <w:t xml:space="preserve"> contrats, conventions, factures, etc.)</w:t>
      </w:r>
    </w:p>
    <w:p w14:paraId="4EF0E913" w14:textId="77777777" w:rsidR="00733798" w:rsidRDefault="00733798" w:rsidP="00733798">
      <w:pPr>
        <w:ind w:left="1134" w:hanging="1134"/>
        <w:jc w:val="both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>1999-2001, 2002-2004 : Enseignante de français</w:t>
      </w:r>
      <w:r w:rsidR="00E9575F">
        <w:rPr>
          <w:rFonts w:ascii="Garamond" w:hAnsi="Garamond"/>
          <w:sz w:val="22"/>
          <w:lang w:val="fr-FR"/>
        </w:rPr>
        <w:t xml:space="preserve"> à l’école secondaire Iassenevo</w:t>
      </w:r>
      <w:r w:rsidR="002A7E8E">
        <w:rPr>
          <w:rFonts w:ascii="Garamond" w:hAnsi="Garamond"/>
          <w:sz w:val="22"/>
          <w:lang w:val="fr-FR"/>
        </w:rPr>
        <w:t>, Moscou</w:t>
      </w:r>
    </w:p>
    <w:p w14:paraId="0B2A4DDB" w14:textId="77777777" w:rsidR="00733798" w:rsidRPr="00E71D6B" w:rsidRDefault="00733798">
      <w:pPr>
        <w:jc w:val="both"/>
        <w:rPr>
          <w:rFonts w:ascii="Garamond" w:hAnsi="Garamond"/>
          <w:sz w:val="16"/>
          <w:szCs w:val="16"/>
          <w:lang w:val="fr-FR"/>
        </w:rPr>
      </w:pPr>
    </w:p>
    <w:p w14:paraId="70F976C3" w14:textId="77777777" w:rsidR="00B2365E" w:rsidRDefault="001826B1">
      <w:pPr>
        <w:jc w:val="both"/>
        <w:rPr>
          <w:rFonts w:ascii="Garamond" w:hAnsi="Garamond"/>
          <w:b/>
          <w:bCs/>
          <w:sz w:val="24"/>
          <w:lang w:val="fr-FR"/>
        </w:rPr>
      </w:pPr>
      <w:r>
        <w:rPr>
          <w:rFonts w:ascii="Garamond" w:hAnsi="Garamond"/>
          <w:b/>
          <w:bCs/>
          <w:sz w:val="24"/>
          <w:lang w:val="fr-FR"/>
        </w:rPr>
        <w:t>Projets importants</w:t>
      </w:r>
    </w:p>
    <w:p w14:paraId="2D4E1D7D" w14:textId="77777777" w:rsidR="00994E4E" w:rsidRDefault="00994E4E" w:rsidP="00733798">
      <w:pPr>
        <w:numPr>
          <w:ilvl w:val="0"/>
          <w:numId w:val="3"/>
        </w:numPr>
        <w:jc w:val="both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>FR&gt;RU, RU&gt;FR : traduction de textes dans le cadre d’étude de relations culturelles franco-russes dans les années 1920 et 1930, projet financé par la Maison des Sciences de l’Homme, en cours</w:t>
      </w:r>
    </w:p>
    <w:p w14:paraId="28CE079F" w14:textId="7F48FA8A" w:rsidR="00994E4E" w:rsidRDefault="00994E4E" w:rsidP="00733798">
      <w:pPr>
        <w:numPr>
          <w:ilvl w:val="0"/>
          <w:numId w:val="3"/>
        </w:numPr>
        <w:jc w:val="both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 xml:space="preserve">FR&gt;RU : Marc Boutavant, Emmanuel Guibert, </w:t>
      </w:r>
      <w:r w:rsidRPr="00994E4E">
        <w:rPr>
          <w:rFonts w:ascii="Garamond" w:hAnsi="Garamond"/>
          <w:i/>
          <w:sz w:val="22"/>
          <w:lang w:val="fr-FR"/>
        </w:rPr>
        <w:t>Ariol</w:t>
      </w:r>
      <w:r>
        <w:rPr>
          <w:rFonts w:ascii="Garamond" w:hAnsi="Garamond"/>
          <w:sz w:val="22"/>
          <w:lang w:val="fr-FR"/>
        </w:rPr>
        <w:t>, série de livres pour enfants, pour BoomKniga, en cours.</w:t>
      </w:r>
    </w:p>
    <w:p w14:paraId="2DC08F9F" w14:textId="1DE56E4A" w:rsidR="00737CD2" w:rsidRDefault="00737CD2" w:rsidP="00733798">
      <w:pPr>
        <w:numPr>
          <w:ilvl w:val="0"/>
          <w:numId w:val="3"/>
        </w:numPr>
        <w:jc w:val="both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>FR&gt;RU : Biographie détaillée d</w:t>
      </w:r>
      <w:r w:rsidR="00E04DC3">
        <w:rPr>
          <w:rFonts w:ascii="Garamond" w:hAnsi="Garamond"/>
          <w:sz w:val="22"/>
          <w:lang w:val="fr-FR"/>
        </w:rPr>
        <w:t xml:space="preserve">u coureur cycliste professionnel </w:t>
      </w:r>
      <w:r>
        <w:rPr>
          <w:rFonts w:ascii="Garamond" w:hAnsi="Garamond"/>
          <w:sz w:val="22"/>
          <w:lang w:val="fr-FR"/>
        </w:rPr>
        <w:t xml:space="preserve">Alexandre Vinokourov, </w:t>
      </w:r>
      <w:r w:rsidR="00E04DC3">
        <w:rPr>
          <w:rFonts w:ascii="Garamond" w:hAnsi="Garamond"/>
          <w:sz w:val="22"/>
          <w:lang w:val="fr-FR"/>
        </w:rPr>
        <w:t xml:space="preserve">livre, </w:t>
      </w:r>
      <w:r>
        <w:rPr>
          <w:rFonts w:ascii="Garamond" w:hAnsi="Garamond"/>
          <w:sz w:val="22"/>
          <w:lang w:val="fr-FR"/>
        </w:rPr>
        <w:t>2014</w:t>
      </w:r>
    </w:p>
    <w:p w14:paraId="030735FB" w14:textId="77777777" w:rsidR="001826B1" w:rsidRDefault="006E0DB3" w:rsidP="00733798">
      <w:pPr>
        <w:numPr>
          <w:ilvl w:val="0"/>
          <w:numId w:val="3"/>
        </w:numPr>
        <w:jc w:val="both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 xml:space="preserve">FR&gt;RU : </w:t>
      </w:r>
      <w:r w:rsidR="001826B1">
        <w:rPr>
          <w:rFonts w:ascii="Garamond" w:hAnsi="Garamond"/>
          <w:sz w:val="22"/>
          <w:lang w:val="fr-FR"/>
        </w:rPr>
        <w:t xml:space="preserve">Haydé Ardalan. </w:t>
      </w:r>
      <w:r w:rsidR="001826B1" w:rsidRPr="001826B1">
        <w:rPr>
          <w:rFonts w:ascii="Garamond" w:hAnsi="Garamond"/>
          <w:i/>
          <w:sz w:val="22"/>
          <w:lang w:val="fr-FR"/>
        </w:rPr>
        <w:t>Milton</w:t>
      </w:r>
      <w:r w:rsidR="001826B1">
        <w:rPr>
          <w:rFonts w:ascii="Garamond" w:hAnsi="Garamond"/>
          <w:sz w:val="22"/>
          <w:lang w:val="fr-FR"/>
        </w:rPr>
        <w:t xml:space="preserve">, série de livres pour enfants, pour éd. BoomKniga, St-Pétersbourg : en cours (deux premiers livre de la série, </w:t>
      </w:r>
      <w:r w:rsidR="001826B1" w:rsidRPr="001826B1">
        <w:rPr>
          <w:rFonts w:ascii="Garamond" w:hAnsi="Garamond"/>
          <w:i/>
          <w:sz w:val="22"/>
          <w:lang w:val="fr-FR"/>
        </w:rPr>
        <w:t>Moi, Milton</w:t>
      </w:r>
      <w:r w:rsidR="001826B1">
        <w:rPr>
          <w:rFonts w:ascii="Garamond" w:hAnsi="Garamond"/>
          <w:sz w:val="22"/>
          <w:lang w:val="fr-FR"/>
        </w:rPr>
        <w:t xml:space="preserve"> et </w:t>
      </w:r>
      <w:r w:rsidR="001826B1" w:rsidRPr="001826B1">
        <w:rPr>
          <w:rFonts w:ascii="Garamond" w:hAnsi="Garamond"/>
          <w:i/>
          <w:sz w:val="22"/>
          <w:lang w:val="fr-FR"/>
        </w:rPr>
        <w:t>Milton et le corbeau</w:t>
      </w:r>
      <w:r>
        <w:rPr>
          <w:rFonts w:ascii="Garamond" w:hAnsi="Garamond"/>
          <w:sz w:val="22"/>
          <w:lang w:val="fr-FR"/>
        </w:rPr>
        <w:t xml:space="preserve"> parus en décembre 2014</w:t>
      </w:r>
      <w:r w:rsidR="001826B1">
        <w:rPr>
          <w:rFonts w:ascii="Garamond" w:hAnsi="Garamond"/>
          <w:sz w:val="22"/>
          <w:lang w:val="fr-FR"/>
        </w:rPr>
        <w:t>)</w:t>
      </w:r>
      <w:r w:rsidR="00825C64">
        <w:rPr>
          <w:rFonts w:ascii="Garamond" w:hAnsi="Garamond"/>
          <w:sz w:val="22"/>
          <w:lang w:val="fr-FR"/>
        </w:rPr>
        <w:t xml:space="preserve"> </w:t>
      </w:r>
      <w:r w:rsidR="00ED0A50">
        <w:rPr>
          <w:rFonts w:ascii="Garamond" w:hAnsi="Garamond"/>
          <w:sz w:val="22"/>
          <w:lang w:val="fr-FR"/>
        </w:rPr>
        <w:t>(</w:t>
      </w:r>
      <w:hyperlink r:id="rId11" w:history="1">
        <w:r w:rsidR="00ED0A50" w:rsidRPr="00ED0A50">
          <w:rPr>
            <w:rStyle w:val="Lienhypertexte"/>
            <w:rFonts w:ascii="Garamond" w:hAnsi="Garamond"/>
            <w:sz w:val="22"/>
            <w:lang w:val="fr-FR"/>
          </w:rPr>
          <w:t>voir ici</w:t>
        </w:r>
      </w:hyperlink>
      <w:r w:rsidR="00ED0A50">
        <w:rPr>
          <w:rFonts w:ascii="Garamond" w:hAnsi="Garamond"/>
          <w:sz w:val="22"/>
          <w:lang w:val="fr-FR"/>
        </w:rPr>
        <w:t>)</w:t>
      </w:r>
    </w:p>
    <w:p w14:paraId="46AEA225" w14:textId="77777777" w:rsidR="005C2C80" w:rsidRDefault="006E0DB3" w:rsidP="00733798">
      <w:pPr>
        <w:numPr>
          <w:ilvl w:val="0"/>
          <w:numId w:val="3"/>
        </w:numPr>
        <w:jc w:val="both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 xml:space="preserve">FR&gt;RU : </w:t>
      </w:r>
      <w:r w:rsidR="00D077F6">
        <w:rPr>
          <w:rFonts w:ascii="Garamond" w:hAnsi="Garamond"/>
          <w:sz w:val="22"/>
          <w:lang w:val="fr-FR"/>
        </w:rPr>
        <w:t>Frederik Peeters</w:t>
      </w:r>
      <w:r w:rsidR="005C2C80">
        <w:rPr>
          <w:rFonts w:ascii="Garamond" w:hAnsi="Garamond"/>
          <w:sz w:val="22"/>
          <w:lang w:val="fr-FR"/>
        </w:rPr>
        <w:t xml:space="preserve">. </w:t>
      </w:r>
      <w:r w:rsidR="005C2C80" w:rsidRPr="005C2C80">
        <w:rPr>
          <w:rFonts w:ascii="Garamond" w:hAnsi="Garamond"/>
          <w:i/>
          <w:sz w:val="22"/>
          <w:lang w:val="fr-FR"/>
        </w:rPr>
        <w:t>P</w:t>
      </w:r>
      <w:r w:rsidR="00D077F6">
        <w:rPr>
          <w:rFonts w:ascii="Garamond" w:hAnsi="Garamond"/>
          <w:i/>
          <w:sz w:val="22"/>
          <w:lang w:val="fr-FR"/>
        </w:rPr>
        <w:t>ilules bleues</w:t>
      </w:r>
      <w:r w:rsidR="005C2C80">
        <w:rPr>
          <w:rFonts w:ascii="Garamond" w:hAnsi="Garamond"/>
          <w:sz w:val="22"/>
          <w:lang w:val="fr-FR"/>
        </w:rPr>
        <w:t xml:space="preserve">, BoomKniga, </w:t>
      </w:r>
      <w:r>
        <w:rPr>
          <w:rFonts w:ascii="Garamond" w:hAnsi="Garamond"/>
          <w:sz w:val="22"/>
          <w:lang w:val="fr-FR"/>
        </w:rPr>
        <w:t>2014 (</w:t>
      </w:r>
      <w:hyperlink r:id="rId12" w:history="1">
        <w:r w:rsidR="00825C64" w:rsidRPr="00825C64">
          <w:rPr>
            <w:rStyle w:val="Lienhypertexte"/>
            <w:rFonts w:ascii="Garamond" w:hAnsi="Garamond"/>
            <w:sz w:val="22"/>
            <w:lang w:val="fr-FR"/>
          </w:rPr>
          <w:t>voir ici</w:t>
        </w:r>
      </w:hyperlink>
      <w:r>
        <w:rPr>
          <w:rFonts w:ascii="Garamond" w:hAnsi="Garamond"/>
          <w:sz w:val="22"/>
          <w:lang w:val="fr-FR"/>
        </w:rPr>
        <w:t>)</w:t>
      </w:r>
    </w:p>
    <w:p w14:paraId="348F359E" w14:textId="77777777" w:rsidR="00F15743" w:rsidRDefault="00825C64" w:rsidP="00733798">
      <w:pPr>
        <w:numPr>
          <w:ilvl w:val="0"/>
          <w:numId w:val="3"/>
        </w:numPr>
        <w:jc w:val="both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 xml:space="preserve">RU&gt;FR (en coll.) </w:t>
      </w:r>
      <w:r w:rsidR="00F15743">
        <w:rPr>
          <w:rFonts w:ascii="Garamond" w:hAnsi="Garamond"/>
          <w:sz w:val="22"/>
          <w:lang w:val="fr-FR"/>
        </w:rPr>
        <w:t xml:space="preserve">Sofia TCHOUÏKINA. </w:t>
      </w:r>
      <w:r w:rsidR="00F15743" w:rsidRPr="00CF5CC0">
        <w:rPr>
          <w:rFonts w:ascii="Garamond" w:hAnsi="Garamond"/>
          <w:i/>
          <w:sz w:val="22"/>
          <w:lang w:val="fr-FR"/>
        </w:rPr>
        <w:t>La mémoire noble : les anciennes élites dans la ville soviétique</w:t>
      </w:r>
      <w:r w:rsidR="00F15743">
        <w:rPr>
          <w:rFonts w:ascii="Garamond" w:hAnsi="Garamond"/>
          <w:sz w:val="22"/>
          <w:lang w:val="fr-FR"/>
        </w:rPr>
        <w:t xml:space="preserve">, </w:t>
      </w:r>
      <w:r w:rsidR="009F3B70">
        <w:rPr>
          <w:rFonts w:ascii="Garamond" w:hAnsi="Garamond"/>
          <w:sz w:val="22"/>
          <w:lang w:val="fr-FR"/>
        </w:rPr>
        <w:t xml:space="preserve">pour les </w:t>
      </w:r>
      <w:r w:rsidR="006F7124">
        <w:rPr>
          <w:rFonts w:ascii="Garamond" w:hAnsi="Garamond"/>
          <w:sz w:val="22"/>
          <w:lang w:val="fr-FR"/>
        </w:rPr>
        <w:t>Editions du Sextant</w:t>
      </w:r>
      <w:r w:rsidR="00F15743">
        <w:rPr>
          <w:rFonts w:ascii="Garamond" w:hAnsi="Garamond"/>
          <w:sz w:val="22"/>
          <w:lang w:val="fr-FR"/>
        </w:rPr>
        <w:t xml:space="preserve"> </w:t>
      </w:r>
      <w:r w:rsidR="006F7124">
        <w:rPr>
          <w:rFonts w:ascii="Garamond" w:hAnsi="Garamond"/>
          <w:sz w:val="22"/>
          <w:lang w:val="fr-FR"/>
        </w:rPr>
        <w:t>:</w:t>
      </w:r>
      <w:r w:rsidR="001826B1">
        <w:rPr>
          <w:rFonts w:ascii="Garamond" w:hAnsi="Garamond"/>
          <w:sz w:val="22"/>
          <w:lang w:val="fr-FR"/>
        </w:rPr>
        <w:t xml:space="preserve"> en cours</w:t>
      </w:r>
      <w:r w:rsidR="006E0DB3">
        <w:rPr>
          <w:rFonts w:ascii="Garamond" w:hAnsi="Garamond"/>
          <w:sz w:val="22"/>
          <w:lang w:val="fr-FR"/>
        </w:rPr>
        <w:t xml:space="preserve"> </w:t>
      </w:r>
      <w:r>
        <w:rPr>
          <w:rFonts w:ascii="Garamond" w:hAnsi="Garamond"/>
          <w:sz w:val="22"/>
          <w:lang w:val="fr-FR"/>
        </w:rPr>
        <w:t xml:space="preserve">(retard dû </w:t>
      </w:r>
      <w:r w:rsidR="00ED0A50">
        <w:rPr>
          <w:rFonts w:ascii="Garamond" w:hAnsi="Garamond"/>
          <w:sz w:val="22"/>
          <w:lang w:val="fr-FR"/>
        </w:rPr>
        <w:t>au changement d’éditeur,</w:t>
      </w:r>
      <w:r>
        <w:rPr>
          <w:rFonts w:ascii="Garamond" w:hAnsi="Garamond"/>
          <w:sz w:val="22"/>
          <w:lang w:val="fr-FR"/>
        </w:rPr>
        <w:t xml:space="preserve"> maintenant</w:t>
      </w:r>
      <w:r w:rsidR="006E0DB3">
        <w:rPr>
          <w:rFonts w:ascii="Garamond" w:hAnsi="Garamond"/>
          <w:sz w:val="22"/>
          <w:lang w:val="fr-FR"/>
        </w:rPr>
        <w:t xml:space="preserve"> B</w:t>
      </w:r>
      <w:r w:rsidR="00994E4E">
        <w:rPr>
          <w:rFonts w:ascii="Garamond" w:hAnsi="Garamond"/>
          <w:sz w:val="22"/>
          <w:lang w:val="fr-FR"/>
        </w:rPr>
        <w:t>e</w:t>
      </w:r>
      <w:r w:rsidR="006E0DB3">
        <w:rPr>
          <w:rFonts w:ascii="Garamond" w:hAnsi="Garamond"/>
          <w:sz w:val="22"/>
          <w:lang w:val="fr-FR"/>
        </w:rPr>
        <w:t>lin</w:t>
      </w:r>
      <w:r>
        <w:rPr>
          <w:rFonts w:ascii="Garamond" w:hAnsi="Garamond"/>
          <w:sz w:val="22"/>
          <w:lang w:val="fr-FR"/>
        </w:rPr>
        <w:t>)</w:t>
      </w:r>
      <w:r w:rsidR="006E0DB3">
        <w:rPr>
          <w:rFonts w:ascii="Garamond" w:hAnsi="Garamond"/>
          <w:sz w:val="22"/>
          <w:lang w:val="fr-FR"/>
        </w:rPr>
        <w:t>.</w:t>
      </w:r>
    </w:p>
    <w:p w14:paraId="7508C683" w14:textId="77777777" w:rsidR="003B0052" w:rsidRDefault="00ED0A50" w:rsidP="003B0052">
      <w:pPr>
        <w:numPr>
          <w:ilvl w:val="0"/>
          <w:numId w:val="3"/>
        </w:numPr>
        <w:jc w:val="both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 xml:space="preserve">FR&gt;RU (en coll.) : </w:t>
      </w:r>
      <w:r w:rsidR="003B0052">
        <w:rPr>
          <w:rFonts w:ascii="Garamond" w:hAnsi="Garamond"/>
          <w:sz w:val="22"/>
          <w:lang w:val="fr-FR"/>
        </w:rPr>
        <w:t xml:space="preserve">Exposition « Le Monde diplomatique en bande dessinée », traduction </w:t>
      </w:r>
      <w:r w:rsidR="00195D5D">
        <w:rPr>
          <w:rFonts w:ascii="Garamond" w:hAnsi="Garamond"/>
          <w:sz w:val="22"/>
          <w:lang w:val="fr-FR"/>
        </w:rPr>
        <w:t>de l’album</w:t>
      </w:r>
      <w:r w:rsidR="003B0052">
        <w:rPr>
          <w:rFonts w:ascii="Garamond" w:hAnsi="Garamond"/>
          <w:sz w:val="22"/>
          <w:lang w:val="fr-FR"/>
        </w:rPr>
        <w:t>, pour le Festival BoomFest, édition 2011</w:t>
      </w:r>
      <w:r>
        <w:rPr>
          <w:rFonts w:ascii="Garamond" w:hAnsi="Garamond"/>
          <w:sz w:val="22"/>
          <w:lang w:val="fr-FR"/>
        </w:rPr>
        <w:t>.</w:t>
      </w:r>
    </w:p>
    <w:p w14:paraId="6CB480CE" w14:textId="77777777" w:rsidR="005C2C80" w:rsidRDefault="00ED0A50" w:rsidP="001826B1">
      <w:pPr>
        <w:numPr>
          <w:ilvl w:val="0"/>
          <w:numId w:val="3"/>
        </w:numPr>
        <w:jc w:val="both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 xml:space="preserve">FR&gt;RU : </w:t>
      </w:r>
      <w:r w:rsidR="005C2C80">
        <w:rPr>
          <w:rFonts w:ascii="Garamond" w:hAnsi="Garamond"/>
          <w:sz w:val="22"/>
          <w:lang w:val="fr-FR"/>
        </w:rPr>
        <w:t>Exposition</w:t>
      </w:r>
      <w:r w:rsidR="001826B1">
        <w:rPr>
          <w:rFonts w:ascii="Garamond" w:hAnsi="Garamond"/>
          <w:sz w:val="22"/>
          <w:lang w:val="fr-FR"/>
        </w:rPr>
        <w:t>s</w:t>
      </w:r>
      <w:r w:rsidR="005C2C80">
        <w:rPr>
          <w:rFonts w:ascii="Garamond" w:hAnsi="Garamond"/>
          <w:sz w:val="22"/>
          <w:lang w:val="fr-FR"/>
        </w:rPr>
        <w:t xml:space="preserve"> </w:t>
      </w:r>
      <w:r w:rsidR="005B000B">
        <w:rPr>
          <w:rFonts w:ascii="Garamond" w:hAnsi="Garamond"/>
          <w:sz w:val="22"/>
          <w:lang w:val="fr-FR"/>
        </w:rPr>
        <w:t>« 35 ans de Grand Prix</w:t>
      </w:r>
      <w:r w:rsidR="005C2C80">
        <w:rPr>
          <w:rFonts w:ascii="Garamond" w:hAnsi="Garamond"/>
          <w:sz w:val="22"/>
          <w:lang w:val="fr-FR"/>
        </w:rPr>
        <w:t xml:space="preserve"> du Festival d’Angoulême</w:t>
      </w:r>
      <w:r w:rsidR="005B000B">
        <w:rPr>
          <w:rFonts w:ascii="Garamond" w:hAnsi="Garamond"/>
          <w:sz w:val="22"/>
          <w:lang w:val="fr-FR"/>
        </w:rPr>
        <w:t> »</w:t>
      </w:r>
      <w:r w:rsidR="001826B1">
        <w:rPr>
          <w:rFonts w:ascii="Garamond" w:hAnsi="Garamond"/>
          <w:sz w:val="22"/>
          <w:lang w:val="fr-FR"/>
        </w:rPr>
        <w:t xml:space="preserve"> et « Nouvelle vague de la bande dessinée en France »</w:t>
      </w:r>
      <w:r w:rsidR="005C2C80">
        <w:rPr>
          <w:rFonts w:ascii="Garamond" w:hAnsi="Garamond"/>
          <w:sz w:val="22"/>
          <w:lang w:val="fr-FR"/>
        </w:rPr>
        <w:t> : traduction de tous les supports texte, pour le Festival BoomFest, St. Pétersbourg, édition 2010</w:t>
      </w:r>
    </w:p>
    <w:p w14:paraId="63BE4A5B" w14:textId="77777777" w:rsidR="00733798" w:rsidRDefault="00ED0A50" w:rsidP="00733798">
      <w:pPr>
        <w:numPr>
          <w:ilvl w:val="0"/>
          <w:numId w:val="3"/>
        </w:numPr>
        <w:jc w:val="both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 xml:space="preserve">RU&gt;FR (en coll.) : </w:t>
      </w:r>
      <w:r w:rsidR="00E71D6B">
        <w:rPr>
          <w:rFonts w:ascii="Garamond" w:hAnsi="Garamond"/>
          <w:sz w:val="22"/>
          <w:lang w:val="fr-FR"/>
        </w:rPr>
        <w:t>Lidia MILIAKOVA (dir).</w:t>
      </w:r>
      <w:r w:rsidR="00733798" w:rsidRPr="00714AE3">
        <w:rPr>
          <w:rFonts w:ascii="Garamond" w:hAnsi="Garamond"/>
          <w:i/>
          <w:sz w:val="22"/>
          <w:lang w:val="fr-FR"/>
        </w:rPr>
        <w:t xml:space="preserve"> Livre des pogroms</w:t>
      </w:r>
      <w:r>
        <w:rPr>
          <w:rFonts w:ascii="Garamond" w:hAnsi="Garamond"/>
          <w:i/>
          <w:sz w:val="22"/>
          <w:lang w:val="fr-FR"/>
        </w:rPr>
        <w:t xml:space="preserve">. </w:t>
      </w:r>
      <w:r w:rsidRPr="00ED0A50">
        <w:rPr>
          <w:rFonts w:ascii="Garamond" w:hAnsi="Garamond"/>
          <w:i/>
          <w:sz w:val="22"/>
          <w:lang w:val="fr-FR"/>
        </w:rPr>
        <w:t>Antichambre d'un génocide, Ukraine, Russie, Biélorussie, 1917-1922</w:t>
      </w:r>
      <w:r w:rsidR="00733798">
        <w:rPr>
          <w:rFonts w:ascii="Garamond" w:hAnsi="Garamond"/>
          <w:sz w:val="22"/>
          <w:lang w:val="fr-FR"/>
        </w:rPr>
        <w:t xml:space="preserve">, éd. Calmann-Lévi, </w:t>
      </w:r>
      <w:r w:rsidR="007E7747">
        <w:rPr>
          <w:rFonts w:ascii="Garamond" w:hAnsi="Garamond"/>
          <w:sz w:val="22"/>
          <w:lang w:val="fr-FR"/>
        </w:rPr>
        <w:t>Paris 2010 (</w:t>
      </w:r>
      <w:hyperlink r:id="rId13" w:history="1">
        <w:r w:rsidRPr="00ED0A50">
          <w:rPr>
            <w:rStyle w:val="Lienhypertexte"/>
            <w:rFonts w:ascii="Garamond" w:hAnsi="Garamond"/>
            <w:sz w:val="22"/>
            <w:lang w:val="fr-FR"/>
          </w:rPr>
          <w:t>voir ici</w:t>
        </w:r>
      </w:hyperlink>
      <w:r w:rsidR="001826B1">
        <w:rPr>
          <w:rFonts w:ascii="Garamond" w:hAnsi="Garamond"/>
          <w:sz w:val="22"/>
          <w:lang w:val="fr-FR"/>
        </w:rPr>
        <w:t>)</w:t>
      </w:r>
    </w:p>
    <w:p w14:paraId="16377814" w14:textId="77777777" w:rsidR="007E7747" w:rsidRPr="007E7747" w:rsidRDefault="00ED0A50" w:rsidP="007E7747">
      <w:pPr>
        <w:numPr>
          <w:ilvl w:val="0"/>
          <w:numId w:val="3"/>
        </w:numPr>
        <w:jc w:val="both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 xml:space="preserve">FR/EN&gt;RU (en coll.) : </w:t>
      </w:r>
      <w:r w:rsidR="007E7747">
        <w:rPr>
          <w:rFonts w:ascii="Garamond" w:hAnsi="Garamond"/>
          <w:sz w:val="22"/>
          <w:lang w:val="fr-FR"/>
        </w:rPr>
        <w:t xml:space="preserve">Beate FIESELER, Nathalie MOINE (dir). </w:t>
      </w:r>
      <w:r w:rsidR="007E7747" w:rsidRPr="006F7124">
        <w:rPr>
          <w:rFonts w:ascii="Garamond" w:hAnsi="Garamond"/>
          <w:i/>
          <w:sz w:val="22"/>
          <w:lang w:val="fr-FR"/>
        </w:rPr>
        <w:t>Vainqueurs et vaincus. De la guerre à la paix : URSS ; France, Grande Bretagne, Allemagne, Etats-Unis (1941-1950)</w:t>
      </w:r>
      <w:r w:rsidR="007E7747">
        <w:rPr>
          <w:rFonts w:ascii="Garamond" w:hAnsi="Garamond"/>
          <w:sz w:val="22"/>
          <w:lang w:val="fr-FR"/>
        </w:rPr>
        <w:t xml:space="preserve">, recueil d’articles, </w:t>
      </w:r>
      <w:r w:rsidR="006F7124">
        <w:rPr>
          <w:rFonts w:ascii="Garamond" w:hAnsi="Garamond"/>
          <w:sz w:val="22"/>
          <w:lang w:val="fr-FR"/>
        </w:rPr>
        <w:t xml:space="preserve">ed. ROSSPEN, </w:t>
      </w:r>
      <w:r w:rsidR="007E7747">
        <w:rPr>
          <w:rFonts w:ascii="Garamond" w:hAnsi="Garamond"/>
          <w:sz w:val="22"/>
          <w:lang w:val="fr-FR"/>
        </w:rPr>
        <w:t>Moscou</w:t>
      </w:r>
      <w:r w:rsidR="001826B1">
        <w:rPr>
          <w:rFonts w:ascii="Garamond" w:hAnsi="Garamond"/>
          <w:sz w:val="22"/>
          <w:lang w:val="fr-FR"/>
        </w:rPr>
        <w:t xml:space="preserve"> 2010 (</w:t>
      </w:r>
      <w:hyperlink r:id="rId14" w:history="1">
        <w:r w:rsidRPr="00ED0A50">
          <w:rPr>
            <w:rStyle w:val="Lienhypertexte"/>
            <w:rFonts w:ascii="Garamond" w:hAnsi="Garamond"/>
            <w:sz w:val="22"/>
            <w:lang w:val="fr-FR"/>
          </w:rPr>
          <w:t>voir ici</w:t>
        </w:r>
      </w:hyperlink>
      <w:r w:rsidR="001826B1">
        <w:rPr>
          <w:rFonts w:ascii="Garamond" w:hAnsi="Garamond"/>
          <w:sz w:val="22"/>
          <w:lang w:val="fr-FR"/>
        </w:rPr>
        <w:t>)</w:t>
      </w:r>
    </w:p>
    <w:p w14:paraId="690643C5" w14:textId="77777777" w:rsidR="0069414A" w:rsidRDefault="0069414A" w:rsidP="0069414A">
      <w:pPr>
        <w:ind w:left="360"/>
        <w:jc w:val="both"/>
        <w:rPr>
          <w:rFonts w:ascii="Garamond" w:hAnsi="Garamond"/>
          <w:sz w:val="22"/>
          <w:lang w:val="fr-FR"/>
        </w:rPr>
      </w:pPr>
    </w:p>
    <w:p w14:paraId="3062D8B9" w14:textId="77777777" w:rsidR="0069414A" w:rsidRDefault="0069414A" w:rsidP="0069414A">
      <w:pPr>
        <w:pStyle w:val="Titre1"/>
        <w:rPr>
          <w:rFonts w:ascii="Garamond" w:hAnsi="Garamond"/>
        </w:rPr>
      </w:pPr>
      <w:r>
        <w:rPr>
          <w:rFonts w:ascii="Garamond" w:hAnsi="Garamond"/>
        </w:rPr>
        <w:t>Formation et diplômes</w:t>
      </w:r>
    </w:p>
    <w:p w14:paraId="5B210A38" w14:textId="65DAF29E" w:rsidR="0069414A" w:rsidRDefault="0069414A" w:rsidP="0069414A">
      <w:pPr>
        <w:ind w:left="1134" w:hanging="1134"/>
        <w:jc w:val="both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>2013 :</w:t>
      </w:r>
      <w:r>
        <w:rPr>
          <w:rFonts w:ascii="Garamond" w:hAnsi="Garamond"/>
          <w:sz w:val="22"/>
          <w:lang w:val="fr-FR"/>
        </w:rPr>
        <w:tab/>
        <w:t>Master II de traduction</w:t>
      </w:r>
      <w:r w:rsidR="0075347B">
        <w:rPr>
          <w:rFonts w:ascii="Garamond" w:hAnsi="Garamond"/>
          <w:sz w:val="22"/>
          <w:lang w:val="fr-FR"/>
        </w:rPr>
        <w:t xml:space="preserve"> éditoriale, économique et techni</w:t>
      </w:r>
      <w:bookmarkStart w:id="0" w:name="_GoBack"/>
      <w:bookmarkEnd w:id="0"/>
      <w:r w:rsidR="0075347B">
        <w:rPr>
          <w:rFonts w:ascii="Garamond" w:hAnsi="Garamond"/>
          <w:sz w:val="22"/>
          <w:lang w:val="fr-FR"/>
        </w:rPr>
        <w:t>que</w:t>
      </w:r>
      <w:r>
        <w:rPr>
          <w:rFonts w:ascii="Garamond" w:hAnsi="Garamond"/>
          <w:sz w:val="22"/>
          <w:lang w:val="fr-FR"/>
        </w:rPr>
        <w:t xml:space="preserve"> à l’Ecole Supérieure d’Interprètes et de Traducteurs (</w:t>
      </w:r>
      <w:r w:rsidRPr="005C2C80">
        <w:rPr>
          <w:rFonts w:ascii="Garamond" w:hAnsi="Garamond"/>
          <w:b/>
          <w:sz w:val="22"/>
          <w:lang w:val="fr-FR"/>
        </w:rPr>
        <w:t>ESIT</w:t>
      </w:r>
      <w:r>
        <w:rPr>
          <w:rFonts w:ascii="Garamond" w:hAnsi="Garamond"/>
          <w:sz w:val="22"/>
          <w:lang w:val="fr-FR"/>
        </w:rPr>
        <w:t>), Paris (combinaison linguistique : russe-français-anglais), mémoire consacré au « Vélo à assistance électrique » soutenu en mai 2013</w:t>
      </w:r>
    </w:p>
    <w:p w14:paraId="1D91FE75" w14:textId="77777777" w:rsidR="0069414A" w:rsidRDefault="0069414A" w:rsidP="0069414A">
      <w:pPr>
        <w:ind w:left="1134" w:hanging="1134"/>
        <w:jc w:val="both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>2001-2002 : DEA d’histoire médiévale sous la direction de Jean-Claude Schmitt</w:t>
      </w:r>
      <w:r w:rsidRPr="00E9575F">
        <w:rPr>
          <w:rFonts w:ascii="Garamond" w:hAnsi="Garamond"/>
          <w:sz w:val="22"/>
          <w:lang w:val="fr-FR"/>
        </w:rPr>
        <w:t xml:space="preserve"> à l’Ecole des Hautes Etudes en Sciences Sociales </w:t>
      </w:r>
      <w:r>
        <w:rPr>
          <w:rFonts w:ascii="Garamond" w:hAnsi="Garamond"/>
          <w:sz w:val="22"/>
          <w:lang w:val="fr-FR"/>
        </w:rPr>
        <w:t>(</w:t>
      </w:r>
      <w:r w:rsidRPr="005C2C80">
        <w:rPr>
          <w:rFonts w:ascii="Garamond" w:hAnsi="Garamond"/>
          <w:b/>
          <w:sz w:val="22"/>
          <w:lang w:val="fr-FR"/>
        </w:rPr>
        <w:t>EHESS</w:t>
      </w:r>
      <w:r>
        <w:rPr>
          <w:rFonts w:ascii="Garamond" w:hAnsi="Garamond"/>
          <w:sz w:val="22"/>
          <w:lang w:val="fr-FR"/>
        </w:rPr>
        <w:t>) à Paris</w:t>
      </w:r>
    </w:p>
    <w:p w14:paraId="04DB8881" w14:textId="77777777" w:rsidR="0069414A" w:rsidRDefault="0069414A" w:rsidP="0069414A">
      <w:pPr>
        <w:ind w:left="1134" w:hanging="1134"/>
        <w:jc w:val="both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>2000-2001 : 2</w:t>
      </w:r>
      <w:r>
        <w:rPr>
          <w:rFonts w:ascii="Garamond" w:hAnsi="Garamond"/>
          <w:sz w:val="22"/>
          <w:vertAlign w:val="superscript"/>
          <w:lang w:val="fr-FR"/>
        </w:rPr>
        <w:t>ème</w:t>
      </w:r>
      <w:r>
        <w:rPr>
          <w:rFonts w:ascii="Garamond" w:hAnsi="Garamond"/>
          <w:sz w:val="22"/>
          <w:lang w:val="fr-FR"/>
        </w:rPr>
        <w:t xml:space="preserve"> année au Collège Universitaire Français, mémoire de fin d’études en histoire, équivalence de maîtrise</w:t>
      </w:r>
    </w:p>
    <w:p w14:paraId="7510609A" w14:textId="77777777" w:rsidR="0069414A" w:rsidRDefault="0069414A" w:rsidP="0069414A">
      <w:pPr>
        <w:ind w:left="1134" w:hanging="1134"/>
        <w:jc w:val="both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 xml:space="preserve">2001 : </w:t>
      </w:r>
      <w:r>
        <w:rPr>
          <w:rFonts w:ascii="Garamond" w:hAnsi="Garamond"/>
          <w:sz w:val="22"/>
          <w:lang w:val="fr-FR"/>
        </w:rPr>
        <w:tab/>
        <w:t>Diplôme Approfondi de la Langue Française (</w:t>
      </w:r>
      <w:r w:rsidRPr="005C2C80">
        <w:rPr>
          <w:rFonts w:ascii="Garamond" w:hAnsi="Garamond"/>
          <w:b/>
          <w:sz w:val="22"/>
          <w:lang w:val="fr-FR"/>
        </w:rPr>
        <w:t>DALF</w:t>
      </w:r>
      <w:r>
        <w:rPr>
          <w:rFonts w:ascii="Garamond" w:hAnsi="Garamond"/>
          <w:sz w:val="22"/>
          <w:lang w:val="fr-FR"/>
        </w:rPr>
        <w:t>) délivré par le Ministère de l’Education nationale de la République Française à l’ambassade de France à Moscou</w:t>
      </w:r>
    </w:p>
    <w:p w14:paraId="1056E670" w14:textId="77777777" w:rsidR="0069414A" w:rsidRDefault="0069414A" w:rsidP="0069414A">
      <w:pPr>
        <w:pStyle w:val="Retraitcorpsdetexte"/>
        <w:ind w:left="1134" w:hanging="1134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1999-2000 : 5</w:t>
      </w:r>
      <w:r>
        <w:rPr>
          <w:rFonts w:ascii="Garamond" w:hAnsi="Garamond"/>
          <w:sz w:val="22"/>
          <w:vertAlign w:val="superscript"/>
        </w:rPr>
        <w:t>ème</w:t>
      </w:r>
      <w:r>
        <w:rPr>
          <w:rFonts w:ascii="Garamond" w:hAnsi="Garamond"/>
          <w:sz w:val="22"/>
        </w:rPr>
        <w:t xml:space="preserve"> année d’histoire de l’art à l’Université d’Etat de Moscou Lomonossov, mémoire de fin d’études</w:t>
      </w:r>
    </w:p>
    <w:p w14:paraId="70D31F24" w14:textId="77777777" w:rsidR="0069414A" w:rsidRDefault="0069414A" w:rsidP="0069414A">
      <w:pPr>
        <w:ind w:left="1134" w:hanging="1134"/>
        <w:jc w:val="both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lastRenderedPageBreak/>
        <w:t>1998-1999 : 4</w:t>
      </w:r>
      <w:r>
        <w:rPr>
          <w:rFonts w:ascii="Garamond" w:hAnsi="Garamond"/>
          <w:sz w:val="22"/>
          <w:vertAlign w:val="superscript"/>
          <w:lang w:val="fr-FR"/>
        </w:rPr>
        <w:t>ème</w:t>
      </w:r>
      <w:r>
        <w:rPr>
          <w:rFonts w:ascii="Garamond" w:hAnsi="Garamond"/>
          <w:sz w:val="22"/>
          <w:lang w:val="fr-FR"/>
        </w:rPr>
        <w:t xml:space="preserve"> année d’histoire de l’art à l’Université d’Etat de Moscou Lomonossov et 1</w:t>
      </w:r>
      <w:r>
        <w:rPr>
          <w:rFonts w:ascii="Garamond" w:hAnsi="Garamond"/>
          <w:sz w:val="22"/>
          <w:vertAlign w:val="superscript"/>
          <w:lang w:val="fr-FR"/>
        </w:rPr>
        <w:t>ère</w:t>
      </w:r>
      <w:r>
        <w:rPr>
          <w:rFonts w:ascii="Garamond" w:hAnsi="Garamond"/>
          <w:sz w:val="22"/>
          <w:lang w:val="fr-FR"/>
        </w:rPr>
        <w:t xml:space="preserve"> année au Collège Universitaire Français (disciplines : histoire et littérature)</w:t>
      </w:r>
    </w:p>
    <w:p w14:paraId="6E5E9AB7" w14:textId="77777777" w:rsidR="0069414A" w:rsidRDefault="0069414A" w:rsidP="0069414A">
      <w:pPr>
        <w:ind w:left="1134" w:hanging="1134"/>
        <w:jc w:val="both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>1995-1998 : Licence d’histoire de l’art à l’Université d’Etat Lomonossov (3 ans)</w:t>
      </w:r>
    </w:p>
    <w:p w14:paraId="3E625B63" w14:textId="77777777" w:rsidR="00816464" w:rsidRDefault="00816464" w:rsidP="0069414A">
      <w:pPr>
        <w:ind w:left="1134" w:hanging="1134"/>
        <w:jc w:val="both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>1991-1995 : Ecole secondaire classique orthodoxe, équivalent du BAC</w:t>
      </w:r>
    </w:p>
    <w:p w14:paraId="5E58B703" w14:textId="77777777" w:rsidR="00816464" w:rsidRDefault="00816464" w:rsidP="0069414A">
      <w:pPr>
        <w:ind w:left="1134" w:hanging="1134"/>
        <w:jc w:val="both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>1987-1994 : Conservatoire de Moscou (N°54), classe de piano</w:t>
      </w:r>
    </w:p>
    <w:p w14:paraId="0C71C3F6" w14:textId="77777777" w:rsidR="0069414A" w:rsidRPr="00E71D6B" w:rsidRDefault="0069414A" w:rsidP="0069414A">
      <w:pPr>
        <w:jc w:val="both"/>
        <w:rPr>
          <w:rFonts w:ascii="Garamond" w:hAnsi="Garamond"/>
          <w:sz w:val="16"/>
          <w:szCs w:val="16"/>
          <w:lang w:val="fr-FR"/>
        </w:rPr>
      </w:pPr>
    </w:p>
    <w:p w14:paraId="03776DFE" w14:textId="77777777" w:rsidR="0069414A" w:rsidRDefault="0069414A" w:rsidP="0069414A">
      <w:pPr>
        <w:jc w:val="both"/>
        <w:rPr>
          <w:rFonts w:ascii="Garamond" w:hAnsi="Garamond"/>
          <w:b/>
          <w:bCs/>
          <w:sz w:val="24"/>
          <w:lang w:val="fr-FR"/>
        </w:rPr>
      </w:pPr>
      <w:r>
        <w:rPr>
          <w:rFonts w:ascii="Garamond" w:hAnsi="Garamond"/>
          <w:b/>
          <w:bCs/>
          <w:sz w:val="24"/>
          <w:lang w:val="fr-FR"/>
        </w:rPr>
        <w:t>Compétences informatiques</w:t>
      </w:r>
    </w:p>
    <w:p w14:paraId="17C3508A" w14:textId="77777777" w:rsidR="0069414A" w:rsidRDefault="0069414A" w:rsidP="0069414A">
      <w:pPr>
        <w:pStyle w:val="Paragraphedeliste"/>
        <w:numPr>
          <w:ilvl w:val="0"/>
          <w:numId w:val="7"/>
        </w:numPr>
        <w:jc w:val="both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>Microsoft Office Word, Excel, Outlook</w:t>
      </w:r>
    </w:p>
    <w:p w14:paraId="3AF57881" w14:textId="77777777" w:rsidR="0069414A" w:rsidRPr="0069414A" w:rsidRDefault="0069414A" w:rsidP="0069414A">
      <w:pPr>
        <w:pStyle w:val="Paragraphedeliste"/>
        <w:numPr>
          <w:ilvl w:val="0"/>
          <w:numId w:val="7"/>
        </w:numPr>
        <w:jc w:val="both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>Outils de traduction assistée par ordinateur (TAO) : Trados Studio 2011, SDL Multiterm, Wordfast</w:t>
      </w:r>
    </w:p>
    <w:sectPr w:rsidR="0069414A" w:rsidRPr="0069414A" w:rsidSect="009B404B">
      <w:type w:val="continuous"/>
      <w:pgSz w:w="11906" w:h="16838"/>
      <w:pgMar w:top="851" w:right="991" w:bottom="567" w:left="113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327B5" w14:textId="77777777" w:rsidR="00737CD2" w:rsidRDefault="00737CD2">
      <w:r>
        <w:separator/>
      </w:r>
    </w:p>
  </w:endnote>
  <w:endnote w:type="continuationSeparator" w:id="0">
    <w:p w14:paraId="38649FA6" w14:textId="77777777" w:rsidR="00737CD2" w:rsidRDefault="0073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CB371" w14:textId="77777777" w:rsidR="00737CD2" w:rsidRDefault="00737CD2">
      <w:r>
        <w:separator/>
      </w:r>
    </w:p>
  </w:footnote>
  <w:footnote w:type="continuationSeparator" w:id="0">
    <w:p w14:paraId="60BB2660" w14:textId="77777777" w:rsidR="00737CD2" w:rsidRDefault="00737C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15D64" w14:textId="77777777" w:rsidR="00737CD2" w:rsidRDefault="00737CD2" w:rsidP="0073379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28AB9B" w14:textId="77777777" w:rsidR="00737CD2" w:rsidRDefault="00737CD2" w:rsidP="00733798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9EE7C" w14:textId="77777777" w:rsidR="00737CD2" w:rsidRPr="00714AE3" w:rsidRDefault="00737CD2" w:rsidP="00733798">
    <w:pPr>
      <w:pStyle w:val="En-tte"/>
      <w:framePr w:wrap="around" w:vAnchor="text" w:hAnchor="margin" w:xAlign="right" w:y="1"/>
      <w:rPr>
        <w:rStyle w:val="Numrodepage"/>
        <w:lang w:val="fr-FR"/>
      </w:rPr>
    </w:pPr>
  </w:p>
  <w:p w14:paraId="143EF11A" w14:textId="77777777" w:rsidR="00737CD2" w:rsidRPr="00714AE3" w:rsidRDefault="00737CD2" w:rsidP="00733798">
    <w:pPr>
      <w:pStyle w:val="En-tte"/>
      <w:ind w:right="360"/>
      <w:jc w:val="center"/>
      <w:rPr>
        <w:b/>
        <w:sz w:val="24"/>
        <w:szCs w:val="24"/>
        <w:lang w:val="fr-FR"/>
      </w:rPr>
    </w:pPr>
    <w:r>
      <w:rPr>
        <w:b/>
        <w:sz w:val="24"/>
        <w:szCs w:val="24"/>
        <w:lang w:val="fr-FR"/>
      </w:rPr>
      <w:t>Traductrice français/anglais→russe, russe→français : CV</w:t>
    </w:r>
  </w:p>
  <w:p w14:paraId="4DB4350E" w14:textId="77777777" w:rsidR="00737CD2" w:rsidRPr="00714AE3" w:rsidRDefault="00737CD2" w:rsidP="00733798">
    <w:pPr>
      <w:pStyle w:val="En-tte"/>
      <w:ind w:right="360"/>
      <w:rPr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2CA"/>
    <w:multiLevelType w:val="hybridMultilevel"/>
    <w:tmpl w:val="439AC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901F5"/>
    <w:multiLevelType w:val="hybridMultilevel"/>
    <w:tmpl w:val="8DBE1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01E0F"/>
    <w:multiLevelType w:val="hybridMultilevel"/>
    <w:tmpl w:val="B6E857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167B7"/>
    <w:multiLevelType w:val="hybridMultilevel"/>
    <w:tmpl w:val="479C7E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EE3DBC"/>
    <w:multiLevelType w:val="hybridMultilevel"/>
    <w:tmpl w:val="44BC5CC6"/>
    <w:lvl w:ilvl="0" w:tplc="11E4B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4A5EDF"/>
    <w:multiLevelType w:val="hybridMultilevel"/>
    <w:tmpl w:val="7BF49BEE"/>
    <w:lvl w:ilvl="0" w:tplc="11E4B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4267E6"/>
    <w:multiLevelType w:val="hybridMultilevel"/>
    <w:tmpl w:val="4C248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82"/>
    <w:rsid w:val="0011108B"/>
    <w:rsid w:val="00117D12"/>
    <w:rsid w:val="00166DAA"/>
    <w:rsid w:val="001826B1"/>
    <w:rsid w:val="00195D5D"/>
    <w:rsid w:val="001F40E0"/>
    <w:rsid w:val="002A7E8E"/>
    <w:rsid w:val="003B0052"/>
    <w:rsid w:val="003F540C"/>
    <w:rsid w:val="00414510"/>
    <w:rsid w:val="00572B87"/>
    <w:rsid w:val="005B000B"/>
    <w:rsid w:val="005C2C80"/>
    <w:rsid w:val="0069414A"/>
    <w:rsid w:val="006C6D2E"/>
    <w:rsid w:val="006E0DB3"/>
    <w:rsid w:val="006F7124"/>
    <w:rsid w:val="00733798"/>
    <w:rsid w:val="00737CD2"/>
    <w:rsid w:val="0075347B"/>
    <w:rsid w:val="007E7747"/>
    <w:rsid w:val="00816464"/>
    <w:rsid w:val="00825C64"/>
    <w:rsid w:val="00986BEA"/>
    <w:rsid w:val="00986CD0"/>
    <w:rsid w:val="00994E4E"/>
    <w:rsid w:val="009B404B"/>
    <w:rsid w:val="009C57BC"/>
    <w:rsid w:val="009F3B70"/>
    <w:rsid w:val="00AE23A6"/>
    <w:rsid w:val="00B0747B"/>
    <w:rsid w:val="00B2365E"/>
    <w:rsid w:val="00C848B1"/>
    <w:rsid w:val="00CF5CC0"/>
    <w:rsid w:val="00D077F6"/>
    <w:rsid w:val="00E04DC3"/>
    <w:rsid w:val="00E71D6B"/>
    <w:rsid w:val="00E877E6"/>
    <w:rsid w:val="00E9575F"/>
    <w:rsid w:val="00ED0A50"/>
    <w:rsid w:val="00F15743"/>
    <w:rsid w:val="00F8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132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04B"/>
    <w:rPr>
      <w:lang w:val="ru-RU" w:eastAsia="fr-FR"/>
    </w:rPr>
  </w:style>
  <w:style w:type="paragraph" w:styleId="Titre1">
    <w:name w:val="heading 1"/>
    <w:basedOn w:val="Normal"/>
    <w:next w:val="Normal"/>
    <w:qFormat/>
    <w:rsid w:val="009B404B"/>
    <w:pPr>
      <w:keepNext/>
      <w:outlineLvl w:val="0"/>
    </w:pPr>
    <w:rPr>
      <w:b/>
      <w:bCs/>
      <w:sz w:val="24"/>
      <w:lang w:val="fr-FR"/>
    </w:rPr>
  </w:style>
  <w:style w:type="paragraph" w:styleId="Titre2">
    <w:name w:val="heading 2"/>
    <w:basedOn w:val="Normal"/>
    <w:next w:val="Normal"/>
    <w:qFormat/>
    <w:rsid w:val="009B404B"/>
    <w:pPr>
      <w:keepNext/>
      <w:outlineLvl w:val="1"/>
    </w:pPr>
    <w:rPr>
      <w:sz w:val="24"/>
      <w:lang w:val="fr-FR"/>
    </w:rPr>
  </w:style>
  <w:style w:type="paragraph" w:styleId="Titre3">
    <w:name w:val="heading 3"/>
    <w:basedOn w:val="Normal"/>
    <w:next w:val="Normal"/>
    <w:qFormat/>
    <w:rsid w:val="009B404B"/>
    <w:pPr>
      <w:keepNext/>
      <w:ind w:left="1276" w:hanging="1276"/>
      <w:outlineLvl w:val="2"/>
    </w:pPr>
    <w:rPr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9B404B"/>
    <w:pPr>
      <w:ind w:left="993"/>
    </w:pPr>
    <w:rPr>
      <w:lang w:val="fr-FR"/>
    </w:rPr>
  </w:style>
  <w:style w:type="paragraph" w:styleId="Retraitcorpsdetexte2">
    <w:name w:val="Body Text Indent 2"/>
    <w:basedOn w:val="Normal"/>
    <w:rsid w:val="009B404B"/>
    <w:pPr>
      <w:ind w:left="709" w:firstLine="11"/>
      <w:jc w:val="both"/>
    </w:pPr>
    <w:rPr>
      <w:sz w:val="24"/>
      <w:lang w:val="en-US"/>
    </w:rPr>
  </w:style>
  <w:style w:type="character" w:styleId="Lienhypertexte">
    <w:name w:val="Hyperlink"/>
    <w:basedOn w:val="Policepardfaut"/>
    <w:rsid w:val="009B404B"/>
    <w:rPr>
      <w:color w:val="0000FF"/>
      <w:u w:val="single"/>
    </w:rPr>
  </w:style>
  <w:style w:type="paragraph" w:styleId="Retraitcorpsdetexte3">
    <w:name w:val="Body Text Indent 3"/>
    <w:basedOn w:val="Normal"/>
    <w:rsid w:val="009B404B"/>
    <w:pPr>
      <w:ind w:firstLine="709"/>
      <w:jc w:val="both"/>
    </w:pPr>
    <w:rPr>
      <w:sz w:val="24"/>
      <w:lang w:val="fr-FR"/>
    </w:rPr>
  </w:style>
  <w:style w:type="paragraph" w:styleId="Titre">
    <w:name w:val="Title"/>
    <w:basedOn w:val="Normal"/>
    <w:qFormat/>
    <w:rsid w:val="009B404B"/>
    <w:pPr>
      <w:jc w:val="center"/>
    </w:pPr>
    <w:rPr>
      <w:w w:val="200"/>
      <w:sz w:val="24"/>
      <w:lang w:val="fr-FR"/>
    </w:rPr>
  </w:style>
  <w:style w:type="paragraph" w:styleId="En-tte">
    <w:name w:val="header"/>
    <w:basedOn w:val="Normal"/>
    <w:rsid w:val="00714AE3"/>
    <w:pPr>
      <w:tabs>
        <w:tab w:val="center" w:pos="4677"/>
        <w:tab w:val="right" w:pos="9355"/>
      </w:tabs>
    </w:pPr>
  </w:style>
  <w:style w:type="character" w:styleId="Numrodepage">
    <w:name w:val="page number"/>
    <w:basedOn w:val="Policepardfaut"/>
    <w:rsid w:val="00714AE3"/>
  </w:style>
  <w:style w:type="paragraph" w:styleId="Pieddepage">
    <w:name w:val="footer"/>
    <w:basedOn w:val="Normal"/>
    <w:rsid w:val="00714AE3"/>
    <w:pPr>
      <w:tabs>
        <w:tab w:val="center" w:pos="4677"/>
        <w:tab w:val="right" w:pos="9355"/>
      </w:tabs>
    </w:pPr>
  </w:style>
  <w:style w:type="paragraph" w:styleId="Paragraphedeliste">
    <w:name w:val="List Paragraph"/>
    <w:basedOn w:val="Normal"/>
    <w:uiPriority w:val="34"/>
    <w:qFormat/>
    <w:rsid w:val="0069414A"/>
    <w:pPr>
      <w:ind w:left="720"/>
      <w:contextualSpacing/>
    </w:pPr>
  </w:style>
  <w:style w:type="character" w:styleId="Lienhypertextesuivi">
    <w:name w:val="FollowedHyperlink"/>
    <w:basedOn w:val="Policepardfaut"/>
    <w:rsid w:val="00825C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04B"/>
    <w:rPr>
      <w:lang w:val="ru-RU" w:eastAsia="fr-FR"/>
    </w:rPr>
  </w:style>
  <w:style w:type="paragraph" w:styleId="Titre1">
    <w:name w:val="heading 1"/>
    <w:basedOn w:val="Normal"/>
    <w:next w:val="Normal"/>
    <w:qFormat/>
    <w:rsid w:val="009B404B"/>
    <w:pPr>
      <w:keepNext/>
      <w:outlineLvl w:val="0"/>
    </w:pPr>
    <w:rPr>
      <w:b/>
      <w:bCs/>
      <w:sz w:val="24"/>
      <w:lang w:val="fr-FR"/>
    </w:rPr>
  </w:style>
  <w:style w:type="paragraph" w:styleId="Titre2">
    <w:name w:val="heading 2"/>
    <w:basedOn w:val="Normal"/>
    <w:next w:val="Normal"/>
    <w:qFormat/>
    <w:rsid w:val="009B404B"/>
    <w:pPr>
      <w:keepNext/>
      <w:outlineLvl w:val="1"/>
    </w:pPr>
    <w:rPr>
      <w:sz w:val="24"/>
      <w:lang w:val="fr-FR"/>
    </w:rPr>
  </w:style>
  <w:style w:type="paragraph" w:styleId="Titre3">
    <w:name w:val="heading 3"/>
    <w:basedOn w:val="Normal"/>
    <w:next w:val="Normal"/>
    <w:qFormat/>
    <w:rsid w:val="009B404B"/>
    <w:pPr>
      <w:keepNext/>
      <w:ind w:left="1276" w:hanging="1276"/>
      <w:outlineLvl w:val="2"/>
    </w:pPr>
    <w:rPr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9B404B"/>
    <w:pPr>
      <w:ind w:left="993"/>
    </w:pPr>
    <w:rPr>
      <w:lang w:val="fr-FR"/>
    </w:rPr>
  </w:style>
  <w:style w:type="paragraph" w:styleId="Retraitcorpsdetexte2">
    <w:name w:val="Body Text Indent 2"/>
    <w:basedOn w:val="Normal"/>
    <w:rsid w:val="009B404B"/>
    <w:pPr>
      <w:ind w:left="709" w:firstLine="11"/>
      <w:jc w:val="both"/>
    </w:pPr>
    <w:rPr>
      <w:sz w:val="24"/>
      <w:lang w:val="en-US"/>
    </w:rPr>
  </w:style>
  <w:style w:type="character" w:styleId="Lienhypertexte">
    <w:name w:val="Hyperlink"/>
    <w:basedOn w:val="Policepardfaut"/>
    <w:rsid w:val="009B404B"/>
    <w:rPr>
      <w:color w:val="0000FF"/>
      <w:u w:val="single"/>
    </w:rPr>
  </w:style>
  <w:style w:type="paragraph" w:styleId="Retraitcorpsdetexte3">
    <w:name w:val="Body Text Indent 3"/>
    <w:basedOn w:val="Normal"/>
    <w:rsid w:val="009B404B"/>
    <w:pPr>
      <w:ind w:firstLine="709"/>
      <w:jc w:val="both"/>
    </w:pPr>
    <w:rPr>
      <w:sz w:val="24"/>
      <w:lang w:val="fr-FR"/>
    </w:rPr>
  </w:style>
  <w:style w:type="paragraph" w:styleId="Titre">
    <w:name w:val="Title"/>
    <w:basedOn w:val="Normal"/>
    <w:qFormat/>
    <w:rsid w:val="009B404B"/>
    <w:pPr>
      <w:jc w:val="center"/>
    </w:pPr>
    <w:rPr>
      <w:w w:val="200"/>
      <w:sz w:val="24"/>
      <w:lang w:val="fr-FR"/>
    </w:rPr>
  </w:style>
  <w:style w:type="paragraph" w:styleId="En-tte">
    <w:name w:val="header"/>
    <w:basedOn w:val="Normal"/>
    <w:rsid w:val="00714AE3"/>
    <w:pPr>
      <w:tabs>
        <w:tab w:val="center" w:pos="4677"/>
        <w:tab w:val="right" w:pos="9355"/>
      </w:tabs>
    </w:pPr>
  </w:style>
  <w:style w:type="character" w:styleId="Numrodepage">
    <w:name w:val="page number"/>
    <w:basedOn w:val="Policepardfaut"/>
    <w:rsid w:val="00714AE3"/>
  </w:style>
  <w:style w:type="paragraph" w:styleId="Pieddepage">
    <w:name w:val="footer"/>
    <w:basedOn w:val="Normal"/>
    <w:rsid w:val="00714AE3"/>
    <w:pPr>
      <w:tabs>
        <w:tab w:val="center" w:pos="4677"/>
        <w:tab w:val="right" w:pos="9355"/>
      </w:tabs>
    </w:pPr>
  </w:style>
  <w:style w:type="paragraph" w:styleId="Paragraphedeliste">
    <w:name w:val="List Paragraph"/>
    <w:basedOn w:val="Normal"/>
    <w:uiPriority w:val="34"/>
    <w:qFormat/>
    <w:rsid w:val="0069414A"/>
    <w:pPr>
      <w:ind w:left="720"/>
      <w:contextualSpacing/>
    </w:pPr>
  </w:style>
  <w:style w:type="character" w:styleId="Lienhypertextesuivi">
    <w:name w:val="FollowedHyperlink"/>
    <w:basedOn w:val="Policepardfaut"/>
    <w:rsid w:val="00825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birint.ru/books/427756/" TargetMode="External"/><Relationship Id="rId12" Type="http://schemas.openxmlformats.org/officeDocument/2006/relationships/hyperlink" Target="http://www.labirint.ru/books/460321/" TargetMode="External"/><Relationship Id="rId13" Type="http://schemas.openxmlformats.org/officeDocument/2006/relationships/hyperlink" Target="http://www.amazon.fr/Livre-pogroms-Antichambre-Bi%C3%A9lorussie-1917-1922/dp/270214151X" TargetMode="External"/><Relationship Id="rId14" Type="http://schemas.openxmlformats.org/officeDocument/2006/relationships/hyperlink" Target="http://www.rosspen.su/ru/catalog/.view/good/978-5-8243-1499-1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yperlink" Target="mailto:katia.pichugi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784</Words>
  <Characters>4317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Curriculum vitae</vt:lpstr>
      <vt:lpstr>Ekaterina PICHUGINA, ép. COUMEL</vt:lpstr>
      <vt:lpstr>    Nationalité : Russe</vt:lpstr>
      <vt:lpstr>Formation et diplômes</vt:lpstr>
    </vt:vector>
  </TitlesOfParts>
  <Company>Home</Company>
  <LinksUpToDate>false</LinksUpToDate>
  <CharactersWithSpaces>5091</CharactersWithSpaces>
  <SharedDoc>false</SharedDoc>
  <HLinks>
    <vt:vector size="6" baseType="variant">
      <vt:variant>
        <vt:i4>1441889</vt:i4>
      </vt:variant>
      <vt:variant>
        <vt:i4>0</vt:i4>
      </vt:variant>
      <vt:variant>
        <vt:i4>0</vt:i4>
      </vt:variant>
      <vt:variant>
        <vt:i4>5</vt:i4>
      </vt:variant>
      <vt:variant>
        <vt:lpwstr>mailto:katia.pichugina@gmail.com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Home PC</dc:creator>
  <cp:lastModifiedBy>Ekaterina Pichugina Coumel</cp:lastModifiedBy>
  <cp:revision>4</cp:revision>
  <dcterms:created xsi:type="dcterms:W3CDTF">2016-04-04T11:31:00Z</dcterms:created>
  <dcterms:modified xsi:type="dcterms:W3CDTF">2016-04-04T12:07:00Z</dcterms:modified>
</cp:coreProperties>
</file>