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2"/>
      </w:tblGrid>
      <w:tr w:rsidR="0067656D" w:rsidRPr="00E13C75" w14:paraId="2012EA95" w14:textId="77777777" w:rsidTr="0067656D">
        <w:trPr>
          <w:trHeight w:hRule="exact" w:val="85"/>
        </w:trPr>
        <w:tc>
          <w:tcPr>
            <w:tcW w:w="11962" w:type="dxa"/>
            <w:shd w:val="clear" w:color="auto" w:fill="0887C8"/>
          </w:tcPr>
          <w:p w14:paraId="3648C0A2" w14:textId="77777777" w:rsidR="0067656D" w:rsidRPr="00E13C75" w:rsidRDefault="0067656D">
            <w:pPr>
              <w:rPr>
                <w:lang w:val="en-GB"/>
              </w:rPr>
            </w:pPr>
          </w:p>
        </w:tc>
      </w:tr>
      <w:tr w:rsidR="0067656D" w:rsidRPr="00E13C75" w14:paraId="69E73E69" w14:textId="77777777" w:rsidTr="0067656D">
        <w:trPr>
          <w:trHeight w:val="2325"/>
        </w:trPr>
        <w:tc>
          <w:tcPr>
            <w:tcW w:w="12020" w:type="dxa"/>
            <w:shd w:val="clear" w:color="auto" w:fill="F3F3F3"/>
          </w:tcPr>
          <w:p w14:paraId="10BE26E8" w14:textId="77777777" w:rsidR="0067656D" w:rsidRPr="00E13C75" w:rsidRDefault="00836357">
            <w:pPr>
              <w:rPr>
                <w:lang w:val="en-GB"/>
              </w:rPr>
            </w:pPr>
            <w:r w:rsidRPr="00E13C75">
              <w:rPr>
                <w:noProof/>
                <w:lang w:eastAsia="es-ES"/>
              </w:rPr>
              <w:drawing>
                <wp:inline distT="0" distB="0" distL="0" distR="0" wp14:anchorId="7180E857" wp14:editId="795E4FB5">
                  <wp:extent cx="7560310" cy="1520190"/>
                  <wp:effectExtent l="19050" t="0" r="2540" b="0"/>
                  <wp:docPr id="3" name="Picture 2" descr="head_cv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_cv_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241D2" w14:textId="77777777" w:rsidR="002F6E94" w:rsidRPr="00E13C75" w:rsidRDefault="002F6E94">
      <w:pPr>
        <w:rPr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46"/>
        <w:gridCol w:w="5610"/>
        <w:gridCol w:w="372"/>
      </w:tblGrid>
      <w:tr w:rsidR="0067656D" w:rsidRPr="0063637E" w14:paraId="163B5B3F" w14:textId="77777777" w:rsidTr="0067656D">
        <w:tc>
          <w:tcPr>
            <w:tcW w:w="534" w:type="dxa"/>
          </w:tcPr>
          <w:p w14:paraId="59B402E8" w14:textId="77777777" w:rsidR="0067656D" w:rsidRPr="0063637E" w:rsidRDefault="0067656D"/>
        </w:tc>
        <w:tc>
          <w:tcPr>
            <w:tcW w:w="11056" w:type="dxa"/>
            <w:gridSpan w:val="2"/>
            <w:tcBorders>
              <w:bottom w:val="dashSmallGap" w:sz="4" w:space="0" w:color="A6A6A6" w:themeColor="background1" w:themeShade="A6"/>
            </w:tcBorders>
          </w:tcPr>
          <w:p w14:paraId="69E07484" w14:textId="77777777" w:rsidR="0067656D" w:rsidRPr="0063637E" w:rsidRDefault="0063637E" w:rsidP="0067656D">
            <w:pPr>
              <w:spacing w:line="440" w:lineRule="exact"/>
              <w:rPr>
                <w:rFonts w:ascii="Verdana" w:eastAsia="PMingLiU" w:hAnsi="Verdana"/>
                <w:b/>
                <w:color w:val="808080" w:themeColor="background1" w:themeShade="80"/>
                <w:sz w:val="22"/>
              </w:rPr>
            </w:pPr>
            <w:r w:rsidRPr="0063637E">
              <w:rPr>
                <w:rFonts w:ascii="Verdana" w:eastAsia="PMingLiU" w:hAnsi="Verdana"/>
                <w:b/>
                <w:color w:val="808080" w:themeColor="background1" w:themeShade="80"/>
                <w:sz w:val="22"/>
              </w:rPr>
              <w:t>PERFIL</w:t>
            </w:r>
          </w:p>
          <w:p w14:paraId="62E2DDEB" w14:textId="77777777" w:rsidR="0067656D" w:rsidRPr="0063637E" w:rsidRDefault="0067656D" w:rsidP="0067656D">
            <w:pPr>
              <w:spacing w:line="440" w:lineRule="exact"/>
              <w:ind w:firstLineChars="1" w:firstLine="2"/>
              <w:rPr>
                <w:rFonts w:ascii="Verdana" w:hAnsi="Verdana"/>
                <w:sz w:val="18"/>
                <w:szCs w:val="18"/>
              </w:rPr>
            </w:pPr>
            <w:r w:rsidRPr="0063637E">
              <w:rPr>
                <w:rFonts w:ascii="Verdana" w:hAnsi="Verdana"/>
                <w:sz w:val="18"/>
                <w:szCs w:val="18"/>
              </w:rPr>
              <w:t>Na</w:t>
            </w:r>
            <w:r w:rsidR="0063637E" w:rsidRPr="0063637E">
              <w:rPr>
                <w:rFonts w:ascii="Verdana" w:hAnsi="Verdana"/>
                <w:sz w:val="18"/>
                <w:szCs w:val="18"/>
              </w:rPr>
              <w:t>cionalidad: Española/Taiwanesa</w:t>
            </w:r>
            <w:r w:rsidR="00BE1631" w:rsidRPr="0063637E">
              <w:rPr>
                <w:rFonts w:ascii="Verdana" w:hAnsi="Verdana"/>
                <w:sz w:val="18"/>
                <w:szCs w:val="18"/>
              </w:rPr>
              <w:t>.</w:t>
            </w:r>
            <w:r w:rsidRPr="00636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3637E">
              <w:rPr>
                <w:rFonts w:ascii="Verdana" w:hAnsi="Verdana"/>
                <w:sz w:val="18"/>
                <w:szCs w:val="18"/>
              </w:rPr>
              <w:t>Residencia permanente: España</w:t>
            </w:r>
          </w:p>
          <w:p w14:paraId="346864C7" w14:textId="77777777" w:rsidR="0067656D" w:rsidRPr="0063637E" w:rsidRDefault="0063637E" w:rsidP="0067656D">
            <w:pPr>
              <w:spacing w:line="440" w:lineRule="exact"/>
              <w:ind w:firstLineChars="1" w:firstLine="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Dirección</w:t>
            </w:r>
            <w:r w:rsidR="0067656D" w:rsidRPr="0063637E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6B31DA" w:rsidRPr="0063637E">
              <w:rPr>
                <w:rFonts w:ascii="Verdana" w:hAnsi="Verdana"/>
                <w:sz w:val="18"/>
                <w:szCs w:val="18"/>
              </w:rPr>
              <w:t>C/San Rafael, 49, Ático A</w:t>
            </w:r>
            <w:r w:rsidR="0067656D" w:rsidRPr="0063637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B31DA" w:rsidRPr="0063637E">
              <w:rPr>
                <w:rFonts w:ascii="Verdana" w:hAnsi="Verdana"/>
                <w:sz w:val="18"/>
                <w:szCs w:val="18"/>
              </w:rPr>
              <w:t xml:space="preserve">11002 </w:t>
            </w:r>
            <w:r w:rsidR="0067656D" w:rsidRPr="0063637E">
              <w:rPr>
                <w:rFonts w:ascii="Verdana" w:hAnsi="Verdana"/>
                <w:sz w:val="18"/>
                <w:szCs w:val="18"/>
              </w:rPr>
              <w:t xml:space="preserve">Cádiz. </w:t>
            </w:r>
            <w:r>
              <w:rPr>
                <w:rFonts w:ascii="Verdana" w:hAnsi="Verdana"/>
                <w:sz w:val="18"/>
                <w:szCs w:val="18"/>
              </w:rPr>
              <w:t>España</w:t>
            </w:r>
          </w:p>
          <w:p w14:paraId="23EEE90E" w14:textId="77777777" w:rsidR="0067656D" w:rsidRPr="0063637E" w:rsidRDefault="0067656D" w:rsidP="0063637E">
            <w:r w:rsidRPr="0063637E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="00836357" w:rsidRPr="0063637E">
              <w:rPr>
                <w:rFonts w:ascii="Verdana" w:hAnsi="Verdana"/>
                <w:sz w:val="18"/>
                <w:szCs w:val="18"/>
                <w:u w:val="single"/>
              </w:rPr>
              <w:t>hsiaoching.translator@gmail.com</w:t>
            </w:r>
            <w:r w:rsidRPr="0063637E">
              <w:rPr>
                <w:rFonts w:ascii="Verdana" w:hAnsi="Verdana"/>
                <w:sz w:val="18"/>
                <w:szCs w:val="18"/>
              </w:rPr>
              <w:t xml:space="preserve"> / Tel</w:t>
            </w:r>
            <w:r w:rsidR="0063637E">
              <w:rPr>
                <w:rFonts w:ascii="Verdana" w:hAnsi="Verdana"/>
                <w:sz w:val="18"/>
                <w:szCs w:val="18"/>
              </w:rPr>
              <w:t>éfono</w:t>
            </w:r>
            <w:r w:rsidRPr="0063637E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202C0" w:rsidRPr="0063637E">
              <w:rPr>
                <w:rFonts w:ascii="Verdana" w:hAnsi="Verdana"/>
                <w:sz w:val="18"/>
                <w:szCs w:val="18"/>
              </w:rPr>
              <w:t xml:space="preserve">+34 </w:t>
            </w:r>
            <w:r w:rsidRPr="0063637E">
              <w:rPr>
                <w:rFonts w:ascii="Verdana" w:hAnsi="Verdana"/>
                <w:sz w:val="18"/>
                <w:szCs w:val="18"/>
              </w:rPr>
              <w:t>638756235</w:t>
            </w:r>
            <w:r w:rsidRPr="0063637E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" w:type="dxa"/>
          </w:tcPr>
          <w:p w14:paraId="1F6F91DC" w14:textId="77777777" w:rsidR="0067656D" w:rsidRPr="0063637E" w:rsidRDefault="0067656D"/>
        </w:tc>
      </w:tr>
      <w:tr w:rsidR="0067656D" w:rsidRPr="0063637E" w14:paraId="7B16CA51" w14:textId="77777777" w:rsidTr="0067656D">
        <w:tc>
          <w:tcPr>
            <w:tcW w:w="534" w:type="dxa"/>
          </w:tcPr>
          <w:p w14:paraId="7E284DCF" w14:textId="77777777" w:rsidR="0067656D" w:rsidRPr="0063637E" w:rsidRDefault="0067656D"/>
        </w:tc>
        <w:tc>
          <w:tcPr>
            <w:tcW w:w="11056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B3DFACD" w14:textId="77777777" w:rsidR="0067656D" w:rsidRPr="0063637E" w:rsidRDefault="0063637E" w:rsidP="0067656D">
            <w:pPr>
              <w:spacing w:line="4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2"/>
              </w:rPr>
              <w:t>PARES DE IDIOMAS</w:t>
            </w:r>
            <w:r w:rsidR="0067656D" w:rsidRPr="0063637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Inglés a chino mandarín. Tradicional y simplificado.</w:t>
            </w:r>
          </w:p>
          <w:p w14:paraId="43CB8D5F" w14:textId="77777777" w:rsidR="0067656D" w:rsidRPr="0063637E" w:rsidRDefault="0063637E" w:rsidP="0067656D">
            <w:pPr>
              <w:spacing w:line="440" w:lineRule="exact"/>
              <w:rPr>
                <w:rFonts w:ascii="Verdana" w:eastAsia="PMingLiU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Español a chino mandarín. Tradicional y simplificado.</w:t>
            </w:r>
          </w:p>
          <w:p w14:paraId="72FB5BF0" w14:textId="77777777" w:rsidR="0067656D" w:rsidRPr="0063637E" w:rsidRDefault="0067656D"/>
        </w:tc>
        <w:tc>
          <w:tcPr>
            <w:tcW w:w="372" w:type="dxa"/>
          </w:tcPr>
          <w:p w14:paraId="3002EBA4" w14:textId="77777777" w:rsidR="0067656D" w:rsidRPr="0063637E" w:rsidRDefault="0067656D"/>
        </w:tc>
      </w:tr>
      <w:tr w:rsidR="0067656D" w:rsidRPr="0063637E" w14:paraId="46B91717" w14:textId="77777777" w:rsidTr="0067656D">
        <w:tc>
          <w:tcPr>
            <w:tcW w:w="534" w:type="dxa"/>
          </w:tcPr>
          <w:p w14:paraId="345C7A2A" w14:textId="77777777" w:rsidR="0067656D" w:rsidRPr="0063637E" w:rsidRDefault="0067656D"/>
        </w:tc>
        <w:tc>
          <w:tcPr>
            <w:tcW w:w="11056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AC77718" w14:textId="6EBE1ECE" w:rsidR="0067656D" w:rsidRPr="0063637E" w:rsidRDefault="0063637E" w:rsidP="0067656D">
            <w:pPr>
              <w:autoSpaceDE w:val="0"/>
              <w:autoSpaceDN w:val="0"/>
              <w:adjustRightInd w:val="0"/>
              <w:spacing w:line="4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kern w:val="0"/>
                <w:sz w:val="22"/>
              </w:rPr>
              <w:t>EXPERIENCIA EN TRADUCCIÓN</w:t>
            </w:r>
            <w:r w:rsidR="0067656D" w:rsidRPr="0063637E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 w:cs="Arial"/>
                <w:b/>
                <w:bCs/>
                <w:i/>
                <w:iCs/>
                <w:kern w:val="0"/>
                <w:sz w:val="20"/>
                <w:szCs w:val="20"/>
              </w:rPr>
              <w:t xml:space="preserve">Traductora </w:t>
            </w:r>
            <w:r w:rsidR="00AD52E8" w:rsidRPr="0063637E">
              <w:rPr>
                <w:rFonts w:ascii="Verdana" w:hAnsi="Verdana" w:cs="Arial"/>
                <w:b/>
                <w:bCs/>
                <w:i/>
                <w:iCs/>
                <w:kern w:val="0"/>
                <w:sz w:val="20"/>
                <w:szCs w:val="20"/>
              </w:rPr>
              <w:t>Free</w:t>
            </w:r>
            <w:r w:rsidR="0017531A">
              <w:rPr>
                <w:rFonts w:ascii="Verdana" w:hAnsi="Verdana" w:cs="Arial"/>
                <w:b/>
                <w:bCs/>
                <w:i/>
                <w:iCs/>
                <w:kern w:val="0"/>
                <w:sz w:val="20"/>
                <w:szCs w:val="20"/>
              </w:rPr>
              <w:t>l</w:t>
            </w:r>
            <w:r w:rsidR="00AD52E8" w:rsidRPr="0063637E">
              <w:rPr>
                <w:rFonts w:ascii="Verdana" w:hAnsi="Verdana" w:cs="Arial"/>
                <w:b/>
                <w:bCs/>
                <w:i/>
                <w:iCs/>
                <w:kern w:val="0"/>
                <w:sz w:val="20"/>
                <w:szCs w:val="20"/>
              </w:rPr>
              <w:t>ancer</w:t>
            </w:r>
            <w:r>
              <w:rPr>
                <w:rFonts w:ascii="Verdana" w:hAnsi="Verdana" w:cs="Arial"/>
                <w:b/>
                <w:bCs/>
                <w:i/>
                <w:iCs/>
                <w:kern w:val="0"/>
                <w:sz w:val="20"/>
                <w:szCs w:val="20"/>
              </w:rPr>
              <w:t xml:space="preserve"> desde</w:t>
            </w:r>
            <w:r w:rsidR="0067656D" w:rsidRPr="0063637E">
              <w:rPr>
                <w:rFonts w:ascii="Verdana" w:hAnsi="Verdana" w:cs="Arial"/>
                <w:b/>
                <w:bCs/>
                <w:i/>
                <w:iCs/>
                <w:kern w:val="0"/>
                <w:sz w:val="20"/>
                <w:szCs w:val="20"/>
              </w:rPr>
              <w:t xml:space="preserve"> 2008</w:t>
            </w:r>
            <w:r w:rsidR="0067656D" w:rsidRPr="0063637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Principales áreas de experiencia: Moda, Turismo, Comercio minorista, Recursos Humanos.</w:t>
            </w:r>
          </w:p>
          <w:p w14:paraId="3130CBC1" w14:textId="77777777" w:rsidR="0067656D" w:rsidRPr="0063637E" w:rsidRDefault="0067656D"/>
        </w:tc>
        <w:tc>
          <w:tcPr>
            <w:tcW w:w="372" w:type="dxa"/>
          </w:tcPr>
          <w:p w14:paraId="38058481" w14:textId="77777777" w:rsidR="0067656D" w:rsidRPr="0063637E" w:rsidRDefault="0067656D"/>
        </w:tc>
      </w:tr>
      <w:tr w:rsidR="0067656D" w:rsidRPr="0063637E" w14:paraId="3AA9B34D" w14:textId="77777777" w:rsidTr="0067656D">
        <w:tc>
          <w:tcPr>
            <w:tcW w:w="534" w:type="dxa"/>
          </w:tcPr>
          <w:p w14:paraId="45B7991C" w14:textId="77777777" w:rsidR="0067656D" w:rsidRPr="0063637E" w:rsidRDefault="0067656D"/>
        </w:tc>
        <w:tc>
          <w:tcPr>
            <w:tcW w:w="5446" w:type="dxa"/>
            <w:tcBorders>
              <w:top w:val="dashSmallGap" w:sz="4" w:space="0" w:color="A6A6A6" w:themeColor="background1" w:themeShade="A6"/>
            </w:tcBorders>
          </w:tcPr>
          <w:p w14:paraId="2F799327" w14:textId="77777777" w:rsidR="0067656D" w:rsidRPr="0017531A" w:rsidRDefault="0063637E" w:rsidP="0067656D">
            <w:pPr>
              <w:spacing w:line="44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/>
                <w:b/>
                <w:color w:val="808080" w:themeColor="background1" w:themeShade="80"/>
                <w:sz w:val="22"/>
                <w:lang w:val="en-GB"/>
              </w:rPr>
              <w:t>FORMACIÓN</w:t>
            </w:r>
            <w:r w:rsidR="0067656D" w:rsidRPr="0017531A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 w:rsidR="0067656D" w:rsidRPr="0017531A">
              <w:rPr>
                <w:rFonts w:ascii="Verdana" w:hAnsi="Verdana"/>
                <w:sz w:val="18"/>
                <w:szCs w:val="18"/>
                <w:lang w:val="en-GB"/>
              </w:rPr>
              <w:t xml:space="preserve">• 07/2010-12/2010 </w:t>
            </w:r>
          </w:p>
          <w:p w14:paraId="660EF9AF" w14:textId="77777777" w:rsidR="0067656D" w:rsidRPr="0017531A" w:rsidRDefault="007413FA" w:rsidP="0067656D">
            <w:pPr>
              <w:spacing w:line="440" w:lineRule="exact"/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</w:pPr>
            <w:hyperlink r:id="rId6" w:history="1">
              <w:r w:rsidR="0067656D" w:rsidRPr="0017531A">
                <w:rPr>
                  <w:rFonts w:ascii="Verdana" w:hAnsi="Verdana" w:cs="Lucida Sans Unicode"/>
                  <w:b/>
                  <w:color w:val="000000"/>
                  <w:sz w:val="18"/>
                  <w:szCs w:val="18"/>
                  <w:lang w:val="en-GB"/>
                </w:rPr>
                <w:t>Overseas Compatriot Affairs Commission, R.O.C.</w:t>
              </w:r>
            </w:hyperlink>
            <w:r w:rsidR="0067656D" w:rsidRPr="0017531A">
              <w:rPr>
                <w:rFonts w:ascii="Verdana" w:hAnsi="Verdana"/>
                <w:sz w:val="18"/>
                <w:szCs w:val="18"/>
                <w:lang w:val="en-GB"/>
              </w:rPr>
              <w:br/>
            </w:r>
            <w:r w:rsidR="0067656D" w:rsidRPr="0017531A"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  <w:t>The Training Program for Web-based Mandarin Instructors</w:t>
            </w:r>
          </w:p>
          <w:p w14:paraId="678DA974" w14:textId="77777777" w:rsidR="0067656D" w:rsidRPr="0017531A" w:rsidRDefault="0067656D" w:rsidP="0067656D">
            <w:pPr>
              <w:spacing w:line="44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/>
                <w:sz w:val="18"/>
                <w:szCs w:val="18"/>
                <w:lang w:val="en-GB"/>
              </w:rPr>
              <w:t xml:space="preserve">• 09/2002-09/2003 </w:t>
            </w:r>
          </w:p>
          <w:p w14:paraId="40AAC326" w14:textId="77777777" w:rsidR="0067656D" w:rsidRPr="0017531A" w:rsidRDefault="0067656D" w:rsidP="0067656D">
            <w:pPr>
              <w:spacing w:line="440" w:lineRule="exac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Oxford Brookes University, </w:t>
            </w:r>
            <w:r w:rsidR="0063637E" w:rsidRPr="0017531A">
              <w:rPr>
                <w:rFonts w:ascii="Verdana" w:hAnsi="Verdana"/>
                <w:b/>
                <w:sz w:val="18"/>
                <w:szCs w:val="18"/>
                <w:lang w:val="en-GB"/>
              </w:rPr>
              <w:t>Reino Unido</w:t>
            </w:r>
          </w:p>
          <w:p w14:paraId="720D53E1" w14:textId="77777777" w:rsidR="0067656D" w:rsidRPr="0017531A" w:rsidRDefault="0067656D" w:rsidP="0067656D">
            <w:pPr>
              <w:spacing w:line="44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/>
                <w:sz w:val="18"/>
                <w:szCs w:val="18"/>
                <w:lang w:val="en-GB"/>
              </w:rPr>
              <w:t xml:space="preserve">MA in </w:t>
            </w:r>
            <w:r w:rsidR="0063637E" w:rsidRPr="0017531A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Pr="0017531A">
              <w:rPr>
                <w:rFonts w:ascii="Verdana" w:hAnsi="Verdana"/>
                <w:sz w:val="18"/>
                <w:szCs w:val="18"/>
                <w:lang w:val="en-GB"/>
              </w:rPr>
              <w:t xml:space="preserve">lectronic </w:t>
            </w:r>
            <w:r w:rsidR="0063637E" w:rsidRPr="0017531A">
              <w:rPr>
                <w:rFonts w:ascii="Verdana" w:hAnsi="Verdana"/>
                <w:sz w:val="18"/>
                <w:szCs w:val="18"/>
                <w:lang w:val="en-GB"/>
              </w:rPr>
              <w:t>M</w:t>
            </w:r>
            <w:r w:rsidRPr="0017531A">
              <w:rPr>
                <w:rFonts w:ascii="Verdana" w:hAnsi="Verdana"/>
                <w:sz w:val="18"/>
                <w:szCs w:val="18"/>
                <w:lang w:val="en-GB"/>
              </w:rPr>
              <w:t>edia</w:t>
            </w:r>
          </w:p>
          <w:p w14:paraId="0457DF18" w14:textId="77777777" w:rsidR="0067656D" w:rsidRPr="0017531A" w:rsidRDefault="0067656D" w:rsidP="0067656D">
            <w:pPr>
              <w:spacing w:line="44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/>
                <w:sz w:val="18"/>
                <w:szCs w:val="18"/>
                <w:lang w:val="en-GB"/>
              </w:rPr>
              <w:t>• 07/199</w:t>
            </w:r>
            <w:r w:rsidR="00E16F4C" w:rsidRPr="0017531A">
              <w:rPr>
                <w:rFonts w:ascii="Verdana" w:hAnsi="Verdana"/>
                <w:sz w:val="18"/>
                <w:szCs w:val="18"/>
                <w:lang w:val="en-GB"/>
              </w:rPr>
              <w:t>1-08/1994</w:t>
            </w:r>
            <w:r w:rsidRPr="0017531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3A16550A" w14:textId="77777777" w:rsidR="0067656D" w:rsidRPr="0017531A" w:rsidRDefault="0067656D" w:rsidP="0067656D">
            <w:pPr>
              <w:spacing w:line="440" w:lineRule="exac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/>
                <w:b/>
                <w:sz w:val="18"/>
                <w:szCs w:val="18"/>
                <w:lang w:val="en-GB"/>
              </w:rPr>
              <w:t>China University of Technology</w:t>
            </w:r>
          </w:p>
          <w:p w14:paraId="05C938C1" w14:textId="77777777" w:rsidR="0067656D" w:rsidRPr="0063637E" w:rsidRDefault="0063637E" w:rsidP="0063637E">
            <w:r>
              <w:rPr>
                <w:rFonts w:ascii="Verdana" w:hAnsi="Verdana"/>
                <w:sz w:val="18"/>
                <w:szCs w:val="18"/>
              </w:rPr>
              <w:t>Grado en Finanzas e Impuestos</w:t>
            </w:r>
          </w:p>
        </w:tc>
        <w:tc>
          <w:tcPr>
            <w:tcW w:w="5610" w:type="dxa"/>
            <w:tcBorders>
              <w:top w:val="dashSmallGap" w:sz="4" w:space="0" w:color="A6A6A6" w:themeColor="background1" w:themeShade="A6"/>
            </w:tcBorders>
          </w:tcPr>
          <w:p w14:paraId="1392E89B" w14:textId="77777777" w:rsidR="0067656D" w:rsidRPr="0063637E" w:rsidRDefault="0067656D"/>
        </w:tc>
        <w:tc>
          <w:tcPr>
            <w:tcW w:w="372" w:type="dxa"/>
          </w:tcPr>
          <w:p w14:paraId="05F24765" w14:textId="77777777" w:rsidR="0067656D" w:rsidRPr="0063637E" w:rsidRDefault="0067656D"/>
        </w:tc>
      </w:tr>
    </w:tbl>
    <w:p w14:paraId="1B506100" w14:textId="77777777" w:rsidR="0067656D" w:rsidRPr="0063637E" w:rsidRDefault="0067656D"/>
    <w:p w14:paraId="75A5F02C" w14:textId="77777777" w:rsidR="0067656D" w:rsidRPr="0063637E" w:rsidRDefault="0067656D">
      <w:pPr>
        <w:widowControl/>
      </w:pPr>
      <w:r w:rsidRPr="0063637E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0"/>
      </w:tblGrid>
      <w:tr w:rsidR="0067656D" w:rsidRPr="0063637E" w14:paraId="4B94C740" w14:textId="77777777" w:rsidTr="0067656D">
        <w:trPr>
          <w:trHeight w:hRule="exact" w:val="85"/>
        </w:trPr>
        <w:tc>
          <w:tcPr>
            <w:tcW w:w="12020" w:type="dxa"/>
            <w:shd w:val="clear" w:color="auto" w:fill="0887C8"/>
          </w:tcPr>
          <w:p w14:paraId="79FBCA82" w14:textId="77777777" w:rsidR="0067656D" w:rsidRPr="0063637E" w:rsidRDefault="0067656D" w:rsidP="00B0354D"/>
        </w:tc>
      </w:tr>
    </w:tbl>
    <w:p w14:paraId="25ACBCFD" w14:textId="77777777" w:rsidR="0067656D" w:rsidRPr="0063637E" w:rsidRDefault="0067656D" w:rsidP="006765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056"/>
        <w:gridCol w:w="372"/>
      </w:tblGrid>
      <w:tr w:rsidR="0067656D" w:rsidRPr="0063637E" w14:paraId="79DC5F90" w14:textId="77777777" w:rsidTr="0067656D">
        <w:tc>
          <w:tcPr>
            <w:tcW w:w="534" w:type="dxa"/>
          </w:tcPr>
          <w:p w14:paraId="6EDB0E79" w14:textId="77777777" w:rsidR="0067656D" w:rsidRPr="0063637E" w:rsidRDefault="0067656D" w:rsidP="00B0354D"/>
        </w:tc>
        <w:tc>
          <w:tcPr>
            <w:tcW w:w="11056" w:type="dxa"/>
          </w:tcPr>
          <w:p w14:paraId="64C72C9E" w14:textId="77777777" w:rsidR="0067656D" w:rsidRPr="0063637E" w:rsidRDefault="0063637E" w:rsidP="0067656D">
            <w:pPr>
              <w:autoSpaceDE w:val="0"/>
              <w:autoSpaceDN w:val="0"/>
              <w:adjustRightInd w:val="0"/>
              <w:spacing w:line="440" w:lineRule="exact"/>
              <w:rPr>
                <w:rFonts w:ascii="Verdana" w:hAnsi="Verdana"/>
                <w:b/>
                <w:color w:val="808080" w:themeColor="background1" w:themeShade="80"/>
                <w:sz w:val="22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2"/>
              </w:rPr>
              <w:t>EXPERIENCIA DE TRABAJO</w:t>
            </w:r>
          </w:p>
          <w:p w14:paraId="4807A28F" w14:textId="77777777" w:rsidR="00BE1631" w:rsidRPr="0063637E" w:rsidRDefault="00BE1631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14:paraId="67F416C6" w14:textId="77777777" w:rsidR="0067656D" w:rsidRPr="0063637E" w:rsidRDefault="0067656D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2008-</w:t>
            </w:r>
            <w:r w:rsid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Actualidad</w:t>
            </w:r>
          </w:p>
          <w:p w14:paraId="1A1A8711" w14:textId="74E24E9C" w:rsidR="0067656D" w:rsidRPr="0063637E" w:rsidRDefault="0063637E" w:rsidP="0067656D">
            <w:pPr>
              <w:ind w:left="72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Traductora de español e inglés a chino mandarín.</w:t>
            </w: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</w:t>
            </w:r>
            <w:r w:rsidR="00AD52E8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Free</w:t>
            </w:r>
            <w:r w:rsidR="0017531A">
              <w:rPr>
                <w:rFonts w:ascii="Verdana" w:hAnsi="Verdana" w:cs="Lucida Sans Unicode"/>
                <w:color w:val="000000"/>
                <w:sz w:val="18"/>
                <w:szCs w:val="18"/>
              </w:rPr>
              <w:t>l</w:t>
            </w:r>
            <w:r w:rsidR="00AD52E8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ancer</w:t>
            </w:r>
          </w:p>
          <w:p w14:paraId="06BC688D" w14:textId="7F8C73C5" w:rsidR="0067656D" w:rsidRPr="0063637E" w:rsidRDefault="0063637E" w:rsidP="0063637E">
            <w:pPr>
              <w:ind w:left="72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Interprete</w:t>
            </w:r>
            <w:r w:rsidR="0067656D" w:rsidRPr="0063637E"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de español e inglés a chino mandarín.</w:t>
            </w:r>
            <w:r w:rsidR="0067656D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</w:t>
            </w:r>
            <w:r w:rsidR="00AD52E8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Free</w:t>
            </w:r>
            <w:r w:rsidR="0017531A">
              <w:rPr>
                <w:rFonts w:ascii="Verdana" w:hAnsi="Verdana" w:cs="Lucida Sans Unicode"/>
                <w:color w:val="000000"/>
                <w:sz w:val="18"/>
                <w:szCs w:val="18"/>
              </w:rPr>
              <w:t>l</w:t>
            </w:r>
            <w:r w:rsidR="00AD52E8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ancer</w:t>
            </w:r>
          </w:p>
          <w:p w14:paraId="0503A6BE" w14:textId="77777777" w:rsidR="00BE1631" w:rsidRPr="0063637E" w:rsidRDefault="00BE1631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14:paraId="78207F5E" w14:textId="77777777" w:rsidR="0067656D" w:rsidRPr="0063637E" w:rsidRDefault="0067656D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2008-</w:t>
            </w:r>
            <w:r w:rsidR="00BE1631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2014</w:t>
            </w:r>
          </w:p>
          <w:p w14:paraId="11C329C5" w14:textId="77777777" w:rsidR="0067656D" w:rsidRPr="0063637E" w:rsidRDefault="0063637E" w:rsidP="0067656D">
            <w:pPr>
              <w:ind w:left="72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Profesora de chino mandarín.</w:t>
            </w:r>
            <w:r w:rsidR="0067656D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</w:t>
            </w:r>
          </w:p>
          <w:p w14:paraId="07261E58" w14:textId="77777777" w:rsidR="0067656D" w:rsidRPr="0063637E" w:rsidRDefault="0067656D" w:rsidP="0067656D">
            <w:pPr>
              <w:ind w:left="72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School Laude El Altillo – Jerez de la Frontera –Bilingual English-Spanish School-</w:t>
            </w:r>
          </w:p>
          <w:p w14:paraId="5C66DD26" w14:textId="77777777" w:rsidR="0067656D" w:rsidRPr="0063637E" w:rsidRDefault="0067656D" w:rsidP="0067656D">
            <w:pPr>
              <w:ind w:left="72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Instituto Internacional de Idiomas - El Puerto de Santa María</w:t>
            </w:r>
          </w:p>
          <w:p w14:paraId="713EEA12" w14:textId="77777777" w:rsidR="0067656D" w:rsidRPr="0017531A" w:rsidRDefault="0067656D" w:rsidP="0067656D">
            <w:pPr>
              <w:spacing w:after="240"/>
              <w:ind w:left="720"/>
              <w:rPr>
                <w:rFonts w:ascii="Verdana" w:hAnsi="Verdana" w:cs="Lucida Sans Unicode"/>
                <w:b/>
                <w:color w:val="000000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  <w:t>Online Chinese Mandarin teacher</w:t>
            </w:r>
            <w:r w:rsidRPr="0017531A"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  <w:tab/>
            </w:r>
          </w:p>
          <w:p w14:paraId="15A6AAA1" w14:textId="77777777" w:rsidR="0067656D" w:rsidRPr="0017531A" w:rsidRDefault="0067656D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  <w:t>2002-</w:t>
            </w:r>
            <w:r w:rsidR="00BE1631" w:rsidRPr="0017531A">
              <w:rPr>
                <w:rFonts w:ascii="Verdana" w:hAnsi="Verdana" w:cs="Lucida Sans Unicode"/>
                <w:color w:val="000000"/>
                <w:sz w:val="18"/>
                <w:szCs w:val="18"/>
                <w:lang w:val="en-GB"/>
              </w:rPr>
              <w:t>2012</w:t>
            </w:r>
          </w:p>
          <w:p w14:paraId="35ECA028" w14:textId="2B6F0C5B" w:rsidR="0067656D" w:rsidRPr="0017531A" w:rsidRDefault="0063637E" w:rsidP="0067656D">
            <w:pPr>
              <w:ind w:left="720"/>
              <w:rPr>
                <w:rFonts w:ascii="Verdana" w:hAnsi="Verdana" w:cs="Lucida Sans Unicode"/>
                <w:b/>
                <w:color w:val="000000"/>
                <w:sz w:val="18"/>
                <w:szCs w:val="18"/>
                <w:lang w:val="en-GB"/>
              </w:rPr>
            </w:pPr>
            <w:r w:rsidRPr="0017531A">
              <w:rPr>
                <w:rFonts w:ascii="Verdana" w:hAnsi="Verdana" w:cs="Lucida Sans Unicode"/>
                <w:b/>
                <w:color w:val="000000"/>
                <w:sz w:val="18"/>
                <w:szCs w:val="18"/>
                <w:lang w:val="en-GB"/>
              </w:rPr>
              <w:t xml:space="preserve">Diseñadora </w:t>
            </w:r>
            <w:r w:rsidR="00AD52E8" w:rsidRPr="0017531A">
              <w:rPr>
                <w:rFonts w:ascii="Verdana" w:hAnsi="Verdana" w:cs="Lucida Sans Unicode"/>
                <w:b/>
                <w:color w:val="000000"/>
                <w:sz w:val="18"/>
                <w:szCs w:val="18"/>
                <w:lang w:val="en-GB"/>
              </w:rPr>
              <w:t>Free</w:t>
            </w:r>
            <w:r w:rsidR="0017531A">
              <w:rPr>
                <w:rFonts w:ascii="Verdana" w:hAnsi="Verdana" w:cs="Lucida Sans Unicode"/>
                <w:b/>
                <w:color w:val="000000"/>
                <w:sz w:val="18"/>
                <w:szCs w:val="18"/>
                <w:lang w:val="en-GB"/>
              </w:rPr>
              <w:t>l</w:t>
            </w:r>
            <w:r w:rsidR="00AD52E8" w:rsidRPr="0017531A">
              <w:rPr>
                <w:rFonts w:ascii="Verdana" w:hAnsi="Verdana" w:cs="Lucida Sans Unicode"/>
                <w:b/>
                <w:color w:val="000000"/>
                <w:sz w:val="18"/>
                <w:szCs w:val="18"/>
                <w:lang w:val="en-GB"/>
              </w:rPr>
              <w:t>ancer</w:t>
            </w:r>
          </w:p>
          <w:p w14:paraId="51C8E4D0" w14:textId="77777777" w:rsidR="0067656D" w:rsidRPr="0063637E" w:rsidRDefault="0063637E" w:rsidP="00E13C75">
            <w:pPr>
              <w:pStyle w:val="a8"/>
              <w:numPr>
                <w:ilvl w:val="0"/>
                <w:numId w:val="1"/>
              </w:num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Diseño </w:t>
            </w:r>
            <w:r w:rsidR="0067656D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Web</w:t>
            </w: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>, exposiciones, diseño de producto</w:t>
            </w:r>
          </w:p>
          <w:p w14:paraId="22FEE7F1" w14:textId="77777777" w:rsidR="00E13C75" w:rsidRPr="0063637E" w:rsidRDefault="00E13C75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14:paraId="2814BD01" w14:textId="77777777" w:rsidR="0067656D" w:rsidRPr="0063637E" w:rsidRDefault="0063637E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>Octubre 2003- Octubre</w:t>
            </w:r>
            <w:r w:rsidR="0067656D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2005</w:t>
            </w:r>
          </w:p>
          <w:p w14:paraId="3EA38889" w14:textId="6CAFFC4F" w:rsidR="0067656D" w:rsidRPr="0063637E" w:rsidRDefault="0063637E" w:rsidP="0067656D">
            <w:pPr>
              <w:ind w:left="720"/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 xml:space="preserve">Profesora </w:t>
            </w:r>
            <w:r w:rsidR="00AD52E8"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Free</w:t>
            </w:r>
            <w:r w:rsidR="0017531A"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l</w:t>
            </w:r>
            <w:r w:rsidR="00AD52E8"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  <w:t>ancer</w:t>
            </w:r>
          </w:p>
          <w:p w14:paraId="22B9B9F3" w14:textId="77777777" w:rsidR="0067656D" w:rsidRPr="0063637E" w:rsidRDefault="0063637E" w:rsidP="0067656D">
            <w:pPr>
              <w:ind w:left="720"/>
              <w:rPr>
                <w:rFonts w:ascii="Verdana" w:hAnsi="Verdana" w:cs="Lucida Sans Unicode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>Diversas academias</w:t>
            </w:r>
          </w:p>
          <w:p w14:paraId="4A1F725F" w14:textId="77777777" w:rsidR="0067656D" w:rsidRPr="0063637E" w:rsidRDefault="0063637E" w:rsidP="0067656D">
            <w:pPr>
              <w:pStyle w:val="a8"/>
              <w:numPr>
                <w:ilvl w:val="0"/>
                <w:numId w:val="2"/>
              </w:numPr>
              <w:spacing w:after="240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>Diseño e impartición de cursos en diseño:</w:t>
            </w:r>
            <w:r w:rsidR="0067656D"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Macromedia Flash, Photoshop, Dreamweaver, </w:t>
            </w: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>diseño web, uso del color. Aproximadamente 600 estudiantes.</w:t>
            </w:r>
          </w:p>
          <w:p w14:paraId="33739136" w14:textId="77777777" w:rsidR="0067656D" w:rsidRPr="0063637E" w:rsidRDefault="0067656D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A</w:t>
            </w:r>
            <w:r w:rsid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b</w:t>
            </w: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ril 2001-J</w:t>
            </w:r>
            <w:r w:rsid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ulio</w:t>
            </w: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2002</w:t>
            </w:r>
          </w:p>
          <w:p w14:paraId="73969144" w14:textId="77777777" w:rsidR="0067656D" w:rsidRPr="0063637E" w:rsidRDefault="0067656D" w:rsidP="0067656D">
            <w:pPr>
              <w:ind w:leftChars="129" w:left="346" w:hangingChars="20" w:hanging="36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   </w:t>
            </w:r>
            <w:r w:rsidR="0063637E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Especialista en formación</w:t>
            </w:r>
          </w:p>
          <w:p w14:paraId="724FD6EF" w14:textId="77777777" w:rsidR="0067656D" w:rsidRPr="0063637E" w:rsidRDefault="0067656D" w:rsidP="0067656D">
            <w:pPr>
              <w:ind w:leftChars="129" w:left="346" w:hangingChars="20" w:hanging="36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   Behavior Tech Company</w:t>
            </w:r>
            <w:r w:rsidRPr="0063637E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  <w:p w14:paraId="7BF58B20" w14:textId="77777777" w:rsidR="0067656D" w:rsidRPr="0063637E" w:rsidRDefault="0063637E" w:rsidP="0067656D">
            <w:pPr>
              <w:pStyle w:val="a7"/>
              <w:numPr>
                <w:ilvl w:val="0"/>
                <w:numId w:val="2"/>
              </w:numPr>
              <w:ind w:leftChars="0" w:firstLineChars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Diseño y gestión de cursos</w:t>
            </w:r>
          </w:p>
          <w:p w14:paraId="15E75805" w14:textId="77777777" w:rsidR="00BE1631" w:rsidRPr="0063637E" w:rsidRDefault="0063637E" w:rsidP="00BE1631">
            <w:pPr>
              <w:pStyle w:val="a8"/>
              <w:numPr>
                <w:ilvl w:val="0"/>
                <w:numId w:val="2"/>
              </w:num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>
              <w:rPr>
                <w:rFonts w:ascii="Verdana" w:hAnsi="Verdana" w:cs="Lucida Sans Unicode"/>
                <w:color w:val="000000"/>
                <w:sz w:val="18"/>
                <w:szCs w:val="18"/>
              </w:rPr>
              <w:t>Planificación e implementación de herramientas de formación</w:t>
            </w:r>
          </w:p>
          <w:p w14:paraId="67286200" w14:textId="77777777" w:rsidR="0067656D" w:rsidRPr="0063637E" w:rsidRDefault="00BE1631" w:rsidP="00BE1631">
            <w:pPr>
              <w:pStyle w:val="a8"/>
              <w:numPr>
                <w:ilvl w:val="0"/>
                <w:numId w:val="2"/>
              </w:num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C</w:t>
            </w:r>
            <w:r w:rsid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oordinación de profesores externos</w:t>
            </w:r>
          </w:p>
          <w:p w14:paraId="13447DF5" w14:textId="77777777" w:rsidR="00BE1631" w:rsidRPr="0063637E" w:rsidRDefault="00BE1631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14:paraId="45A0DF51" w14:textId="77777777" w:rsidR="0067656D" w:rsidRPr="0063637E" w:rsidRDefault="0067656D" w:rsidP="0067656D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A</w:t>
            </w:r>
            <w:r w:rsid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gosto</w:t>
            </w: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1997-A</w:t>
            </w:r>
            <w:r w:rsid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b</w:t>
            </w:r>
            <w:r w:rsidRPr="0063637E">
              <w:rPr>
                <w:rFonts w:ascii="Verdana" w:hAnsi="Verdana" w:cs="Lucida Sans Unicode"/>
                <w:color w:val="000000"/>
                <w:sz w:val="18"/>
                <w:szCs w:val="18"/>
              </w:rPr>
              <w:t>ril 2001</w:t>
            </w:r>
          </w:p>
          <w:p w14:paraId="47A412EC" w14:textId="77777777" w:rsidR="0067656D" w:rsidRPr="0063637E" w:rsidRDefault="0067656D" w:rsidP="0067656D">
            <w:pPr>
              <w:ind w:leftChars="320" w:left="768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63637E">
              <w:rPr>
                <w:rFonts w:ascii="Verdana" w:hAnsi="Verdana"/>
                <w:sz w:val="18"/>
                <w:szCs w:val="18"/>
              </w:rPr>
              <w:t>China Trust Commercial Bank</w:t>
            </w:r>
            <w:r w:rsidRPr="0063637E">
              <w:rPr>
                <w:rFonts w:ascii="Verdana" w:hAnsi="Verdana"/>
                <w:sz w:val="18"/>
                <w:szCs w:val="18"/>
              </w:rPr>
              <w:br/>
            </w:r>
            <w:r w:rsidR="0063637E">
              <w:rPr>
                <w:rFonts w:ascii="Verdana" w:hAnsi="Verdana"/>
                <w:b/>
                <w:sz w:val="18"/>
                <w:szCs w:val="18"/>
              </w:rPr>
              <w:t>Especialista en formación</w:t>
            </w:r>
          </w:p>
          <w:p w14:paraId="7C76C22B" w14:textId="77777777" w:rsidR="0067656D" w:rsidRPr="0063637E" w:rsidRDefault="00F00976" w:rsidP="00F00976">
            <w:pPr>
              <w:ind w:leftChars="309" w:left="742"/>
            </w:pPr>
            <w:r>
              <w:rPr>
                <w:rFonts w:ascii="Verdana" w:hAnsi="Verdana"/>
                <w:sz w:val="18"/>
                <w:szCs w:val="18"/>
              </w:rPr>
              <w:t>Diseño y gestión de cursos para empleados</w:t>
            </w:r>
            <w:r w:rsidR="0067656D" w:rsidRPr="0063637E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Formación de instructores, control de presupuestos, control de cualidad, redacción de manuales.</w:t>
            </w:r>
            <w:r w:rsidRPr="00636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656D" w:rsidRPr="0063637E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" w:type="dxa"/>
          </w:tcPr>
          <w:p w14:paraId="7303F509" w14:textId="77777777" w:rsidR="0067656D" w:rsidRPr="0063637E" w:rsidRDefault="0067656D" w:rsidP="00B0354D"/>
        </w:tc>
      </w:tr>
    </w:tbl>
    <w:p w14:paraId="164B1CEA" w14:textId="77777777" w:rsidR="0067656D" w:rsidRPr="0063637E" w:rsidRDefault="0067656D"/>
    <w:p w14:paraId="5AA0EB63" w14:textId="77777777" w:rsidR="0067656D" w:rsidRPr="0063637E" w:rsidRDefault="0067656D">
      <w:pPr>
        <w:widowControl/>
      </w:pPr>
      <w:r w:rsidRPr="0063637E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0"/>
      </w:tblGrid>
      <w:tr w:rsidR="0067656D" w:rsidRPr="0063637E" w14:paraId="5D8CC9AB" w14:textId="77777777" w:rsidTr="00936E27">
        <w:trPr>
          <w:trHeight w:hRule="exact" w:val="85"/>
        </w:trPr>
        <w:tc>
          <w:tcPr>
            <w:tcW w:w="12020" w:type="dxa"/>
            <w:shd w:val="clear" w:color="auto" w:fill="0887C8"/>
          </w:tcPr>
          <w:p w14:paraId="6A731F83" w14:textId="77777777" w:rsidR="0067656D" w:rsidRPr="0063637E" w:rsidRDefault="0067656D" w:rsidP="00B0354D"/>
        </w:tc>
      </w:tr>
    </w:tbl>
    <w:p w14:paraId="7D21803B" w14:textId="77777777" w:rsidR="0067656D" w:rsidRPr="0063637E" w:rsidRDefault="0067656D" w:rsidP="006765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056"/>
        <w:gridCol w:w="372"/>
      </w:tblGrid>
      <w:tr w:rsidR="0067656D" w:rsidRPr="0063637E" w14:paraId="4C0FE843" w14:textId="77777777" w:rsidTr="00936E27">
        <w:tc>
          <w:tcPr>
            <w:tcW w:w="534" w:type="dxa"/>
          </w:tcPr>
          <w:p w14:paraId="094152D8" w14:textId="77777777" w:rsidR="0067656D" w:rsidRPr="0063637E" w:rsidRDefault="0067656D" w:rsidP="00B0354D"/>
        </w:tc>
        <w:tc>
          <w:tcPr>
            <w:tcW w:w="11056" w:type="dxa"/>
            <w:tcBorders>
              <w:bottom w:val="dashSmallGap" w:sz="4" w:space="0" w:color="A6A6A6" w:themeColor="background1" w:themeShade="A6"/>
            </w:tcBorders>
          </w:tcPr>
          <w:p w14:paraId="2A13E23D" w14:textId="77777777" w:rsidR="00936E27" w:rsidRPr="0063637E" w:rsidRDefault="00F00976" w:rsidP="00936E27">
            <w:pPr>
              <w:autoSpaceDE w:val="0"/>
              <w:autoSpaceDN w:val="0"/>
              <w:adjustRightInd w:val="0"/>
              <w:spacing w:line="440" w:lineRule="exact"/>
              <w:rPr>
                <w:rFonts w:ascii="Verdana" w:hAnsi="Verdana" w:cs="Arial"/>
                <w:b/>
                <w:color w:val="7F7F7F" w:themeColor="text1" w:themeTint="80"/>
                <w:kern w:val="0"/>
                <w:sz w:val="22"/>
              </w:rPr>
            </w:pPr>
            <w:r>
              <w:rPr>
                <w:rFonts w:ascii="Verdana" w:hAnsi="Verdana" w:cs="Arial"/>
                <w:b/>
                <w:color w:val="7F7F7F" w:themeColor="text1" w:themeTint="80"/>
                <w:kern w:val="0"/>
                <w:sz w:val="22"/>
              </w:rPr>
              <w:t>HABILIDADES INFORMÁTICAS</w:t>
            </w:r>
          </w:p>
          <w:p w14:paraId="57DB19B9" w14:textId="77777777" w:rsidR="00936E27" w:rsidRPr="0063637E" w:rsidRDefault="00F00976" w:rsidP="00936E27">
            <w:pPr>
              <w:autoSpaceDE w:val="0"/>
              <w:autoSpaceDN w:val="0"/>
              <w:adjustRightInd w:val="0"/>
              <w:spacing w:line="440" w:lineRule="exact"/>
              <w:rPr>
                <w:rFonts w:ascii="Verdana" w:hAnsi="Verdana" w:cs="Arial"/>
                <w:kern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>Genéricas</w:t>
            </w:r>
            <w:r w:rsidR="00936E27" w:rsidRPr="0063637E"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>Programas de diseño gráfico, Ofimática avanzada (Word, Excel, Powerpoint)</w:t>
            </w:r>
          </w:p>
          <w:p w14:paraId="0B76A6B3" w14:textId="77777777" w:rsidR="0067656D" w:rsidRPr="0063637E" w:rsidRDefault="00936E27" w:rsidP="00F00976">
            <w:r w:rsidRPr="0063637E"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>Localiza</w:t>
            </w:r>
            <w:r w:rsidR="00F00976"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>c</w:t>
            </w:r>
            <w:r w:rsidRPr="0063637E"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>i</w:t>
            </w:r>
            <w:r w:rsidR="00F00976"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>ó</w:t>
            </w:r>
            <w:r w:rsidRPr="0063637E">
              <w:rPr>
                <w:rFonts w:ascii="Verdana" w:hAnsi="Verdana" w:cs="Arial"/>
                <w:b/>
                <w:bCs/>
                <w:kern w:val="0"/>
                <w:sz w:val="18"/>
                <w:szCs w:val="18"/>
              </w:rPr>
              <w:t xml:space="preserve">n: </w:t>
            </w:r>
            <w:r w:rsidRPr="0063637E">
              <w:rPr>
                <w:rFonts w:ascii="Verdana" w:hAnsi="Verdana" w:cs="Arial"/>
                <w:kern w:val="0"/>
                <w:sz w:val="18"/>
                <w:szCs w:val="18"/>
              </w:rPr>
              <w:t>SDL Trados</w:t>
            </w:r>
            <w:r w:rsidR="005D1499" w:rsidRPr="0063637E">
              <w:rPr>
                <w:rFonts w:ascii="Verdana" w:hAnsi="Verdana" w:cs="Arial"/>
                <w:kern w:val="0"/>
                <w:sz w:val="18"/>
                <w:szCs w:val="18"/>
              </w:rPr>
              <w:t>, MemoQ, XBench</w:t>
            </w:r>
            <w:r w:rsidRPr="0063637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72" w:type="dxa"/>
          </w:tcPr>
          <w:p w14:paraId="61E5E85B" w14:textId="77777777" w:rsidR="0067656D" w:rsidRPr="0063637E" w:rsidRDefault="0067656D" w:rsidP="00B0354D"/>
        </w:tc>
      </w:tr>
      <w:tr w:rsidR="0067656D" w:rsidRPr="0063637E" w14:paraId="245D0960" w14:textId="77777777" w:rsidTr="00936E27">
        <w:tc>
          <w:tcPr>
            <w:tcW w:w="534" w:type="dxa"/>
          </w:tcPr>
          <w:p w14:paraId="194E4030" w14:textId="77777777" w:rsidR="0067656D" w:rsidRPr="0063637E" w:rsidRDefault="0067656D" w:rsidP="00B0354D"/>
        </w:tc>
        <w:tc>
          <w:tcPr>
            <w:tcW w:w="11056" w:type="dxa"/>
            <w:tcBorders>
              <w:top w:val="dashSmallGap" w:sz="4" w:space="0" w:color="A6A6A6" w:themeColor="background1" w:themeShade="A6"/>
            </w:tcBorders>
          </w:tcPr>
          <w:p w14:paraId="6A012FDA" w14:textId="77777777" w:rsidR="00936E27" w:rsidRPr="0063637E" w:rsidRDefault="00F00976" w:rsidP="00936E27">
            <w:pPr>
              <w:spacing w:line="440" w:lineRule="exact"/>
              <w:rPr>
                <w:rFonts w:ascii="Verdana" w:hAnsi="Verdana" w:cs="Arial"/>
                <w:b/>
                <w:color w:val="7F7F7F" w:themeColor="text1" w:themeTint="80"/>
                <w:kern w:val="0"/>
                <w:sz w:val="22"/>
              </w:rPr>
            </w:pPr>
            <w:r>
              <w:rPr>
                <w:rFonts w:ascii="Verdana" w:hAnsi="Verdana" w:cs="Arial"/>
                <w:b/>
                <w:color w:val="7F7F7F" w:themeColor="text1" w:themeTint="80"/>
                <w:kern w:val="0"/>
                <w:sz w:val="22"/>
              </w:rPr>
              <w:t>ACERCA DE MÍ</w:t>
            </w:r>
          </w:p>
          <w:p w14:paraId="4A95A3CC" w14:textId="77777777" w:rsidR="001C7605" w:rsidRPr="0063637E" w:rsidRDefault="00F00976" w:rsidP="00936E27">
            <w:pPr>
              <w:spacing w:after="240" w:line="4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 idioma nativo es el chino mandarín. He trabajado como traductora y ocasionalmente como intérprete desde 2008, así como profesora certificada de chino. Actualmente trabajo para varias empresas del sector de la traducción y localización como empleada por cuenta propia, con algunos trabajos realizados directamente para clientes privados y sector público.</w:t>
            </w:r>
          </w:p>
          <w:p w14:paraId="69B9AEA3" w14:textId="77777777" w:rsidR="00936E27" w:rsidRPr="0063637E" w:rsidRDefault="00F00976" w:rsidP="00936E27">
            <w:pPr>
              <w:spacing w:after="240" w:line="440" w:lineRule="exact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Los sectores más habituales para los que traduzco son moda y turismo, aunque habitualmente realizo traducciones de sectores diversos como recursos humanos, relaciones públicas, comunicación del sector público y, en general, cualquier área relacionada con el marketing empresarial o institucional. Resido en España desde 2005, y he vivido en diversos países de habla inglesa por un total de casi 3 años, lo que me permite realizar traducciones desde español e inglés a chino tanto simplificado como tradicional.</w:t>
            </w:r>
            <w:r w:rsidR="00C93D47" w:rsidRPr="0063637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36D81C7" w14:textId="77777777" w:rsidR="00936E27" w:rsidRPr="0063637E" w:rsidRDefault="00F00976" w:rsidP="00936E27">
            <w:pPr>
              <w:spacing w:after="240" w:line="440" w:lineRule="exact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 trabajado en diversos campos además de en la traducción, como en el sector bancario, compañías de hardware, distribuidoras musicales o instituciones académicas. Tengo un grado en Finanzas e Impuestos </w:t>
            </w:r>
            <w:r w:rsidR="00936E27" w:rsidRPr="0063637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(</w:t>
            </w:r>
            <w:r w:rsidR="00936E27" w:rsidRPr="0063637E">
              <w:rPr>
                <w:rFonts w:ascii="Verdana" w:hAnsi="Verdana"/>
                <w:sz w:val="18"/>
                <w:szCs w:val="18"/>
              </w:rPr>
              <w:t>China University of Technology</w:t>
            </w:r>
            <w:r w:rsidR="00936E27" w:rsidRPr="0063637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, Taiwan) </w:t>
            </w:r>
            <w:r w:rsidR="002E5E2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y un</w:t>
            </w:r>
            <w:r w:rsidR="00936E27" w:rsidRPr="0063637E">
              <w:rPr>
                <w:rFonts w:ascii="Verdana" w:hAnsi="Verdana"/>
                <w:sz w:val="18"/>
                <w:szCs w:val="18"/>
              </w:rPr>
              <w:t xml:space="preserve"> Master of Arts in Electronic Media</w:t>
            </w:r>
            <w:r w:rsidR="00936E27" w:rsidRPr="0063637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(</w:t>
            </w:r>
            <w:r w:rsidR="00936E27" w:rsidRPr="0063637E">
              <w:rPr>
                <w:rFonts w:ascii="Verdana" w:hAnsi="Verdana"/>
                <w:sz w:val="18"/>
                <w:szCs w:val="18"/>
              </w:rPr>
              <w:t>Oxford Brookes University</w:t>
            </w:r>
            <w:r w:rsidR="00936E27" w:rsidRPr="0063637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, UK).</w:t>
            </w:r>
          </w:p>
          <w:p w14:paraId="6B186B9C" w14:textId="77777777" w:rsidR="0067656D" w:rsidRPr="0063637E" w:rsidRDefault="00936E27" w:rsidP="00936E27">
            <w:pPr>
              <w:spacing w:line="440" w:lineRule="exact"/>
              <w:rPr>
                <w:rFonts w:ascii="Verdana" w:eastAsia="PMingLiU" w:hAnsi="Verdana"/>
                <w:sz w:val="18"/>
                <w:szCs w:val="18"/>
              </w:rPr>
            </w:pPr>
            <w:r w:rsidRPr="0063637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M</w:t>
            </w:r>
            <w:r w:rsidR="002E5E2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i amplia experiencia y mi formación previa me </w:t>
            </w:r>
            <w:r w:rsidR="00AD52E8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permiten</w:t>
            </w:r>
            <w:r w:rsidR="002E5E2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tener una compresión amplia y precisa de las expectativas de las empresas para las que trabajo y sus clientes. Mi objetivo es la entrega de un producto final de alta calidad, más allá de una traducción literal, sino un documento que permite comunicar con el significado y la intención del documento en el idioma original, adaptado al mercado al que va dirigido.</w:t>
            </w:r>
            <w:r w:rsidR="002E5E2E" w:rsidRPr="006363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3637E">
              <w:rPr>
                <w:rFonts w:ascii="Verdana" w:hAnsi="Verdana"/>
                <w:sz w:val="18"/>
                <w:szCs w:val="18"/>
              </w:rPr>
              <w:br/>
            </w:r>
            <w:r w:rsidRPr="0063637E">
              <w:rPr>
                <w:rFonts w:ascii="Verdana" w:hAnsi="Verdana"/>
                <w:sz w:val="18"/>
                <w:szCs w:val="18"/>
              </w:rPr>
              <w:br/>
              <w:t>M</w:t>
            </w:r>
            <w:r w:rsidR="002E5E2E">
              <w:rPr>
                <w:rFonts w:ascii="Verdana" w:hAnsi="Verdana"/>
                <w:sz w:val="18"/>
                <w:szCs w:val="18"/>
              </w:rPr>
              <w:t xml:space="preserve">i cartera de servicios incluye traducción, </w:t>
            </w:r>
            <w:r w:rsidR="00C93D47" w:rsidRPr="0063637E">
              <w:rPr>
                <w:rFonts w:ascii="Verdana" w:hAnsi="Verdana"/>
                <w:sz w:val="18"/>
                <w:szCs w:val="18"/>
              </w:rPr>
              <w:t xml:space="preserve">proofreading </w:t>
            </w:r>
            <w:r w:rsidR="002E5E2E">
              <w:rPr>
                <w:rFonts w:ascii="Verdana" w:hAnsi="Verdana"/>
                <w:sz w:val="18"/>
                <w:szCs w:val="18"/>
              </w:rPr>
              <w:t>y localizació</w:t>
            </w:r>
            <w:r w:rsidR="00C93D47" w:rsidRPr="0063637E">
              <w:rPr>
                <w:rFonts w:ascii="Verdana" w:hAnsi="Verdana"/>
                <w:sz w:val="18"/>
                <w:szCs w:val="18"/>
              </w:rPr>
              <w:t>n</w:t>
            </w:r>
            <w:r w:rsidR="004E4C37" w:rsidRPr="0063637E">
              <w:rPr>
                <w:rFonts w:ascii="Verdana" w:hAnsi="Verdana"/>
                <w:sz w:val="18"/>
                <w:szCs w:val="18"/>
              </w:rPr>
              <w:t>.</w:t>
            </w:r>
          </w:p>
          <w:p w14:paraId="22E521FB" w14:textId="77777777" w:rsidR="0067656D" w:rsidRPr="0063637E" w:rsidRDefault="0067656D" w:rsidP="00B0354D"/>
        </w:tc>
        <w:tc>
          <w:tcPr>
            <w:tcW w:w="372" w:type="dxa"/>
          </w:tcPr>
          <w:p w14:paraId="4B5559A6" w14:textId="77777777" w:rsidR="0067656D" w:rsidRPr="0063637E" w:rsidRDefault="0067656D" w:rsidP="00B0354D"/>
        </w:tc>
      </w:tr>
    </w:tbl>
    <w:p w14:paraId="203D7A13" w14:textId="77777777" w:rsidR="0067656D" w:rsidRPr="0063637E" w:rsidRDefault="0067656D"/>
    <w:sectPr w:rsidR="0067656D" w:rsidRPr="0063637E" w:rsidSect="0067656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86E"/>
    <w:multiLevelType w:val="hybridMultilevel"/>
    <w:tmpl w:val="9F52875A"/>
    <w:lvl w:ilvl="0" w:tplc="61E29F4A">
      <w:numFmt w:val="bullet"/>
      <w:lvlText w:val="-"/>
      <w:lvlJc w:val="left"/>
      <w:pPr>
        <w:ind w:left="1080" w:hanging="360"/>
      </w:pPr>
      <w:rPr>
        <w:rFonts w:ascii="Verdana" w:eastAsia="PMingLiU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053D"/>
    <w:multiLevelType w:val="hybridMultilevel"/>
    <w:tmpl w:val="4956EB04"/>
    <w:lvl w:ilvl="0" w:tplc="61E29F4A">
      <w:numFmt w:val="bullet"/>
      <w:lvlText w:val="-"/>
      <w:lvlJc w:val="left"/>
      <w:pPr>
        <w:ind w:left="1080" w:hanging="360"/>
      </w:pPr>
      <w:rPr>
        <w:rFonts w:ascii="Verdana" w:eastAsia="PMingLiU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56D"/>
    <w:rsid w:val="0017531A"/>
    <w:rsid w:val="001C7605"/>
    <w:rsid w:val="00220229"/>
    <w:rsid w:val="002E5E2E"/>
    <w:rsid w:val="002F6E94"/>
    <w:rsid w:val="00324E3A"/>
    <w:rsid w:val="00345D9C"/>
    <w:rsid w:val="00432078"/>
    <w:rsid w:val="00442EE6"/>
    <w:rsid w:val="00446AE6"/>
    <w:rsid w:val="004E4C37"/>
    <w:rsid w:val="005D1499"/>
    <w:rsid w:val="005D5617"/>
    <w:rsid w:val="0063637E"/>
    <w:rsid w:val="0067656D"/>
    <w:rsid w:val="006B31DA"/>
    <w:rsid w:val="006E56D6"/>
    <w:rsid w:val="007202C0"/>
    <w:rsid w:val="0072495E"/>
    <w:rsid w:val="007413FA"/>
    <w:rsid w:val="00836357"/>
    <w:rsid w:val="00936E27"/>
    <w:rsid w:val="0097240C"/>
    <w:rsid w:val="0097604F"/>
    <w:rsid w:val="00A347E9"/>
    <w:rsid w:val="00AA68E7"/>
    <w:rsid w:val="00AD52E8"/>
    <w:rsid w:val="00B314FE"/>
    <w:rsid w:val="00BE1631"/>
    <w:rsid w:val="00C93D47"/>
    <w:rsid w:val="00CC0F78"/>
    <w:rsid w:val="00CD2DF7"/>
    <w:rsid w:val="00D02A06"/>
    <w:rsid w:val="00DC61EA"/>
    <w:rsid w:val="00E13C75"/>
    <w:rsid w:val="00E16F4C"/>
    <w:rsid w:val="00F00976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668"/>
  <w15:docId w15:val="{BCD6FE60-F5C4-47AD-9870-D347DA9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E94"/>
    <w:pPr>
      <w:widowControl w:val="0"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56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67656D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Hyperlink"/>
    <w:basedOn w:val="a0"/>
    <w:semiHidden/>
    <w:rsid w:val="0067656D"/>
    <w:rPr>
      <w:color w:val="0000FF"/>
      <w:u w:val="single"/>
    </w:rPr>
  </w:style>
  <w:style w:type="paragraph" w:styleId="a7">
    <w:name w:val="Block Text"/>
    <w:basedOn w:val="a"/>
    <w:semiHidden/>
    <w:rsid w:val="0067656D"/>
    <w:pPr>
      <w:ind w:leftChars="296" w:left="892" w:rightChars="192" w:right="461" w:hangingChars="91" w:hanging="182"/>
    </w:pPr>
    <w:rPr>
      <w:rFonts w:ascii="Dotum" w:eastAsia="PMingLiU" w:hAnsi="Dotum" w:cs="Lucida Sans Unicode"/>
      <w:color w:val="000000"/>
      <w:sz w:val="20"/>
      <w:szCs w:val="24"/>
    </w:rPr>
  </w:style>
  <w:style w:type="paragraph" w:styleId="a8">
    <w:name w:val="List Paragraph"/>
    <w:basedOn w:val="a"/>
    <w:uiPriority w:val="34"/>
    <w:qFormat/>
    <w:rsid w:val="0067656D"/>
    <w:pPr>
      <w:ind w:left="720"/>
      <w:contextualSpacing/>
    </w:pPr>
    <w:rPr>
      <w:rFonts w:ascii="Times New Roman" w:eastAsia="PMingLiU" w:hAnsi="Times New Roman" w:cs="Times New Roman"/>
      <w:szCs w:val="24"/>
    </w:rPr>
  </w:style>
  <w:style w:type="character" w:customStyle="1" w:styleId="st">
    <w:name w:val="st"/>
    <w:basedOn w:val="a0"/>
    <w:rsid w:val="0093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ac.gov.tw/english/index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grace_liu</cp:lastModifiedBy>
  <cp:revision>5</cp:revision>
  <cp:lastPrinted>2017-04-11T15:04:00Z</cp:lastPrinted>
  <dcterms:created xsi:type="dcterms:W3CDTF">2021-12-21T16:31:00Z</dcterms:created>
  <dcterms:modified xsi:type="dcterms:W3CDTF">2021-12-21T17:11:00Z</dcterms:modified>
</cp:coreProperties>
</file>