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AAB16" w14:textId="128A6632" w:rsidR="006F53BE" w:rsidRDefault="006F53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45" w:type="dxa"/>
        <w:tblInd w:w="0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5191"/>
      </w:tblGrid>
      <w:tr w:rsidR="006F53BE" w14:paraId="68B7BFB4" w14:textId="77777777">
        <w:tc>
          <w:tcPr>
            <w:tcW w:w="4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8222CF" w14:textId="77777777" w:rsidR="006F53BE" w:rsidRDefault="00D7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s"/>
              </w:rPr>
              <w:t>Candice Gilbert</w:t>
            </w:r>
          </w:p>
        </w:tc>
        <w:tc>
          <w:tcPr>
            <w:tcW w:w="51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77E6BC4" w14:textId="77777777" w:rsidR="006F53BE" w:rsidRDefault="00D7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lang w:val="es"/>
              </w:rPr>
              <w:t>20</w:t>
            </w:r>
            <w:r>
              <w:rPr>
                <w:lang w:val="es"/>
              </w:rPr>
              <w:t>20</w:t>
            </w:r>
          </w:p>
          <w:p w14:paraId="37F90EC0" w14:textId="77777777" w:rsidR="006F53BE" w:rsidRDefault="006F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53BE" w14:paraId="44ED72AC" w14:textId="77777777">
        <w:tc>
          <w:tcPr>
            <w:tcW w:w="96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333333"/>
          </w:tcPr>
          <w:p w14:paraId="6C424211" w14:textId="3C6FDA16" w:rsidR="006F53BE" w:rsidRDefault="00145FC4">
            <w:pPr>
              <w:jc w:val="center"/>
              <w:rPr>
                <w:rFonts w:ascii="Arial-BoldMT" w:eastAsia="Arial-BoldMT" w:hAnsi="Arial-BoldMT" w:cs="Arial-BoldMT"/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Datos personales</w:t>
            </w:r>
          </w:p>
        </w:tc>
      </w:tr>
      <w:tr w:rsidR="006F53BE" w:rsidRPr="00C96C15" w14:paraId="6C3417ED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64550AEC" w14:textId="70EDE43C" w:rsidR="006F53BE" w:rsidRDefault="00C96C15">
            <w:pPr>
              <w:rPr>
                <w:rFonts w:ascii="Arial-BoldMT" w:eastAsia="Arial-BoldMT" w:hAnsi="Arial-BoldMT" w:cs="Arial-BoldMT"/>
              </w:rPr>
            </w:pPr>
            <w:r>
              <w:rPr>
                <w:noProof/>
              </w:rPr>
              <w:drawing>
                <wp:inline distT="0" distB="0" distL="0" distR="0" wp14:anchorId="42CA197C" wp14:editId="26644D15">
                  <wp:extent cx="1242060" cy="15697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2D90E2CB" w14:textId="77777777" w:rsidR="006F53BE" w:rsidRPr="00145FC4" w:rsidRDefault="00D7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255"/>
              <w:rPr>
                <w:rFonts w:ascii="Arial-BoldMT" w:eastAsia="Arial-BoldMT" w:hAnsi="Arial-BoldMT" w:cs="Arial-BoldMT"/>
                <w:color w:val="000000"/>
                <w:sz w:val="20"/>
                <w:szCs w:val="20"/>
                <w:lang w:val="es-419"/>
              </w:rPr>
            </w:pPr>
            <w:r>
              <w:rPr>
                <w:b/>
                <w:color w:val="000000"/>
                <w:sz w:val="20"/>
                <w:szCs w:val="20"/>
                <w:lang w:val="es"/>
              </w:rPr>
              <w:t>Fecha y lugar de nacimiento:</w:t>
            </w:r>
            <w:r>
              <w:rPr>
                <w:lang w:val="e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s"/>
              </w:rPr>
              <w:t>12/28/1983</w:t>
            </w:r>
          </w:p>
          <w:p w14:paraId="2A593E2B" w14:textId="77777777" w:rsidR="006F53BE" w:rsidRPr="00145FC4" w:rsidRDefault="00D7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585"/>
              <w:rPr>
                <w:rFonts w:ascii="Arial-BoldMT" w:eastAsia="Arial-BoldMT" w:hAnsi="Arial-BoldMT" w:cs="Arial-BoldMT"/>
                <w:color w:val="000000"/>
                <w:sz w:val="20"/>
                <w:szCs w:val="20"/>
                <w:lang w:val="es-419"/>
              </w:rPr>
            </w:pPr>
            <w:r>
              <w:rPr>
                <w:b/>
                <w:color w:val="000000"/>
                <w:sz w:val="20"/>
                <w:szCs w:val="20"/>
                <w:lang w:val="es"/>
              </w:rPr>
              <w:t>Nacionalidad:</w:t>
            </w:r>
            <w:r>
              <w:rPr>
                <w:color w:val="000000"/>
                <w:sz w:val="20"/>
                <w:szCs w:val="20"/>
                <w:lang w:val="es"/>
              </w:rPr>
              <w:t xml:space="preserve"> Belga</w:t>
            </w:r>
          </w:p>
          <w:p w14:paraId="3CB2C8D8" w14:textId="77777777" w:rsidR="006F53BE" w:rsidRPr="00145FC4" w:rsidRDefault="00D7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555"/>
              <w:rPr>
                <w:rFonts w:ascii="Arial-BoldMT" w:eastAsia="Arial-BoldMT" w:hAnsi="Arial-BoldMT" w:cs="Arial-BoldMT"/>
                <w:color w:val="000000"/>
                <w:sz w:val="20"/>
                <w:szCs w:val="20"/>
                <w:lang w:val="es-419"/>
              </w:rPr>
            </w:pPr>
            <w:r>
              <w:rPr>
                <w:b/>
                <w:color w:val="000000"/>
                <w:sz w:val="20"/>
                <w:szCs w:val="20"/>
                <w:lang w:val="es"/>
              </w:rPr>
              <w:t>Documento de identidad:</w:t>
            </w:r>
            <w:r>
              <w:rPr>
                <w:lang w:val="e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s"/>
              </w:rPr>
              <w:t>592-4376354-86</w:t>
            </w:r>
          </w:p>
          <w:p w14:paraId="31CFDC6A" w14:textId="77777777" w:rsidR="006F53BE" w:rsidRPr="00145FC4" w:rsidRDefault="00D7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555"/>
              <w:rPr>
                <w:rFonts w:ascii="Arial-BoldMT" w:eastAsia="Arial-BoldMT" w:hAnsi="Arial-BoldMT" w:cs="Arial-BoldMT"/>
                <w:color w:val="000000"/>
                <w:sz w:val="20"/>
                <w:szCs w:val="20"/>
                <w:lang w:val="es-419"/>
              </w:rPr>
            </w:pPr>
            <w:r>
              <w:rPr>
                <w:b/>
                <w:color w:val="000000"/>
                <w:sz w:val="20"/>
                <w:szCs w:val="20"/>
                <w:lang w:val="es"/>
              </w:rPr>
              <w:t>Registro Nacional:</w:t>
            </w:r>
            <w:r>
              <w:rPr>
                <w:lang w:val="e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s"/>
              </w:rPr>
              <w:t>83.12.28-238.70</w:t>
            </w:r>
          </w:p>
          <w:p w14:paraId="0E478F19" w14:textId="6EEF0D97" w:rsidR="006F53BE" w:rsidRPr="00145FC4" w:rsidRDefault="00D7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555"/>
              <w:rPr>
                <w:rFonts w:ascii="Arial-BoldMT" w:eastAsia="Arial-BoldMT" w:hAnsi="Arial-BoldMT" w:cs="Arial-BoldMT"/>
                <w:color w:val="000000"/>
                <w:sz w:val="20"/>
                <w:szCs w:val="20"/>
                <w:lang w:val="es-419"/>
              </w:rPr>
            </w:pPr>
            <w:r>
              <w:rPr>
                <w:b/>
                <w:color w:val="000000"/>
                <w:sz w:val="20"/>
                <w:szCs w:val="20"/>
                <w:lang w:val="es"/>
              </w:rPr>
              <w:t>Estado civil:</w:t>
            </w:r>
            <w:r>
              <w:rPr>
                <w:lang w:val="es"/>
              </w:rPr>
              <w:t xml:space="preserve"> </w:t>
            </w:r>
            <w:r w:rsidR="00145FC4">
              <w:rPr>
                <w:color w:val="000000"/>
                <w:sz w:val="20"/>
                <w:szCs w:val="20"/>
                <w:lang w:val="es"/>
              </w:rPr>
              <w:t>casada</w:t>
            </w:r>
          </w:p>
          <w:p w14:paraId="20170A9A" w14:textId="77777777" w:rsidR="006F53BE" w:rsidRPr="00145FC4" w:rsidRDefault="00D7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540"/>
              <w:rPr>
                <w:rFonts w:ascii="Arial-BoldMT" w:eastAsia="Arial-BoldMT" w:hAnsi="Arial-BoldMT" w:cs="Arial-BoldMT"/>
                <w:color w:val="000000"/>
                <w:sz w:val="20"/>
                <w:szCs w:val="20"/>
                <w:lang w:val="es-419"/>
              </w:rPr>
            </w:pPr>
            <w:r>
              <w:rPr>
                <w:b/>
                <w:color w:val="000000"/>
                <w:sz w:val="20"/>
                <w:szCs w:val="20"/>
                <w:lang w:val="es"/>
              </w:rPr>
              <w:t>Edad:</w:t>
            </w:r>
            <w:r>
              <w:rPr>
                <w:color w:val="000000"/>
                <w:sz w:val="20"/>
                <w:szCs w:val="20"/>
                <w:lang w:val="es"/>
              </w:rPr>
              <w:t xml:space="preserve"> 3</w:t>
            </w:r>
            <w:r>
              <w:rPr>
                <w:sz w:val="20"/>
                <w:szCs w:val="20"/>
                <w:lang w:val="es"/>
              </w:rPr>
              <w:t>6</w:t>
            </w:r>
            <w:r>
              <w:rPr>
                <w:lang w:val="e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s"/>
              </w:rPr>
              <w:t>años</w:t>
            </w:r>
          </w:p>
          <w:p w14:paraId="2EFE7902" w14:textId="07ACE02B" w:rsidR="006F53BE" w:rsidRPr="00145FC4" w:rsidRDefault="00D7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420"/>
              <w:rPr>
                <w:rFonts w:ascii="Arial-BoldMT" w:eastAsia="Arial-BoldMT" w:hAnsi="Arial-BoldMT" w:cs="Arial-BoldMT"/>
                <w:color w:val="000000"/>
                <w:sz w:val="20"/>
                <w:szCs w:val="20"/>
                <w:lang w:val="es-419"/>
              </w:rPr>
            </w:pPr>
            <w:r>
              <w:rPr>
                <w:b/>
                <w:color w:val="000000"/>
                <w:sz w:val="20"/>
                <w:szCs w:val="20"/>
                <w:lang w:val="es"/>
              </w:rPr>
              <w:t>Teléfono:</w:t>
            </w:r>
            <w:r>
              <w:rPr>
                <w:color w:val="000000"/>
                <w:sz w:val="20"/>
                <w:szCs w:val="20"/>
                <w:lang w:val="es"/>
              </w:rPr>
              <w:t xml:space="preserve"> </w:t>
            </w:r>
            <w:r w:rsidR="00145FC4">
              <w:rPr>
                <w:color w:val="000000"/>
                <w:sz w:val="20"/>
                <w:szCs w:val="20"/>
                <w:lang w:val="es"/>
              </w:rPr>
              <w:t>+</w:t>
            </w:r>
            <w:r>
              <w:rPr>
                <w:color w:val="000000"/>
                <w:sz w:val="20"/>
                <w:szCs w:val="20"/>
                <w:lang w:val="es"/>
              </w:rPr>
              <w:t>32 (0)473/967.681</w:t>
            </w:r>
          </w:p>
          <w:p w14:paraId="73750B01" w14:textId="77777777" w:rsidR="006F53BE" w:rsidRPr="00145FC4" w:rsidRDefault="00D7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540"/>
              <w:rPr>
                <w:rFonts w:ascii="Arial-BoldMT" w:eastAsia="Arial-BoldMT" w:hAnsi="Arial-BoldMT" w:cs="Arial-BoldMT"/>
                <w:color w:val="000000"/>
                <w:sz w:val="20"/>
                <w:szCs w:val="20"/>
                <w:lang w:val="es-419"/>
              </w:rPr>
            </w:pPr>
            <w:r>
              <w:rPr>
                <w:b/>
                <w:color w:val="000000"/>
                <w:sz w:val="20"/>
                <w:szCs w:val="20"/>
                <w:lang w:val="es"/>
              </w:rPr>
              <w:t>Correo electrónico:</w:t>
            </w:r>
            <w:r>
              <w:rPr>
                <w:color w:val="000000"/>
                <w:sz w:val="20"/>
                <w:szCs w:val="20"/>
                <w:lang w:val="es"/>
              </w:rPr>
              <w:t xml:space="preserve"> candicegilbert@gmail.com</w:t>
            </w:r>
          </w:p>
        </w:tc>
      </w:tr>
      <w:tr w:rsidR="006F53BE" w14:paraId="40A4B091" w14:textId="77777777">
        <w:tc>
          <w:tcPr>
            <w:tcW w:w="96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333333"/>
          </w:tcPr>
          <w:p w14:paraId="2586D4F6" w14:textId="77777777" w:rsidR="006F53BE" w:rsidRDefault="00D74EA4">
            <w:pPr>
              <w:jc w:val="center"/>
              <w:rPr>
                <w:rFonts w:ascii="Arial-BoldMT" w:eastAsia="Arial-BoldMT" w:hAnsi="Arial-BoldMT" w:cs="Arial-BoldMT"/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Idiomas</w:t>
            </w:r>
          </w:p>
        </w:tc>
      </w:tr>
      <w:tr w:rsidR="006F53BE" w14:paraId="4000CED8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0916844B" w14:textId="77777777" w:rsidR="006F53BE" w:rsidRDefault="00D74EA4">
            <w:pPr>
              <w:rPr>
                <w:rFonts w:ascii="Arial-BoldMT" w:eastAsia="Arial-BoldMT" w:hAnsi="Arial-BoldMT" w:cs="Arial-BoldMT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Francés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3FDDEE03" w14:textId="77777777" w:rsidR="006F53BE" w:rsidRDefault="00D7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Lengua materna</w:t>
            </w:r>
          </w:p>
        </w:tc>
      </w:tr>
      <w:tr w:rsidR="006F53BE" w:rsidRPr="00C96C15" w14:paraId="69D0CA1E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7206F8AC" w14:textId="77777777" w:rsidR="006F53BE" w:rsidRDefault="00D74EA4">
            <w:pPr>
              <w:rPr>
                <w:rFonts w:ascii="Arial-BoldMT" w:eastAsia="Arial-BoldMT" w:hAnsi="Arial-BoldMT" w:cs="Arial-BoldMT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Inglés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107EC178" w14:textId="77777777" w:rsidR="006F53BE" w:rsidRPr="00145FC4" w:rsidRDefault="00D7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  <w:lang w:val="es-419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Excelente nivel escrito y oral</w:t>
            </w:r>
          </w:p>
        </w:tc>
      </w:tr>
      <w:tr w:rsidR="006F53BE" w:rsidRPr="00C96C15" w14:paraId="3BC522AE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09E6E394" w14:textId="77777777" w:rsidR="006F53BE" w:rsidRDefault="00D74EA4">
            <w:pPr>
              <w:rPr>
                <w:rFonts w:ascii="Arial-BoldMT" w:eastAsia="Arial-BoldMT" w:hAnsi="Arial-BoldMT" w:cs="Arial-BoldMT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Español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79B54FD9" w14:textId="77777777" w:rsidR="006F53BE" w:rsidRPr="00145FC4" w:rsidRDefault="00D7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  <w:lang w:val="es-419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Excelente nivel escrito y oral</w:t>
            </w:r>
          </w:p>
        </w:tc>
      </w:tr>
      <w:tr w:rsidR="00145FC4" w:rsidRPr="00145FC4" w14:paraId="237436EF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6DDFC9D7" w14:textId="2BEEEE52" w:rsidR="00145FC4" w:rsidRDefault="00145FC4" w:rsidP="00145FC4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Holandés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3D4F3A16" w14:textId="08398A32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Nivel intermedio</w:t>
            </w:r>
          </w:p>
        </w:tc>
      </w:tr>
      <w:tr w:rsidR="00145FC4" w14:paraId="15650DD8" w14:textId="77777777">
        <w:tc>
          <w:tcPr>
            <w:tcW w:w="96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333333"/>
          </w:tcPr>
          <w:p w14:paraId="14D047F4" w14:textId="41FBE2F2" w:rsidR="00145FC4" w:rsidRDefault="00145FC4" w:rsidP="00145FC4">
            <w:pPr>
              <w:jc w:val="center"/>
              <w:rPr>
                <w:rFonts w:ascii="Arial-BoldMT" w:eastAsia="Arial-BoldMT" w:hAnsi="Arial-BoldMT" w:cs="Arial-BoldMT"/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Diplomas</w:t>
            </w:r>
          </w:p>
        </w:tc>
      </w:tr>
      <w:tr w:rsidR="00145FC4" w14:paraId="789E8A5E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60D0E5C4" w14:textId="77777777" w:rsidR="00145FC4" w:rsidRPr="00145FC4" w:rsidRDefault="00145FC4" w:rsidP="00145FC4">
            <w:pPr>
              <w:rPr>
                <w:rFonts w:ascii="Arial-BoldMT" w:eastAsia="Arial-BoldMT" w:hAnsi="Arial-BoldMT" w:cs="Arial-BoldMT"/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>Máster en traducción inglés-español-francés</w:t>
            </w:r>
          </w:p>
          <w:p w14:paraId="490B8949" w14:textId="7FF55073" w:rsidR="00145FC4" w:rsidRPr="00145FC4" w:rsidRDefault="00145FC4" w:rsidP="00145FC4">
            <w:pPr>
              <w:rPr>
                <w:rFonts w:ascii="ArialMT" w:eastAsia="ArialMT" w:hAnsi="ArialMT" w:cs="ArialMT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Instituto Superior de Traductores e Intérpretes (ISTI)</w:t>
            </w:r>
          </w:p>
          <w:p w14:paraId="5A9EA3BD" w14:textId="77777777" w:rsidR="00145FC4" w:rsidRDefault="00145FC4" w:rsidP="00145FC4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Bruselas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12FC6AEC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2002-2007</w:t>
            </w:r>
          </w:p>
        </w:tc>
      </w:tr>
      <w:tr w:rsidR="00145FC4" w14:paraId="2BDA312D" w14:textId="77777777">
        <w:tc>
          <w:tcPr>
            <w:tcW w:w="96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333333"/>
          </w:tcPr>
          <w:p w14:paraId="752F1F8C" w14:textId="2DB807A6" w:rsidR="00145FC4" w:rsidRDefault="00145FC4" w:rsidP="00145FC4">
            <w:pPr>
              <w:jc w:val="center"/>
              <w:rPr>
                <w:rFonts w:ascii="Arial-BoldMT" w:eastAsia="Arial-BoldMT" w:hAnsi="Arial-BoldMT" w:cs="Arial-BoldMT"/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Formación</w:t>
            </w:r>
          </w:p>
        </w:tc>
      </w:tr>
      <w:tr w:rsidR="00145FC4" w14:paraId="3B7C517A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6C9D53CD" w14:textId="73C21A02" w:rsidR="00145FC4" w:rsidRPr="00145FC4" w:rsidRDefault="00145FC4" w:rsidP="00145FC4">
            <w:pPr>
              <w:rPr>
                <w:rFonts w:ascii="Arial-BoldMT" w:eastAsia="Arial-BoldMT" w:hAnsi="Arial-BoldMT" w:cs="Arial-BoldMT"/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>Formación jurídica para traductores e</w:t>
            </w:r>
          </w:p>
          <w:p w14:paraId="6AA4D21C" w14:textId="786CBA21" w:rsidR="00145FC4" w:rsidRPr="00145FC4" w:rsidRDefault="00145FC4" w:rsidP="00145FC4">
            <w:pPr>
              <w:rPr>
                <w:rFonts w:ascii="Arial-BoldMT" w:eastAsia="Arial-BoldMT" w:hAnsi="Arial-BoldMT" w:cs="Arial-BoldMT"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>intérpretes</w:t>
            </w:r>
            <w:r>
              <w:rPr>
                <w:lang w:val="es"/>
              </w:rPr>
              <w:t xml:space="preserve"> </w:t>
            </w:r>
            <w:r w:rsidRPr="00145FC4">
              <w:rPr>
                <w:b/>
                <w:bCs/>
                <w:lang w:val="es"/>
              </w:rPr>
              <w:t>jurados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- Universidad Libre de</w:t>
            </w:r>
          </w:p>
          <w:p w14:paraId="501D7914" w14:textId="60DAE6E5" w:rsidR="00145FC4" w:rsidRPr="00145FC4" w:rsidRDefault="00145FC4" w:rsidP="00145FC4">
            <w:pPr>
              <w:rPr>
                <w:rFonts w:ascii="Arial-BoldMT" w:eastAsia="Arial-BoldMT" w:hAnsi="Arial-BoldMT" w:cs="Arial-BoldMT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Bruselas (ULB) - Bruxelles</w:t>
            </w:r>
          </w:p>
          <w:p w14:paraId="15BAC63D" w14:textId="77777777" w:rsidR="00145FC4" w:rsidRPr="00145FC4" w:rsidRDefault="00145FC4" w:rsidP="00145FC4">
            <w:pPr>
              <w:rPr>
                <w:rFonts w:ascii="Arial-BoldMT" w:eastAsia="Arial-BoldMT" w:hAnsi="Arial-BoldMT" w:cs="Arial-BoldMT"/>
                <w:b/>
                <w:sz w:val="20"/>
                <w:szCs w:val="20"/>
                <w:lang w:val="es-419"/>
              </w:rPr>
            </w:pPr>
          </w:p>
          <w:p w14:paraId="3953E10F" w14:textId="77777777" w:rsidR="00145FC4" w:rsidRPr="00145FC4" w:rsidRDefault="00145FC4" w:rsidP="00145FC4">
            <w:pPr>
              <w:rPr>
                <w:rFonts w:ascii="Arial-BoldMT" w:eastAsia="Arial-BoldMT" w:hAnsi="Arial-BoldMT" w:cs="Arial-BoldMT"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Ciclo de Información General </w:t>
            </w:r>
            <w:r>
              <w:rPr>
                <w:sz w:val="20"/>
                <w:szCs w:val="20"/>
                <w:lang w:val="es"/>
              </w:rPr>
              <w:t>- Cooperación Técnica Belga - Bruselas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61EDE08D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09/2020 - 12/2020</w:t>
            </w:r>
          </w:p>
          <w:p w14:paraId="7DCC74D5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27AB1A00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6A1126F9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2F110868" w14:textId="374E53AE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06/2008</w:t>
            </w:r>
          </w:p>
        </w:tc>
      </w:tr>
      <w:tr w:rsidR="00145FC4" w14:paraId="41AA7914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2B4E8B0A" w14:textId="77777777" w:rsidR="00145FC4" w:rsidRPr="00145FC4" w:rsidRDefault="00145FC4" w:rsidP="00145FC4">
            <w:pPr>
              <w:rPr>
                <w:rFonts w:ascii="Arial-BoldMT" w:eastAsia="Arial-BoldMT" w:hAnsi="Arial-BoldMT" w:cs="Arial-BoldMT"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Curso holandés hasta el nivel 3.4 </w:t>
            </w:r>
            <w:r>
              <w:rPr>
                <w:sz w:val="20"/>
                <w:szCs w:val="20"/>
                <w:lang w:val="es"/>
              </w:rPr>
              <w:t>- CVO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Lethas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(12h/semana) - Bruselas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7F38D0AD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10/2008 - 10/2009</w:t>
            </w:r>
          </w:p>
        </w:tc>
      </w:tr>
      <w:tr w:rsidR="00145FC4" w14:paraId="2BAB0DE4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43F3D466" w14:textId="2A0110B6" w:rsidR="00145FC4" w:rsidRPr="00145FC4" w:rsidRDefault="00145FC4" w:rsidP="00145FC4">
            <w:pPr>
              <w:rPr>
                <w:rFonts w:ascii="Arial-BoldMT" w:eastAsia="Arial-BoldMT" w:hAnsi="Arial-BoldMT" w:cs="Arial-BoldMT"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D.E.S en Recursos Humanos </w:t>
            </w:r>
            <w:r>
              <w:rPr>
                <w:sz w:val="20"/>
                <w:szCs w:val="20"/>
                <w:lang w:val="es"/>
              </w:rPr>
              <w:t>(estudiante libre) -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Ichec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Enterprises - Bruselas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7C28289D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10/2011 - 06/2012</w:t>
            </w:r>
          </w:p>
        </w:tc>
      </w:tr>
      <w:tr w:rsidR="00145FC4" w14:paraId="37F5FA9C" w14:textId="77777777">
        <w:tc>
          <w:tcPr>
            <w:tcW w:w="96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333333"/>
          </w:tcPr>
          <w:p w14:paraId="5C40AB3C" w14:textId="77777777" w:rsidR="00145FC4" w:rsidRDefault="00145FC4" w:rsidP="00145FC4">
            <w:pPr>
              <w:jc w:val="center"/>
              <w:rPr>
                <w:rFonts w:ascii="Arial-BoldMT" w:eastAsia="Arial-BoldMT" w:hAnsi="Arial-BoldMT" w:cs="Arial-BoldMT"/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Experiencia laboral</w:t>
            </w:r>
          </w:p>
        </w:tc>
      </w:tr>
      <w:tr w:rsidR="00145FC4" w14:paraId="1314C6C0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729BF608" w14:textId="216B09D0" w:rsidR="00145FC4" w:rsidRPr="00145FC4" w:rsidRDefault="00145FC4" w:rsidP="00145FC4">
            <w:pPr>
              <w:rPr>
                <w:rFonts w:ascii="Arial" w:eastAsia="Arial" w:hAnsi="Arial" w:cs="Arial"/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>Traductora de jurada ING-ESP&gt;FR y</w:t>
            </w:r>
            <w:r>
              <w:rPr>
                <w:b/>
                <w:sz w:val="20"/>
                <w:szCs w:val="20"/>
                <w:lang w:val="es"/>
              </w:rPr>
              <w:br/>
              <w:t>FR-ING&gt;ESP</w:t>
            </w:r>
          </w:p>
          <w:p w14:paraId="643A760F" w14:textId="77777777" w:rsidR="00145FC4" w:rsidRPr="00145FC4" w:rsidRDefault="00145FC4" w:rsidP="00145FC4">
            <w:pP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Actividad independiente complementaria</w:t>
            </w:r>
          </w:p>
          <w:p w14:paraId="31CFFFAE" w14:textId="77777777" w:rsidR="00145FC4" w:rsidRPr="00145FC4" w:rsidRDefault="00145FC4" w:rsidP="00145FC4">
            <w:pP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  <w:p w14:paraId="13909513" w14:textId="1F2DEDA7" w:rsidR="00145FC4" w:rsidRPr="00145FC4" w:rsidRDefault="00145FC4" w:rsidP="00145FC4">
            <w:pPr>
              <w:rPr>
                <w:rFonts w:ascii="Arial" w:eastAsia="Arial" w:hAnsi="Arial" w:cs="Arial"/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>Traductora freelance ING-ESP&gt;FR</w:t>
            </w:r>
          </w:p>
          <w:p w14:paraId="2CB3ABBB" w14:textId="77777777" w:rsidR="00145FC4" w:rsidRPr="00145FC4" w:rsidRDefault="00145FC4" w:rsidP="00145FC4">
            <w:pP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  <w:p w14:paraId="03CFF6C2" w14:textId="44A095D4" w:rsidR="00145FC4" w:rsidRPr="00145FC4" w:rsidRDefault="00145FC4" w:rsidP="00145FC4">
            <w:pP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Soporte administrativo y gestión </w:t>
            </w:r>
            <w:r w:rsidRPr="00145FC4">
              <w:rPr>
                <w:b/>
                <w:bCs/>
                <w:sz w:val="20"/>
                <w:szCs w:val="20"/>
                <w:lang w:val="es"/>
              </w:rPr>
              <w:t>patrimonial</w:t>
            </w:r>
            <w:r>
              <w:rPr>
                <w:sz w:val="20"/>
                <w:szCs w:val="20"/>
                <w:lang w:val="es"/>
              </w:rPr>
              <w:t xml:space="preserve"> Notaría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Indekeu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de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Crayencour,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Bruselas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5C3A3170" w14:textId="77777777" w:rsidR="00145FC4" w:rsidRP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Desde 2016</w:t>
            </w:r>
          </w:p>
          <w:p w14:paraId="3F878209" w14:textId="77777777" w:rsidR="00145FC4" w:rsidRP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  <w:p w14:paraId="4C945FC5" w14:textId="77777777" w:rsidR="00145FC4" w:rsidRP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  <w:p w14:paraId="7BDAAAD9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s"/>
              </w:rPr>
            </w:pPr>
          </w:p>
          <w:p w14:paraId="732AF3DC" w14:textId="60188161" w:rsidR="00145FC4" w:rsidRP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Actualmente (y en actividad complementaria desde 2016)</w:t>
            </w:r>
          </w:p>
          <w:p w14:paraId="51DA4352" w14:textId="77777777" w:rsidR="00145FC4" w:rsidRP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  <w:p w14:paraId="3D557921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03/2018 - 05/2020</w:t>
            </w:r>
          </w:p>
        </w:tc>
      </w:tr>
      <w:tr w:rsidR="00145FC4" w14:paraId="7DFD7DEC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1F196C79" w14:textId="2BAAA70D" w:rsidR="00145FC4" w:rsidRPr="00D74EA4" w:rsidRDefault="00145FC4" w:rsidP="00145FC4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Soporte administrativo </w:t>
            </w:r>
            <w:r w:rsidRPr="00D74EA4">
              <w:rPr>
                <w:sz w:val="20"/>
                <w:szCs w:val="20"/>
                <w:lang w:val="es"/>
              </w:rPr>
              <w:t>- Sotheby's International Realty Bélgica</w:t>
            </w:r>
          </w:p>
          <w:p w14:paraId="2D6324B1" w14:textId="77777777" w:rsidR="00145FC4" w:rsidRDefault="00145FC4" w:rsidP="00145F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Bruselas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4F835FC2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07/2016 – 03/2018</w:t>
            </w:r>
          </w:p>
        </w:tc>
      </w:tr>
      <w:tr w:rsidR="00145FC4" w14:paraId="19704937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00D4CEE2" w14:textId="4CD76D25" w:rsidR="00145FC4" w:rsidRPr="00145FC4" w:rsidRDefault="00145FC4" w:rsidP="00145FC4">
            <w:pPr>
              <w:rPr>
                <w:rFonts w:ascii="Arial" w:eastAsia="Arial" w:hAnsi="Arial" w:cs="Arial"/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Profesora de español, inglés, holandés </w:t>
            </w:r>
          </w:p>
          <w:p w14:paraId="7F116939" w14:textId="2E9557CA" w:rsidR="00145FC4" w:rsidRPr="00145FC4" w:rsidRDefault="00145FC4" w:rsidP="00145FC4">
            <w:pP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145FC4">
              <w:rPr>
                <w:sz w:val="20"/>
                <w:szCs w:val="20"/>
                <w:lang w:val="es-419"/>
              </w:rPr>
              <w:t>en varios colegios de Bruselas (</w:t>
            </w:r>
            <w:r>
              <w:rPr>
                <w:sz w:val="20"/>
                <w:szCs w:val="20"/>
                <w:lang w:val="es-419"/>
              </w:rPr>
              <w:t xml:space="preserve">Ecole </w:t>
            </w:r>
            <w:r w:rsidRPr="00145FC4">
              <w:rPr>
                <w:sz w:val="20"/>
                <w:szCs w:val="20"/>
                <w:lang w:val="es-419"/>
              </w:rPr>
              <w:t xml:space="preserve">Decroly, </w:t>
            </w:r>
            <w:r>
              <w:rPr>
                <w:sz w:val="20"/>
                <w:szCs w:val="20"/>
                <w:lang w:val="es-419"/>
              </w:rPr>
              <w:t>Institut de l’</w:t>
            </w:r>
            <w:r w:rsidRPr="00145FC4">
              <w:rPr>
                <w:sz w:val="20"/>
                <w:szCs w:val="20"/>
                <w:lang w:val="es-419"/>
              </w:rPr>
              <w:t>Ass</w:t>
            </w:r>
            <w:r>
              <w:rPr>
                <w:sz w:val="20"/>
                <w:szCs w:val="20"/>
                <w:lang w:val="es-419"/>
              </w:rPr>
              <w:t>o</w:t>
            </w:r>
            <w:r w:rsidRPr="00145FC4">
              <w:rPr>
                <w:sz w:val="20"/>
                <w:szCs w:val="20"/>
                <w:lang w:val="es-419"/>
              </w:rPr>
              <w:t>mption, Ath</w:t>
            </w:r>
            <w:r>
              <w:rPr>
                <w:sz w:val="20"/>
                <w:szCs w:val="20"/>
                <w:lang w:val="es-419"/>
              </w:rPr>
              <w:t>é</w:t>
            </w:r>
            <w:r w:rsidRPr="00145FC4">
              <w:rPr>
                <w:sz w:val="20"/>
                <w:szCs w:val="20"/>
                <w:lang w:val="es-419"/>
              </w:rPr>
              <w:t>n</w:t>
            </w:r>
            <w:r>
              <w:rPr>
                <w:sz w:val="20"/>
                <w:szCs w:val="20"/>
                <w:lang w:val="es-419"/>
              </w:rPr>
              <w:t>ée</w:t>
            </w:r>
            <w:r w:rsidRPr="00145FC4">
              <w:rPr>
                <w:sz w:val="20"/>
                <w:szCs w:val="20"/>
                <w:lang w:val="es-419"/>
              </w:rPr>
              <w:t xml:space="preserve"> Fernand Blum, Ganénou,</w:t>
            </w:r>
            <w:r>
              <w:rPr>
                <w:sz w:val="20"/>
                <w:szCs w:val="20"/>
                <w:lang w:val="es-419"/>
              </w:rPr>
              <w:t xml:space="preserve"> </w:t>
            </w:r>
            <w:r w:rsidRPr="00145FC4">
              <w:rPr>
                <w:sz w:val="20"/>
                <w:szCs w:val="20"/>
                <w:lang w:val="es-419"/>
              </w:rPr>
              <w:t>Emile Max</w:t>
            </w:r>
            <w:r>
              <w:rPr>
                <w:sz w:val="20"/>
                <w:szCs w:val="20"/>
                <w:lang w:val="es-419"/>
              </w:rPr>
              <w:t>, …)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59FEA798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09/2012 - 06/2016</w:t>
            </w:r>
          </w:p>
        </w:tc>
      </w:tr>
      <w:tr w:rsidR="00145FC4" w14:paraId="77D3882F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03B5720A" w14:textId="366BD123" w:rsidR="00145FC4" w:rsidRPr="00145FC4" w:rsidRDefault="00145FC4" w:rsidP="00145FC4">
            <w:pP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lastRenderedPageBreak/>
              <w:t xml:space="preserve">Asistente de Embajador y traductora </w:t>
            </w:r>
            <w:r>
              <w:rPr>
                <w:sz w:val="20"/>
                <w:szCs w:val="20"/>
                <w:lang w:val="es"/>
              </w:rPr>
              <w:t>- Embajada de la República Bolivariana de Venezuela en Bruselas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62E49FCE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02/2008 – 09/2012</w:t>
            </w:r>
          </w:p>
        </w:tc>
      </w:tr>
      <w:tr w:rsidR="00145FC4" w14:paraId="5011CA73" w14:textId="77777777"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77ED" w14:textId="77777777" w:rsidR="00145FC4" w:rsidRPr="00145FC4" w:rsidRDefault="00145FC4" w:rsidP="00145FC4">
            <w:pP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>Asistente</w:t>
            </w:r>
            <w:r>
              <w:rPr>
                <w:lang w:val="es"/>
              </w:rPr>
              <w:t xml:space="preserve"> </w:t>
            </w:r>
            <w:r w:rsidRPr="00145FC4">
              <w:rPr>
                <w:b/>
                <w:sz w:val="20"/>
                <w:szCs w:val="20"/>
                <w:lang w:val="es"/>
              </w:rPr>
              <w:t>del Tesoro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- International Paper S.A. - Bruselas</w:t>
            </w:r>
          </w:p>
          <w:p w14:paraId="24317486" w14:textId="77777777" w:rsidR="00145FC4" w:rsidRPr="00145FC4" w:rsidRDefault="00145FC4" w:rsidP="00145FC4">
            <w:pP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5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FFB7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10/2007 – 02/2008</w:t>
            </w:r>
          </w:p>
        </w:tc>
      </w:tr>
      <w:tr w:rsidR="00145FC4" w14:paraId="2201DD4E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59075BE" w14:textId="77777777" w:rsidR="00145FC4" w:rsidRDefault="00145FC4" w:rsidP="00145FC4">
            <w:pPr>
              <w:shd w:val="clear" w:color="auto" w:fill="000000"/>
              <w:jc w:val="center"/>
              <w:rPr>
                <w:rFonts w:ascii="Arial-BoldMT" w:eastAsia="Arial-BoldMT" w:hAnsi="Arial-BoldMT" w:cs="Arial-BoldMT"/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Otras experiencias</w:t>
            </w:r>
          </w:p>
        </w:tc>
      </w:tr>
      <w:tr w:rsidR="00145FC4" w14:paraId="08718078" w14:textId="77777777"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C6AA" w14:textId="77777777" w:rsidR="00145FC4" w:rsidRPr="00145FC4" w:rsidRDefault="00145FC4" w:rsidP="00145FC4">
            <w:pP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Intercambio intercultural en Venezuela a través de AFS</w:t>
            </w:r>
          </w:p>
        </w:tc>
        <w:tc>
          <w:tcPr>
            <w:tcW w:w="5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2C9F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2001-2002</w:t>
            </w:r>
          </w:p>
        </w:tc>
      </w:tr>
      <w:tr w:rsidR="00145FC4" w:rsidRPr="00C96C15" w14:paraId="3C2BDC4A" w14:textId="77777777"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319F" w14:textId="77777777" w:rsidR="00145FC4" w:rsidRPr="00145FC4" w:rsidRDefault="00145FC4" w:rsidP="00145FC4">
            <w:pP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Varios viajes a América Latina (Venezuela, Perú, República Dominicana)</w:t>
            </w:r>
          </w:p>
        </w:tc>
        <w:tc>
          <w:tcPr>
            <w:tcW w:w="5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52D0" w14:textId="77777777" w:rsidR="00145FC4" w:rsidRP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419"/>
              </w:rPr>
            </w:pPr>
          </w:p>
        </w:tc>
      </w:tr>
      <w:tr w:rsidR="00145FC4" w14:paraId="28820D88" w14:textId="77777777"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EDDEB" w14:textId="6142EC4D" w:rsidR="00145FC4" w:rsidRPr="00145FC4" w:rsidRDefault="00145FC4" w:rsidP="00145FC4">
            <w:pP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Año</w:t>
            </w:r>
            <w:r>
              <w:rPr>
                <w:lang w:val="es"/>
              </w:rPr>
              <w:t xml:space="preserve"> sabático </w:t>
            </w:r>
            <w:r>
              <w:rPr>
                <w:sz w:val="20"/>
                <w:szCs w:val="20"/>
                <w:lang w:val="es"/>
              </w:rPr>
              <w:t>en Australia y Nueva Zelanda</w:t>
            </w:r>
          </w:p>
        </w:tc>
        <w:tc>
          <w:tcPr>
            <w:tcW w:w="5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74CF" w14:textId="77777777" w:rsidR="00145FC4" w:rsidRDefault="00145FC4" w:rsidP="00145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2004-2005</w:t>
            </w:r>
          </w:p>
        </w:tc>
      </w:tr>
    </w:tbl>
    <w:p w14:paraId="204DD634" w14:textId="40B8F48C" w:rsidR="006F53BE" w:rsidRDefault="006F53BE">
      <w:pPr>
        <w:rPr>
          <w:rFonts w:ascii="ArialMT" w:eastAsia="ArialMT" w:hAnsi="ArialMT" w:cs="ArialMT"/>
          <w:sz w:val="40"/>
          <w:szCs w:val="40"/>
        </w:rPr>
      </w:pPr>
    </w:p>
    <w:sectPr w:rsidR="006F53BE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BE"/>
    <w:rsid w:val="00145FC4"/>
    <w:rsid w:val="006F53BE"/>
    <w:rsid w:val="00C96C15"/>
    <w:rsid w:val="00D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B43E"/>
  <w15:docId w15:val="{559E8664-45DE-4005-BD08-DD857027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BE" w:eastAsia="fr-B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45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1695</Characters>
  <Application>Microsoft Office Word</Application>
  <DocSecurity>0</DocSecurity>
  <Lines>89</Lines>
  <Paragraphs>69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candice gilbert</cp:lastModifiedBy>
  <cp:revision>2</cp:revision>
  <dcterms:created xsi:type="dcterms:W3CDTF">2020-10-28T08:07:00Z</dcterms:created>
  <dcterms:modified xsi:type="dcterms:W3CDTF">2020-10-28T08:17:00Z</dcterms:modified>
</cp:coreProperties>
</file>