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4" w:rsidRPr="00C36721" w:rsidRDefault="002B086F" w:rsidP="0007279A">
      <w:pPr>
        <w:jc w:val="center"/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</w:rPr>
      </w:pPr>
      <w:r w:rsidRPr="00C36721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קו"ח </w:t>
      </w:r>
      <w:r w:rsidRPr="00C36721"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>–</w:t>
      </w:r>
      <w:r w:rsidRPr="00C36721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 רן בלייך</w:t>
      </w:r>
    </w:p>
    <w:p w:rsidR="002B086F" w:rsidRDefault="002B086F" w:rsidP="002B086F">
      <w:pPr>
        <w:jc w:val="center"/>
        <w:rPr>
          <w:rFonts w:ascii="Times New Roman" w:hAnsi="Times New Roman" w:cs="Times New Roman" w:hint="cs"/>
          <w:sz w:val="40"/>
          <w:szCs w:val="40"/>
          <w:rtl/>
        </w:rPr>
      </w:pPr>
    </w:p>
    <w:p w:rsidR="002B086F" w:rsidRDefault="002B086F" w:rsidP="001D1864">
      <w:pPr>
        <w:spacing w:after="0"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מס' ת.ז. 049819733</w:t>
      </w:r>
    </w:p>
    <w:p w:rsidR="002B086F" w:rsidRPr="002B086F" w:rsidRDefault="002B086F" w:rsidP="001D1864">
      <w:pPr>
        <w:spacing w:after="0"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תאריך לידה: 09.03.1982</w:t>
      </w:r>
    </w:p>
    <w:p w:rsidR="002B086F" w:rsidRDefault="002B086F" w:rsidP="001D1864">
      <w:pPr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</w:p>
    <w:p w:rsidR="002B086F" w:rsidRDefault="002B086F" w:rsidP="001D1864">
      <w:pPr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רח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'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חנקין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13</w:t>
      </w:r>
    </w:p>
    <w:p w:rsidR="002B086F" w:rsidRDefault="002B086F" w:rsidP="001D1864">
      <w:pPr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62506</w:t>
      </w:r>
    </w:p>
    <w:p w:rsidR="002B086F" w:rsidRDefault="002B086F" w:rsidP="001D1864">
      <w:pPr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ת"א</w:t>
      </w:r>
    </w:p>
    <w:p w:rsidR="002B086F" w:rsidRDefault="002B086F" w:rsidP="001D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Ran.Bleich@gmail.com</w:t>
      </w:r>
    </w:p>
    <w:p w:rsidR="002B086F" w:rsidRDefault="002B086F" w:rsidP="001D1864">
      <w:pPr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054-2005317 \ 03-6022561</w:t>
      </w:r>
    </w:p>
    <w:p w:rsidR="002B086F" w:rsidRDefault="002B086F" w:rsidP="001D1864">
      <w:pPr>
        <w:spacing w:after="0"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E330AF" w:rsidRDefault="00E330AF" w:rsidP="001D1864">
      <w:pPr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E330AF" w:rsidRPr="00E330AF" w:rsidRDefault="00C37A1C" w:rsidP="00AD6C8F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  <w:r w:rsidRPr="00E330A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ניסיון תעסוקתי:</w:t>
      </w:r>
    </w:p>
    <w:p w:rsidR="00C37A1C" w:rsidRDefault="00C37A1C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כמתרגם ומתורגמן מקצועי במתכונת פרילאנס, טמנתי ידי במספר רב של פרויקטים בכל תחומי המשק וצברתי ניסיון עשיר בשלל מגזרים ובמספר מדינות</w:t>
      </w:r>
      <w:r w:rsidR="00A05969">
        <w:rPr>
          <w:rFonts w:ascii="Times New Roman" w:hAnsi="Times New Roman" w:cs="Times New Roman" w:hint="cs"/>
          <w:sz w:val="24"/>
          <w:szCs w:val="24"/>
          <w:rtl/>
        </w:rPr>
        <w:t xml:space="preserve"> אירופאיות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בנוסף, הרווחתי ניסיון בלתי יסולא בפז בכל הנוגע להתנהגות השווקים בחו"ל והתנהלות מוצלחת בהם, ידע אשר אני שמח </w:t>
      </w:r>
      <w:r w:rsidR="00A05969">
        <w:rPr>
          <w:rFonts w:ascii="Times New Roman" w:hAnsi="Times New Roman" w:cs="Times New Roman" w:hint="cs"/>
          <w:sz w:val="24"/>
          <w:szCs w:val="24"/>
          <w:rtl/>
        </w:rPr>
        <w:t>להעניק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ללקוחותיי ו</w:t>
      </w:r>
      <w:r w:rsidR="00037EF8">
        <w:rPr>
          <w:rFonts w:ascii="Times New Roman" w:hAnsi="Times New Roman" w:cs="Times New Roman" w:hint="cs"/>
          <w:sz w:val="24"/>
          <w:szCs w:val="24"/>
          <w:rtl/>
        </w:rPr>
        <w:t>ל</w:t>
      </w:r>
      <w:r>
        <w:rPr>
          <w:rFonts w:ascii="Times New Roman" w:hAnsi="Times New Roman" w:cs="Times New Roman" w:hint="cs"/>
          <w:sz w:val="24"/>
          <w:szCs w:val="24"/>
          <w:rtl/>
        </w:rPr>
        <w:t>עבודות שאני לוקח. בין עבודותיי הבולטות:</w:t>
      </w:r>
    </w:p>
    <w:p w:rsidR="00A05969" w:rsidRDefault="00A05969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800CB4" w:rsidRPr="00800CB4" w:rsidRDefault="00800CB4" w:rsidP="00AD6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מאי-יוני 2011,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Transperfect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(מצרפתית לאנגלית): תרגום של יומני מעבדה חשאיים לאחר פטירת המדען</w:t>
      </w:r>
      <w:r w:rsidR="00C8461F">
        <w:rPr>
          <w:rFonts w:ascii="Times New Roman" w:hAnsi="Times New Roman" w:cs="Times New Roman" w:hint="cs"/>
          <w:sz w:val="24"/>
          <w:szCs w:val="24"/>
          <w:rtl/>
        </w:rPr>
        <w:t xml:space="preserve"> באופן פתאומי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מדובר בתרגום מסובך של מסמך </w:t>
      </w:r>
      <w:r w:rsidR="00C8461F">
        <w:rPr>
          <w:rFonts w:ascii="Times New Roman" w:hAnsi="Times New Roman" w:cs="Times New Roman" w:hint="cs"/>
          <w:sz w:val="24"/>
          <w:szCs w:val="24"/>
          <w:rtl/>
        </w:rPr>
        <w:t xml:space="preserve">בנושא ניסויים קליניים במעבדה אשר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כתוב ביד בקיצורים בצרפתית </w:t>
      </w:r>
      <w:r w:rsidR="00C8461F">
        <w:rPr>
          <w:rFonts w:ascii="Times New Roman" w:hAnsi="Times New Roman" w:cs="Times New Roman" w:hint="cs"/>
          <w:sz w:val="24"/>
          <w:szCs w:val="24"/>
          <w:rtl/>
        </w:rPr>
        <w:t>ו</w:t>
      </w:r>
      <w:r>
        <w:rPr>
          <w:rFonts w:ascii="Times New Roman" w:hAnsi="Times New Roman" w:cs="Times New Roman" w:hint="cs"/>
          <w:sz w:val="24"/>
          <w:szCs w:val="24"/>
          <w:rtl/>
        </w:rPr>
        <w:t>הצריך עבוד</w:t>
      </w:r>
      <w:r w:rsidR="00C52689">
        <w:rPr>
          <w:rFonts w:ascii="Times New Roman" w:hAnsi="Times New Roman" w:cs="Times New Roman" w:hint="cs"/>
          <w:sz w:val="24"/>
          <w:szCs w:val="24"/>
          <w:rtl/>
        </w:rPr>
        <w:t xml:space="preserve">ת פענוח פרה-תרגום. ביחד עם חופן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מתרגמים</w:t>
      </w:r>
      <w:r w:rsidR="00995FAA">
        <w:rPr>
          <w:rFonts w:ascii="Times New Roman" w:hAnsi="Times New Roman" w:cs="Times New Roman" w:hint="cs"/>
          <w:sz w:val="24"/>
          <w:szCs w:val="24"/>
          <w:rtl/>
        </w:rPr>
        <w:t>, שמחתי לעבוד בשם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חברת התרגום השלישית בגודלה בעולם. בסביבות 70,000 מילים.</w:t>
      </w:r>
    </w:p>
    <w:p w:rsidR="00037EF8" w:rsidRPr="00037EF8" w:rsidRDefault="00A05969" w:rsidP="00AD6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אפריל 2010, </w:t>
      </w:r>
      <w:proofErr w:type="spellStart"/>
      <w:r w:rsidR="00037EF8">
        <w:rPr>
          <w:rFonts w:ascii="Times New Roman" w:hAnsi="Times New Roman" w:cs="Times New Roman"/>
          <w:b/>
          <w:bCs/>
          <w:sz w:val="24"/>
          <w:szCs w:val="24"/>
        </w:rPr>
        <w:t>Promolingua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(מאנגלית לעברית): תרגום אתר </w:t>
      </w:r>
      <w:r w:rsidR="00037EF8">
        <w:rPr>
          <w:rFonts w:ascii="Times New Roman" w:hAnsi="Times New Roman" w:cs="Times New Roman" w:hint="cs"/>
          <w:sz w:val="24"/>
          <w:szCs w:val="24"/>
          <w:rtl/>
        </w:rPr>
        <w:t xml:space="preserve">של העמותה לחקר תסמונת </w:t>
      </w:r>
      <w:r w:rsidR="00037EF8">
        <w:rPr>
          <w:rFonts w:ascii="Times New Roman" w:hAnsi="Times New Roman" w:cs="Times New Roman"/>
          <w:sz w:val="24"/>
          <w:szCs w:val="24"/>
        </w:rPr>
        <w:t>XLP</w:t>
      </w:r>
      <w:r w:rsidR="00037EF8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hyperlink r:id="rId8" w:history="1">
        <w:r w:rsidR="00037EF8" w:rsidRPr="00AB093A">
          <w:rPr>
            <w:rStyle w:val="Hyperlink"/>
            <w:rFonts w:ascii="Times New Roman" w:hAnsi="Times New Roman" w:cs="Times New Roman"/>
            <w:sz w:val="24"/>
            <w:szCs w:val="24"/>
          </w:rPr>
          <w:t>http://www.xlpresearchtrust.org/he</w:t>
        </w:r>
        <w:r w:rsidR="00037EF8" w:rsidRPr="00AB093A">
          <w:rPr>
            <w:rStyle w:val="Hyperlink"/>
            <w:rFonts w:ascii="Times New Roman" w:hAnsi="Times New Roman" w:cs="Times New Roman"/>
            <w:sz w:val="24"/>
            <w:szCs w:val="24"/>
            <w:rtl/>
          </w:rPr>
          <w:t>/</w:t>
        </w:r>
      </w:hyperlink>
      <w:r w:rsidR="00037EF8">
        <w:rPr>
          <w:rFonts w:ascii="Times New Roman" w:hAnsi="Times New Roman" w:cs="Times New Roman" w:hint="cs"/>
          <w:sz w:val="24"/>
          <w:szCs w:val="24"/>
          <w:rtl/>
        </w:rPr>
        <w:t>). בסביבות 4,000 מילים.</w:t>
      </w:r>
    </w:p>
    <w:p w:rsidR="00037EF8" w:rsidRDefault="00037EF8" w:rsidP="00AD6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מרץ 2010, </w:t>
      </w:r>
      <w:r>
        <w:rPr>
          <w:rFonts w:ascii="Times New Roman" w:hAnsi="Times New Roman" w:cs="Times New Roman"/>
          <w:b/>
          <w:bCs/>
          <w:sz w:val="24"/>
          <w:szCs w:val="24"/>
        </w:rPr>
        <w:t>TAMR Translations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(מעברית לאנגלית): תרגום כתב תביעה נגד חסרת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דורקס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(משפטי ורפואי). בסביבות 17,000 מילים; (עברית, צרפתית ואנגלית): מספר רב של משימות מתורגמנות אישית,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קונסקוטיבית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וסימולטנית בשלל תחומים, לרבות הגנות תזה למועמדי דוקטורט ישראלים של אוניברסיטת</w:t>
      </w:r>
      <w:r w:rsidR="006769AA">
        <w:rPr>
          <w:rFonts w:ascii="Times New Roman" w:hAnsi="Times New Roman" w:cs="Times New Roman" w:hint="cs"/>
          <w:sz w:val="24"/>
          <w:szCs w:val="24"/>
          <w:rtl/>
        </w:rPr>
        <w:t xml:space="preserve"> אנגליה </w:t>
      </w:r>
      <w:proofErr w:type="spellStart"/>
      <w:r w:rsidR="006769AA">
        <w:rPr>
          <w:rFonts w:ascii="Times New Roman" w:hAnsi="Times New Roman" w:cs="Times New Roman" w:hint="cs"/>
          <w:sz w:val="24"/>
          <w:szCs w:val="24"/>
          <w:rtl/>
        </w:rPr>
        <w:t>ראסקין</w:t>
      </w:r>
      <w:proofErr w:type="spellEnd"/>
      <w:r w:rsidR="006769AA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6769AA">
        <w:rPr>
          <w:rFonts w:ascii="Times New Roman" w:hAnsi="Times New Roman" w:cs="Times New Roman"/>
          <w:sz w:val="24"/>
          <w:szCs w:val="24"/>
        </w:rPr>
        <w:t>Anglia Ruskin University</w:t>
      </w:r>
      <w:r w:rsidR="006769AA">
        <w:rPr>
          <w:rFonts w:ascii="Times New Roman" w:hAnsi="Times New Roman" w:cs="Times New Roman" w:hint="cs"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="006769AA">
        <w:rPr>
          <w:rFonts w:ascii="Times New Roman" w:hAnsi="Times New Roman" w:cs="Times New Roman" w:hint="cs"/>
          <w:sz w:val="24"/>
          <w:szCs w:val="24"/>
          <w:rtl/>
        </w:rPr>
        <w:t>ב</w:t>
      </w:r>
      <w:r>
        <w:rPr>
          <w:rFonts w:ascii="Times New Roman" w:hAnsi="Times New Roman" w:cs="Times New Roman" w:hint="cs"/>
          <w:sz w:val="24"/>
          <w:szCs w:val="24"/>
          <w:rtl/>
        </w:rPr>
        <w:t>צ</w:t>
      </w:r>
      <w:r>
        <w:rPr>
          <w:rFonts w:ascii="Times New Roman" w:hAnsi="Times New Roman" w:cs="Times New Roman"/>
          <w:sz w:val="24"/>
          <w:szCs w:val="24"/>
          <w:rtl/>
        </w:rPr>
        <w:t>ֶ</w:t>
      </w:r>
      <w:r>
        <w:rPr>
          <w:rFonts w:ascii="Times New Roman" w:hAnsi="Times New Roman" w:cs="Times New Roman" w:hint="cs"/>
          <w:sz w:val="24"/>
          <w:szCs w:val="24"/>
          <w:rtl/>
        </w:rPr>
        <w:t>'למ</w:t>
      </w:r>
      <w:r>
        <w:rPr>
          <w:rFonts w:ascii="Times New Roman" w:hAnsi="Times New Roman" w:cs="Times New Roman"/>
          <w:sz w:val="24"/>
          <w:szCs w:val="24"/>
          <w:rtl/>
        </w:rPr>
        <w:t>ְ</w:t>
      </w:r>
      <w:r>
        <w:rPr>
          <w:rFonts w:ascii="Times New Roman" w:hAnsi="Times New Roman" w:cs="Times New Roman" w:hint="cs"/>
          <w:sz w:val="24"/>
          <w:szCs w:val="24"/>
          <w:rtl/>
        </w:rPr>
        <w:t>ס</w:t>
      </w:r>
      <w:r>
        <w:rPr>
          <w:rFonts w:ascii="Times New Roman" w:hAnsi="Times New Roman" w:cs="Times New Roman"/>
          <w:sz w:val="24"/>
          <w:szCs w:val="24"/>
          <w:rtl/>
        </w:rPr>
        <w:t>ְ</w:t>
      </w:r>
      <w:r>
        <w:rPr>
          <w:rFonts w:ascii="Times New Roman" w:hAnsi="Times New Roman" w:cs="Times New Roman" w:hint="cs"/>
          <w:sz w:val="24"/>
          <w:szCs w:val="24"/>
          <w:rtl/>
        </w:rPr>
        <w:t>פ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ו</w:t>
      </w:r>
      <w:r>
        <w:rPr>
          <w:rFonts w:ascii="Times New Roman" w:hAnsi="Times New Roman" w:cs="Times New Roman"/>
          <w:sz w:val="24"/>
          <w:szCs w:val="24"/>
          <w:rtl/>
        </w:rPr>
        <w:t>ֹ</w:t>
      </w:r>
      <w:r>
        <w:rPr>
          <w:rFonts w:ascii="Times New Roman" w:hAnsi="Times New Roman" w:cs="Times New Roman" w:hint="cs"/>
          <w:sz w:val="24"/>
          <w:szCs w:val="24"/>
          <w:rtl/>
        </w:rPr>
        <w:t>רד</w:t>
      </w:r>
      <w:r w:rsidR="006769AA">
        <w:rPr>
          <w:rFonts w:ascii="Times New Roman" w:hAnsi="Times New Roman" w:cs="Times New Roman" w:hint="cs"/>
          <w:sz w:val="24"/>
          <w:szCs w:val="24"/>
          <w:rtl/>
        </w:rPr>
        <w:t xml:space="preserve">, אנגליה. </w:t>
      </w:r>
    </w:p>
    <w:p w:rsidR="009674B6" w:rsidRDefault="006E3D35" w:rsidP="00AD6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יולי 2010,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Conversa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Language Center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674B6">
        <w:rPr>
          <w:rFonts w:ascii="Times New Roman" w:hAnsi="Times New Roman" w:cs="Times New Roman" w:hint="cs"/>
          <w:sz w:val="24"/>
          <w:szCs w:val="24"/>
          <w:rtl/>
        </w:rPr>
        <w:t>(מעברית לאנגלית): תרגום מסמכי משפט צבאי מאזור יו"ש הנוגע לחוקי מדינת ישראל בנוגע לענתיקות ויחסי הגומלין עם תושבי האזור. בסביבות 8,000 מילים.</w:t>
      </w:r>
    </w:p>
    <w:p w:rsidR="00A31BBA" w:rsidRPr="00A31BBA" w:rsidRDefault="00A31BBA" w:rsidP="00AD6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אפריל 2007,</w:t>
      </w:r>
      <w:hyperlink r:id="rId9" w:history="1">
        <w:proofErr w:type="spellStart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>École</w:t>
        </w:r>
        <w:proofErr w:type="spellEnd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>Nationale</w:t>
        </w:r>
        <w:proofErr w:type="spellEnd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>Supérieure</w:t>
        </w:r>
        <w:proofErr w:type="spellEnd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>d'Architecture</w:t>
        </w:r>
        <w:proofErr w:type="spellEnd"/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 xml:space="preserve"> de Paris-</w:t>
        </w:r>
        <w:r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>Belleville</w:t>
        </w:r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</w:rPr>
          <w:t xml:space="preserve"> </w:t>
        </w:r>
        <w:r w:rsidRPr="00A31BBA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  <w:rtl/>
          </w:rPr>
          <w:t>‏</w:t>
        </w:r>
      </w:hyperlink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(מאנגלית ועברית לצרפתית): תרגום של מס' תזות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דוקטורליות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של מועמדים ישראלים, כגון: "החלטות פוליטיות ושפה ארכיטקטונית: ערי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הלווין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של ירושלים כצורה פוליטית" מאת יוצא בצלאל, מר ארז ניסן. בסביבות 50,000 מילים. </w:t>
      </w:r>
    </w:p>
    <w:p w:rsidR="00C37A1C" w:rsidRDefault="00C37A1C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501111" w:rsidRDefault="00501111" w:rsidP="00AD6C8F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E330AF" w:rsidRPr="00E330AF" w:rsidRDefault="002B086F" w:rsidP="00AD6C8F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E330A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lastRenderedPageBreak/>
        <w:t>השכלה ותארים:</w:t>
      </w:r>
    </w:p>
    <w:p w:rsidR="002B086F" w:rsidRDefault="002B086F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proofErr w:type="spellStart"/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>אוק</w:t>
      </w:r>
      <w:proofErr w:type="spellEnd"/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' 2009 </w:t>
      </w:r>
      <w:r w:rsidRPr="00661904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>אוק</w:t>
      </w:r>
      <w:proofErr w:type="spellEnd"/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>' 2010</w:t>
      </w:r>
      <w:r>
        <w:rPr>
          <w:rFonts w:ascii="Times New Roman" w:hAnsi="Times New Roman" w:cs="Times New Roman" w:hint="cs"/>
          <w:sz w:val="24"/>
          <w:szCs w:val="24"/>
          <w:rtl/>
        </w:rPr>
        <w:tab/>
        <w:t xml:space="preserve">תואר שני בתרגום ומתורגמנות (התמחות מצרפתית לאנגלית), אוניברסיטת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וו</w:t>
      </w:r>
      <w:r w:rsidR="0054186C">
        <w:rPr>
          <w:rFonts w:ascii="Times New Roman" w:hAnsi="Times New Roman" w:cs="Times New Roman"/>
          <w:sz w:val="24"/>
          <w:szCs w:val="24"/>
          <w:rtl/>
        </w:rPr>
        <w:t>ֶ</w:t>
      </w:r>
      <w:r>
        <w:rPr>
          <w:rFonts w:ascii="Times New Roman" w:hAnsi="Times New Roman" w:cs="Times New Roman" w:hint="cs"/>
          <w:sz w:val="24"/>
          <w:szCs w:val="24"/>
          <w:rtl/>
        </w:rPr>
        <w:t>סטמ</w:t>
      </w:r>
      <w:r w:rsidR="0054186C">
        <w:rPr>
          <w:rFonts w:ascii="Times New Roman" w:hAnsi="Times New Roman" w:cs="Times New Roman"/>
          <w:sz w:val="24"/>
          <w:szCs w:val="24"/>
          <w:rtl/>
        </w:rPr>
        <w:t>ִ</w:t>
      </w:r>
      <w:r>
        <w:rPr>
          <w:rFonts w:ascii="Times New Roman" w:hAnsi="Times New Roman" w:cs="Times New Roman" w:hint="cs"/>
          <w:sz w:val="24"/>
          <w:szCs w:val="24"/>
          <w:rtl/>
        </w:rPr>
        <w:t>ינ</w:t>
      </w:r>
      <w:r w:rsidR="0054186C">
        <w:rPr>
          <w:rFonts w:ascii="Times New Roman" w:hAnsi="Times New Roman" w:cs="Times New Roman"/>
          <w:sz w:val="24"/>
          <w:szCs w:val="24"/>
          <w:rtl/>
        </w:rPr>
        <w:t>ְ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סט</w:t>
      </w:r>
      <w:r w:rsidR="0054186C">
        <w:rPr>
          <w:rFonts w:ascii="Times New Roman" w:hAnsi="Times New Roman" w:cs="Times New Roman"/>
          <w:sz w:val="24"/>
          <w:szCs w:val="24"/>
          <w:rtl/>
        </w:rPr>
        <w:t>ֶ</w:t>
      </w:r>
      <w:r>
        <w:rPr>
          <w:rFonts w:ascii="Times New Roman" w:hAnsi="Times New Roman" w:cs="Times New Roman" w:hint="cs"/>
          <w:sz w:val="24"/>
          <w:szCs w:val="24"/>
          <w:rtl/>
        </w:rPr>
        <w:t>ר, לונדון, אנגליה (</w:t>
      </w:r>
      <w:r w:rsidR="00AB3BD9">
        <w:rPr>
          <w:rFonts w:ascii="Times New Roman" w:hAnsi="Times New Roman" w:cs="Times New Roman"/>
          <w:sz w:val="24"/>
          <w:szCs w:val="24"/>
        </w:rPr>
        <w:t xml:space="preserve">University of Westminster, </w:t>
      </w:r>
      <w:r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). סיום תואר בהצטיינות. </w:t>
      </w:r>
    </w:p>
    <w:p w:rsidR="002B086F" w:rsidRDefault="003F10B1" w:rsidP="00AD6C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קורסי</w:t>
      </w:r>
      <w:r w:rsidR="002B086F" w:rsidRPr="003F10B1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חובה: </w:t>
      </w:r>
    </w:p>
    <w:p w:rsidR="003F10B1" w:rsidRPr="003F10B1" w:rsidRDefault="003F10B1" w:rsidP="00AD6C8F">
      <w:pPr>
        <w:pStyle w:val="a3"/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</w:p>
    <w:p w:rsidR="002B086F" w:rsidRDefault="007F78C1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תרגום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קונסקוטיבי</w:t>
      </w:r>
      <w:proofErr w:type="spellEnd"/>
      <w:r w:rsidR="002B086F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2B086F">
        <w:rPr>
          <w:rFonts w:ascii="Times New Roman" w:hAnsi="Times New Roman" w:cs="Times New Roman"/>
          <w:sz w:val="24"/>
          <w:szCs w:val="24"/>
        </w:rPr>
        <w:t>Consecutive interpreting</w:t>
      </w:r>
      <w:r w:rsidR="002B086F">
        <w:rPr>
          <w:rFonts w:ascii="Times New Roman" w:hAnsi="Times New Roman" w:cs="Times New Roman" w:hint="cs"/>
          <w:sz w:val="24"/>
          <w:szCs w:val="24"/>
          <w:rtl/>
        </w:rPr>
        <w:t>)</w:t>
      </w:r>
      <w:r w:rsidR="00854695">
        <w:rPr>
          <w:rFonts w:ascii="Times New Roman" w:hAnsi="Times New Roman" w:cs="Times New Roman" w:hint="cs"/>
          <w:sz w:val="24"/>
          <w:szCs w:val="24"/>
          <w:rtl/>
        </w:rPr>
        <w:t>, כולל רשימת הערות בנאומים ותרגום בשפת מקור בזמן אמת</w:t>
      </w:r>
    </w:p>
    <w:p w:rsidR="002B086F" w:rsidRDefault="00661904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תרגום אישי\אחד-על-אחד (</w:t>
      </w:r>
      <w:r>
        <w:rPr>
          <w:rFonts w:ascii="Times New Roman" w:hAnsi="Times New Roman" w:cs="Times New Roman"/>
          <w:sz w:val="24"/>
          <w:szCs w:val="24"/>
        </w:rPr>
        <w:t xml:space="preserve">(Liaison </w:t>
      </w:r>
      <w:r w:rsidR="006B4E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nterpreting</w:t>
      </w:r>
      <w:r w:rsidR="007F78C1">
        <w:rPr>
          <w:rFonts w:ascii="Times New Roman" w:hAnsi="Times New Roman" w:cs="Times New Roman" w:hint="cs"/>
          <w:sz w:val="24"/>
          <w:szCs w:val="24"/>
          <w:rtl/>
        </w:rPr>
        <w:t>, כולל התמחות בשירות במגזר הציבורי (בתי חולים, בתי משפט וכיו"ב)</w:t>
      </w:r>
    </w:p>
    <w:p w:rsidR="006B4E16" w:rsidRDefault="006B4E16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תרגום סימולטני (</w:t>
      </w:r>
      <w:r>
        <w:rPr>
          <w:rFonts w:ascii="Times New Roman" w:hAnsi="Times New Roman" w:cs="Times New Roman"/>
          <w:sz w:val="24"/>
          <w:szCs w:val="24"/>
        </w:rPr>
        <w:t>Simultaneous interpreting</w:t>
      </w:r>
      <w:r>
        <w:rPr>
          <w:rFonts w:ascii="Times New Roman" w:hAnsi="Times New Roman" w:cs="Times New Roman" w:hint="cs"/>
          <w:sz w:val="24"/>
          <w:szCs w:val="24"/>
          <w:rtl/>
        </w:rPr>
        <w:t>)</w:t>
      </w:r>
      <w:r w:rsidR="007559A0">
        <w:rPr>
          <w:rFonts w:ascii="Times New Roman" w:hAnsi="Times New Roman" w:cs="Times New Roman" w:hint="cs"/>
          <w:sz w:val="24"/>
          <w:szCs w:val="24"/>
          <w:rtl/>
        </w:rPr>
        <w:t xml:space="preserve">, כולל </w:t>
      </w:r>
      <w:r w:rsidR="00854695">
        <w:rPr>
          <w:rFonts w:ascii="Times New Roman" w:hAnsi="Times New Roman" w:cs="Times New Roman" w:hint="cs"/>
          <w:sz w:val="24"/>
          <w:szCs w:val="24"/>
          <w:rtl/>
        </w:rPr>
        <w:t>תרגום בלחישה בזמן אמת (</w:t>
      </w:r>
      <w:proofErr w:type="spellStart"/>
      <w:r w:rsidR="00854695" w:rsidRPr="00D064E0">
        <w:rPr>
          <w:rFonts w:ascii="Times New Roman" w:hAnsi="Times New Roman" w:cs="Times New Roman"/>
          <w:i/>
          <w:iCs/>
          <w:sz w:val="24"/>
          <w:szCs w:val="24"/>
        </w:rPr>
        <w:t>Chuchotage</w:t>
      </w:r>
      <w:proofErr w:type="spellEnd"/>
      <w:r w:rsidR="00854695">
        <w:rPr>
          <w:rFonts w:ascii="Times New Roman" w:hAnsi="Times New Roman" w:cs="Times New Roman" w:hint="cs"/>
          <w:sz w:val="24"/>
          <w:szCs w:val="24"/>
          <w:rtl/>
        </w:rPr>
        <w:t>)</w:t>
      </w:r>
    </w:p>
    <w:p w:rsidR="00661904" w:rsidRDefault="007F78C1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תרגום טכני (רפואי, מדעי, ביו-טכנולוגיה, כימיה, מדעי האנרגיה וכיו"ב)</w:t>
      </w:r>
    </w:p>
    <w:p w:rsidR="0041719D" w:rsidRDefault="007F78C1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תרגום מוסדי (מוסדי ממשלה, פורמטים בינ"ל למסמכים רשמיים וכיו"ב)</w:t>
      </w:r>
    </w:p>
    <w:p w:rsidR="00346FD6" w:rsidRPr="00346FD6" w:rsidRDefault="00346FD6" w:rsidP="00AD6C8F">
      <w:pPr>
        <w:pStyle w:val="a3"/>
        <w:spacing w:line="240" w:lineRule="auto"/>
        <w:ind w:left="1080"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7F78C1" w:rsidRDefault="007F78C1" w:rsidP="00AD6C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3F10B1">
        <w:rPr>
          <w:rFonts w:ascii="Times New Roman" w:hAnsi="Times New Roman" w:cs="Times New Roman" w:hint="cs"/>
          <w:sz w:val="24"/>
          <w:szCs w:val="24"/>
          <w:u w:val="single"/>
          <w:rtl/>
        </w:rPr>
        <w:t>קורסי בחירה:</w:t>
      </w:r>
    </w:p>
    <w:p w:rsidR="006B4E16" w:rsidRPr="003F10B1" w:rsidRDefault="006B4E16" w:rsidP="00AD6C8F">
      <w:pPr>
        <w:pStyle w:val="a3"/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</w:p>
    <w:p w:rsidR="007F78C1" w:rsidRDefault="006B4E16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עקרונות ובסיס למדע וטכנולוגיה למתרגמים</w:t>
      </w:r>
    </w:p>
    <w:p w:rsidR="006B4E16" w:rsidRDefault="0041719D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קורס היכרות עם תוכנות לתרגום בעזרת מחשב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Wordfast</w:t>
      </w:r>
      <w:proofErr w:type="spellEnd"/>
      <w:r>
        <w:rPr>
          <w:rFonts w:ascii="Times New Roman" w:hAnsi="Times New Roman" w:cs="Times New Roman"/>
          <w:sz w:val="24"/>
          <w:szCs w:val="24"/>
        </w:rPr>
        <w:t>, TMX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וכו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')</w:t>
      </w:r>
    </w:p>
    <w:p w:rsidR="0041719D" w:rsidRDefault="0041719D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איטלקית למתקדמים</w:t>
      </w:r>
    </w:p>
    <w:p w:rsidR="00C36721" w:rsidRDefault="00C36721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כלים למתרגם הספרותי</w:t>
      </w:r>
    </w:p>
    <w:p w:rsidR="00346FD6" w:rsidRPr="00346FD6" w:rsidRDefault="00346FD6" w:rsidP="00AD6C8F">
      <w:pPr>
        <w:pStyle w:val="a3"/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</w:p>
    <w:p w:rsidR="0041719D" w:rsidRPr="0041719D" w:rsidRDefault="0041719D" w:rsidP="00AD6C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41719D">
        <w:rPr>
          <w:rFonts w:ascii="Times New Roman" w:hAnsi="Times New Roman" w:cs="Times New Roman" w:hint="cs"/>
          <w:sz w:val="24"/>
          <w:szCs w:val="24"/>
          <w:u w:val="single"/>
          <w:rtl/>
        </w:rPr>
        <w:t>עבודת גמר:</w:t>
      </w:r>
    </w:p>
    <w:p w:rsidR="0041719D" w:rsidRDefault="0041719D" w:rsidP="00AD6C8F">
      <w:pPr>
        <w:pStyle w:val="a3"/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41719D" w:rsidRDefault="00C36721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תרגום וכתיבת חיבור מסכם והערות מלוות של </w:t>
      </w:r>
      <w:r w:rsidR="00D064E0">
        <w:rPr>
          <w:rFonts w:ascii="Times New Roman" w:hAnsi="Times New Roman" w:cs="Times New Roman" w:hint="cs"/>
          <w:sz w:val="24"/>
          <w:szCs w:val="24"/>
          <w:rtl/>
        </w:rPr>
        <w:t>פרויקט</w:t>
      </w:r>
      <w:r w:rsidR="00B52FF1">
        <w:rPr>
          <w:rFonts w:ascii="Times New Roman" w:hAnsi="Times New Roman" w:cs="Times New Roman" w:hint="cs"/>
          <w:sz w:val="24"/>
          <w:szCs w:val="24"/>
          <w:rtl/>
        </w:rPr>
        <w:t xml:space="preserve"> בקנה מידה גדול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52FF1">
        <w:rPr>
          <w:rFonts w:ascii="Times New Roman" w:hAnsi="Times New Roman" w:cs="Times New Roman" w:hint="cs"/>
          <w:sz w:val="24"/>
          <w:szCs w:val="24"/>
          <w:rtl/>
        </w:rPr>
        <w:t xml:space="preserve">(טקסט </w:t>
      </w:r>
      <w:r>
        <w:rPr>
          <w:rFonts w:ascii="Times New Roman" w:hAnsi="Times New Roman" w:cs="Times New Roman" w:hint="cs"/>
          <w:sz w:val="24"/>
          <w:szCs w:val="24"/>
          <w:rtl/>
        </w:rPr>
        <w:t>מדעי</w:t>
      </w:r>
      <w:r w:rsidR="00B52FF1">
        <w:rPr>
          <w:rFonts w:ascii="Times New Roman" w:hAnsi="Times New Roman" w:cs="Times New Roman" w:hint="cs"/>
          <w:sz w:val="24"/>
          <w:szCs w:val="24"/>
          <w:rtl/>
        </w:rPr>
        <w:t xml:space="preserve"> צרפתי;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הטקסט, סוציולוגי והיסטורי מטבעו, פורסם בירחון הצרפתי </w:t>
      </w:r>
      <w:r>
        <w:rPr>
          <w:rFonts w:ascii="Times New Roman" w:hAnsi="Times New Roman" w:cs="Times New Roman"/>
          <w:sz w:val="24"/>
          <w:szCs w:val="24"/>
        </w:rPr>
        <w:t xml:space="preserve">Les Temps </w:t>
      </w:r>
      <w:proofErr w:type="spellStart"/>
      <w:r w:rsidR="00677D95">
        <w:rPr>
          <w:rFonts w:ascii="Times New Roman" w:hAnsi="Times New Roman" w:cs="Times New Roman"/>
          <w:sz w:val="24"/>
          <w:szCs w:val="24"/>
        </w:rPr>
        <w:t>Modernes</w:t>
      </w:r>
      <w:proofErr w:type="spellEnd"/>
      <w:r w:rsidR="00B52FF1">
        <w:rPr>
          <w:rFonts w:ascii="Times New Roman" w:hAnsi="Times New Roman" w:cs="Times New Roman" w:hint="cs"/>
          <w:sz w:val="24"/>
          <w:szCs w:val="24"/>
          <w:rtl/>
        </w:rPr>
        <w:t>).</w:t>
      </w:r>
    </w:p>
    <w:p w:rsidR="00D064E0" w:rsidRPr="00677D95" w:rsidRDefault="00D064E0" w:rsidP="00AD6C8F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77D95" w:rsidRDefault="00D064E0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  <w:lang w:val="fr-FR"/>
        </w:rPr>
      </w:pP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ספט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'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200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5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61904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יוני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2008</w:t>
      </w:r>
      <w:r>
        <w:rPr>
          <w:rFonts w:ascii="Times New Roman" w:hAnsi="Times New Roman" w:cs="Times New Roman" w:hint="cs"/>
          <w:sz w:val="24"/>
          <w:szCs w:val="24"/>
          <w:rtl/>
        </w:rPr>
        <w:tab/>
        <w:t xml:space="preserve">תואר ראשון בקולנוע, תיאטרון וספרות השוואתית באוניברסיטת </w:t>
      </w:r>
      <w:r w:rsidR="00CD3FC8">
        <w:rPr>
          <w:rFonts w:ascii="Times New Roman" w:hAnsi="Times New Roman" w:cs="Times New Roman" w:hint="cs"/>
          <w:sz w:val="24"/>
          <w:szCs w:val="24"/>
          <w:rtl/>
        </w:rPr>
        <w:t>פ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ריז 10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הסו</w:t>
      </w:r>
      <w:r w:rsidR="00CD3FC8">
        <w:rPr>
          <w:rFonts w:ascii="Times New Roman" w:hAnsi="Times New Roman" w:cs="Times New Roman"/>
          <w:sz w:val="24"/>
          <w:szCs w:val="24"/>
          <w:rtl/>
        </w:rPr>
        <w:t>ֹ</w:t>
      </w:r>
      <w:r>
        <w:rPr>
          <w:rFonts w:ascii="Times New Roman" w:hAnsi="Times New Roman" w:cs="Times New Roman" w:hint="cs"/>
          <w:sz w:val="24"/>
          <w:szCs w:val="24"/>
          <w:rtl/>
        </w:rPr>
        <w:t>רב</w:t>
      </w:r>
      <w:r w:rsidR="00CD3FC8">
        <w:rPr>
          <w:rFonts w:ascii="Times New Roman" w:hAnsi="Times New Roman" w:cs="Times New Roman"/>
          <w:sz w:val="24"/>
          <w:szCs w:val="24"/>
          <w:rtl/>
        </w:rPr>
        <w:t>ּ</w:t>
      </w:r>
      <w:r>
        <w:rPr>
          <w:rFonts w:ascii="Times New Roman" w:hAnsi="Times New Roman" w:cs="Times New Roman" w:hint="cs"/>
          <w:sz w:val="24"/>
          <w:szCs w:val="24"/>
          <w:rtl/>
        </w:rPr>
        <w:t>ו</w:t>
      </w:r>
      <w:r w:rsidR="00CD3FC8">
        <w:rPr>
          <w:rFonts w:ascii="Times New Roman" w:hAnsi="Times New Roman" w:cs="Times New Roman"/>
          <w:sz w:val="24"/>
          <w:szCs w:val="24"/>
          <w:rtl/>
        </w:rPr>
        <w:t>ֹ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ן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בנ</w:t>
      </w:r>
      <w:r>
        <w:rPr>
          <w:rFonts w:ascii="Times New Roman" w:hAnsi="Times New Roman" w:cs="Times New Roman"/>
          <w:sz w:val="24"/>
          <w:szCs w:val="24"/>
          <w:rtl/>
        </w:rPr>
        <w:t>ַ</w:t>
      </w:r>
      <w:r>
        <w:rPr>
          <w:rFonts w:ascii="Times New Roman" w:hAnsi="Times New Roman" w:cs="Times New Roman" w:hint="cs"/>
          <w:sz w:val="24"/>
          <w:szCs w:val="24"/>
          <w:rtl/>
        </w:rPr>
        <w:t>אנ</w:t>
      </w:r>
      <w:r>
        <w:rPr>
          <w:rFonts w:ascii="Times New Roman" w:hAnsi="Times New Roman" w:cs="Times New Roman"/>
          <w:sz w:val="24"/>
          <w:szCs w:val="24"/>
          <w:rtl/>
        </w:rPr>
        <w:t>ְ</w:t>
      </w:r>
      <w:r>
        <w:rPr>
          <w:rFonts w:ascii="Times New Roman" w:hAnsi="Times New Roman" w:cs="Times New Roman" w:hint="cs"/>
          <w:sz w:val="24"/>
          <w:szCs w:val="24"/>
          <w:rtl/>
        </w:rPr>
        <w:t>ט</w:t>
      </w:r>
      <w:r>
        <w:rPr>
          <w:rFonts w:ascii="Times New Roman" w:hAnsi="Times New Roman" w:cs="Times New Roman"/>
          <w:sz w:val="24"/>
          <w:szCs w:val="24"/>
          <w:rtl/>
        </w:rPr>
        <w:t>ֶ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ר</w:t>
      </w:r>
      <w:r w:rsidR="002D517C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2D517C" w:rsidRPr="00AB412D">
        <w:rPr>
          <w:rFonts w:ascii="Times New Roman" w:hAnsi="Times New Roman" w:cs="Times New Roman"/>
          <w:i/>
          <w:iCs/>
          <w:sz w:val="24"/>
          <w:szCs w:val="24"/>
          <w:lang w:val="fr-FR"/>
        </w:rPr>
        <w:t>Université de Paris X Nanterre</w:t>
      </w:r>
      <w:r w:rsidR="002D517C">
        <w:rPr>
          <w:rFonts w:ascii="Times New Roman" w:hAnsi="Times New Roman" w:cs="Times New Roman"/>
          <w:sz w:val="24"/>
          <w:szCs w:val="24"/>
          <w:lang w:val="fr-FR"/>
        </w:rPr>
        <w:t>, Paris</w:t>
      </w:r>
      <w:r w:rsidR="002D517C"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). </w:t>
      </w:r>
    </w:p>
    <w:p w:rsidR="00677D95" w:rsidRPr="00677D95" w:rsidRDefault="00677D95" w:rsidP="00AD6C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u w:val="single"/>
          <w:lang w:val="fr-FR"/>
        </w:rPr>
      </w:pPr>
      <w:r w:rsidRPr="00677D95">
        <w:rPr>
          <w:rFonts w:ascii="Times New Roman" w:hAnsi="Times New Roman" w:cs="Times New Roman" w:hint="cs"/>
          <w:sz w:val="24"/>
          <w:szCs w:val="24"/>
          <w:u w:val="single"/>
          <w:rtl/>
          <w:lang w:val="fr-FR"/>
        </w:rPr>
        <w:t>בין הקורסים:</w:t>
      </w:r>
    </w:p>
    <w:p w:rsidR="00677D95" w:rsidRDefault="00677D95" w:rsidP="00AD6C8F">
      <w:pPr>
        <w:pStyle w:val="a3"/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  <w:lang w:val="fr-FR"/>
        </w:rPr>
      </w:pPr>
    </w:p>
    <w:p w:rsidR="00677D95" w:rsidRDefault="00677D95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lang w:val="fr-FR"/>
        </w:rPr>
      </w:pP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היסטורית הקולנוע, קולנוע צרפתי </w:t>
      </w:r>
      <w:r>
        <w:rPr>
          <w:rFonts w:ascii="Times New Roman" w:hAnsi="Times New Roman" w:cs="Times New Roman"/>
          <w:sz w:val="24"/>
          <w:szCs w:val="24"/>
          <w:rtl/>
          <w:lang w:val="fr-FR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 עשייה ותהייה, פוליטיקה ותרבות על המסך.</w:t>
      </w:r>
    </w:p>
    <w:p w:rsidR="00677D95" w:rsidRDefault="00677D95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lang w:val="fr-FR"/>
        </w:rPr>
      </w:pP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חיבורים רבים בצרפתית על תסריטי המאה ה21: לנפוח חיים בקלישאות ישנות.</w:t>
      </w:r>
    </w:p>
    <w:p w:rsidR="00E8350E" w:rsidRDefault="00677D95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lang w:val="fr-FR"/>
        </w:rPr>
      </w:pP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פעילויות מחוץ לביה"ס, ביניהם עשיית סרטים קצרים באופן עצמאי (כתיבה, בימוי, הפקה, צילום, עריכה, מיקס, סאונד, מוזיקה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וכו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') אשר התמודדו בתחרויות שונות בית-ספריות.</w:t>
      </w:r>
    </w:p>
    <w:p w:rsidR="007F094F" w:rsidRPr="007F094F" w:rsidRDefault="007F094F" w:rsidP="00AD6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  <w:lang w:val="fr-FR"/>
        </w:rPr>
      </w:pPr>
    </w:p>
    <w:p w:rsidR="00E8350E" w:rsidRDefault="00E8350E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  <w:lang w:val="fr-FR"/>
        </w:rPr>
      </w:pP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ספט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'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2004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61904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ספט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'</w:t>
      </w:r>
      <w:r w:rsidRPr="006619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2005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="00A57E8F">
        <w:rPr>
          <w:rFonts w:ascii="Times New Roman" w:hAnsi="Times New Roman" w:cs="Times New Roman" w:hint="cs"/>
          <w:sz w:val="24"/>
          <w:szCs w:val="24"/>
          <w:rtl/>
        </w:rPr>
        <w:t>לימודי צרפתית לרמת שפת אם ותעודות ממשלתיות המעידות על בקיאות בשפה (</w:t>
      </w:r>
      <w:r w:rsidR="00A57E8F">
        <w:rPr>
          <w:rFonts w:ascii="Times New Roman" w:hAnsi="Times New Roman" w:cs="Times New Roman"/>
          <w:sz w:val="24"/>
          <w:szCs w:val="24"/>
        </w:rPr>
        <w:t>DALF, DELF 1, DELF 2, TCF</w:t>
      </w:r>
      <w:r w:rsidR="00A57E8F">
        <w:rPr>
          <w:rFonts w:ascii="Times New Roman" w:hAnsi="Times New Roman" w:cs="Times New Roman" w:hint="cs"/>
          <w:sz w:val="24"/>
          <w:szCs w:val="24"/>
          <w:rtl/>
        </w:rPr>
        <w:t xml:space="preserve">). בין בתי הספר: </w:t>
      </w:r>
      <w:r w:rsidR="00A57E8F">
        <w:rPr>
          <w:rFonts w:ascii="Times New Roman" w:hAnsi="Times New Roman" w:cs="Times New Roman"/>
          <w:sz w:val="24"/>
          <w:szCs w:val="24"/>
          <w:lang w:val="fr-FR"/>
        </w:rPr>
        <w:t>La Sorbonne, l'</w:t>
      </w:r>
      <w:proofErr w:type="spellStart"/>
      <w:r w:rsidR="00A57E8F">
        <w:rPr>
          <w:rFonts w:ascii="Times New Roman" w:hAnsi="Times New Roman" w:cs="Times New Roman"/>
          <w:sz w:val="24"/>
          <w:szCs w:val="24"/>
          <w:lang w:val="fr-FR"/>
        </w:rPr>
        <w:t>Alliançe</w:t>
      </w:r>
      <w:proofErr w:type="spellEnd"/>
      <w:r w:rsidR="00A57E8F">
        <w:rPr>
          <w:rFonts w:ascii="Times New Roman" w:hAnsi="Times New Roman" w:cs="Times New Roman"/>
          <w:sz w:val="24"/>
          <w:szCs w:val="24"/>
          <w:lang w:val="fr-FR"/>
        </w:rPr>
        <w:t xml:space="preserve"> Française</w:t>
      </w:r>
    </w:p>
    <w:p w:rsidR="00A57E8F" w:rsidRPr="00C37A1C" w:rsidRDefault="00A57E8F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B10A8C" w:rsidRPr="00E330AF" w:rsidRDefault="00B10A8C" w:rsidP="00AD6C8F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חברויות באיגודים מקצועיים</w:t>
      </w:r>
      <w:r w:rsidRPr="00E330A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B10A8C" w:rsidRDefault="00B10A8C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  <w:lang w:val="fr-FR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fr-FR"/>
        </w:rPr>
        <w:t xml:space="preserve">2010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fr-FR"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fr-F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חבר מלא בארגון המתרגמים הישראלי (</w:t>
      </w:r>
      <w:r>
        <w:rPr>
          <w:rFonts w:ascii="Times New Roman" w:hAnsi="Times New Roman" w:cs="Times New Roman" w:hint="cs"/>
          <w:sz w:val="24"/>
          <w:szCs w:val="24"/>
          <w:lang w:val="fr-FR"/>
        </w:rPr>
        <w:t>ITA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)</w:t>
      </w:r>
    </w:p>
    <w:p w:rsidR="00352832" w:rsidRPr="00352832" w:rsidRDefault="00352832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  <w:lang w:val="fr-FR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fr-FR"/>
        </w:rPr>
        <w:lastRenderedPageBreak/>
        <w:t>2010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val="fr-FR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 ארגון המתרגמים ומתורגמנים הצרפתי (</w:t>
      </w:r>
      <w:r>
        <w:rPr>
          <w:rFonts w:ascii="Times New Roman" w:hAnsi="Times New Roman" w:cs="Times New Roman" w:hint="cs"/>
          <w:sz w:val="24"/>
          <w:szCs w:val="24"/>
          <w:lang w:val="fr-FR"/>
        </w:rPr>
        <w:t>SFT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val="fr-FR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Syndicat national des traducteurs professionnels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)</w:t>
      </w:r>
    </w:p>
    <w:p w:rsidR="00B10A8C" w:rsidRDefault="00B10A8C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fr-FR"/>
        </w:rPr>
        <w:t xml:space="preserve">2009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fr-FR"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fr-F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val="fr-FR"/>
        </w:rPr>
        <w:t>ארגון המתרגמים ומתורגמנים הבריטי (</w:t>
      </w:r>
      <w:r>
        <w:rPr>
          <w:rFonts w:ascii="Times New Roman" w:hAnsi="Times New Roman" w:cs="Times New Roman"/>
          <w:sz w:val="24"/>
          <w:szCs w:val="24"/>
        </w:rPr>
        <w:t>IOL – Chartered Institute of Linguists</w:t>
      </w:r>
      <w:r>
        <w:rPr>
          <w:rFonts w:ascii="Times New Roman" w:hAnsi="Times New Roman" w:cs="Times New Roman" w:hint="cs"/>
          <w:sz w:val="24"/>
          <w:szCs w:val="24"/>
          <w:rtl/>
        </w:rPr>
        <w:t>)</w:t>
      </w:r>
    </w:p>
    <w:p w:rsidR="00B10A8C" w:rsidRDefault="00B10A8C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2009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- חבר המתרגמים המקוון הגדול בעולם, </w:t>
      </w:r>
      <w:r>
        <w:rPr>
          <w:rFonts w:ascii="Times New Roman" w:hAnsi="Times New Roman" w:cs="Times New Roman"/>
          <w:sz w:val="24"/>
          <w:szCs w:val="24"/>
        </w:rPr>
        <w:t>"Verified Member"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AD6C8F" w:rsidRDefault="00AD6C8F" w:rsidP="00AD6C8F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AD6C8F" w:rsidRPr="00E330AF" w:rsidRDefault="00AD6C8F" w:rsidP="00AD6C8F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שירות צבאי</w:t>
      </w:r>
      <w:r w:rsidRPr="00E330A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AD6C8F" w:rsidRDefault="00906B70" w:rsidP="00906B70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אוג' 2000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אוג' 2003: </w:t>
      </w:r>
      <w:r>
        <w:rPr>
          <w:rFonts w:ascii="Times New Roman" w:hAnsi="Times New Roman" w:cs="Times New Roman" w:hint="cs"/>
          <w:sz w:val="24"/>
          <w:szCs w:val="24"/>
          <w:rtl/>
        </w:rPr>
        <w:t>מחיל תותחנים התקבלתי לקורס חובשים; לאחר מכן שירתתי כחובש קרבי בכל רחבי הארץ, לרבות יו"ש, רצועת עזה וכיו"ב.</w:t>
      </w:r>
    </w:p>
    <w:p w:rsidR="00906B70" w:rsidRPr="00E330AF" w:rsidRDefault="00906B70" w:rsidP="00906B70">
      <w:pPr>
        <w:spacing w:line="24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התמחויות</w:t>
      </w:r>
      <w:r w:rsidRPr="00E330A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B10A8C" w:rsidRDefault="00906B70" w:rsidP="00B10A8C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בנוסף לידע מושלם בתוכנות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יש לי ידע רב בתוכנות תרגום בעזרת מחשב שונות, ביניהם </w:t>
      </w:r>
      <w:r>
        <w:rPr>
          <w:rFonts w:ascii="Times New Roman" w:hAnsi="Times New Roman" w:cs="Times New Roman"/>
          <w:sz w:val="24"/>
          <w:szCs w:val="24"/>
        </w:rPr>
        <w:t xml:space="preserve">SDL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Trados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Wordfast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Swordfish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ואחרות אשר משתמשות בפורמט </w:t>
      </w:r>
      <w:r>
        <w:rPr>
          <w:rFonts w:ascii="Times New Roman" w:hAnsi="Times New Roman" w:cs="Times New Roman"/>
          <w:sz w:val="24"/>
          <w:szCs w:val="24"/>
        </w:rPr>
        <w:t>TMX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בנוסף על כך, יש לי ידע רב בתפעול תוכנות עריכה וצילום שונות למיניהם, לרבות </w:t>
      </w:r>
      <w:r>
        <w:rPr>
          <w:rFonts w:ascii="Times New Roman" w:hAnsi="Times New Roman" w:cs="Times New Roman"/>
          <w:sz w:val="24"/>
          <w:szCs w:val="24"/>
        </w:rPr>
        <w:t>Premier Adobe Pro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Final Cut Pro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Avid</w:t>
      </w:r>
      <w:r>
        <w:rPr>
          <w:rFonts w:ascii="Times New Roman" w:hAnsi="Times New Roman" w:cs="Times New Roman" w:hint="cs"/>
          <w:sz w:val="24"/>
          <w:szCs w:val="24"/>
          <w:rtl/>
        </w:rPr>
        <w:t>, וכיו"ב.</w:t>
      </w:r>
    </w:p>
    <w:p w:rsidR="00501111" w:rsidRDefault="00501111" w:rsidP="00B10A8C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501111" w:rsidRDefault="00501111" w:rsidP="00B10A8C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בחיי האישיים, אני נהנה מריצות ארוכות בפארק הירקון ואוהב מאוד לטייל בכל העולם ולהכיר מקרוב תרבויות חדשות. </w:t>
      </w:r>
    </w:p>
    <w:p w:rsidR="00906B70" w:rsidRDefault="00906B70" w:rsidP="00B10A8C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p w:rsidR="00906B70" w:rsidRPr="00906B70" w:rsidRDefault="00906B70" w:rsidP="00B10A8C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</w:p>
    <w:sectPr w:rsidR="00906B70" w:rsidRPr="00906B70" w:rsidSect="005054A1"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8A" w:rsidRDefault="004A568A" w:rsidP="00E330AF">
      <w:pPr>
        <w:spacing w:after="0" w:line="240" w:lineRule="auto"/>
      </w:pPr>
      <w:r>
        <w:separator/>
      </w:r>
    </w:p>
  </w:endnote>
  <w:endnote w:type="continuationSeparator" w:id="0">
    <w:p w:rsidR="004A568A" w:rsidRDefault="004A568A" w:rsidP="00E3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51016"/>
      <w:docPartObj>
        <w:docPartGallery w:val="Page Numbers (Bottom of Page)"/>
        <w:docPartUnique/>
      </w:docPartObj>
    </w:sdtPr>
    <w:sdtContent>
      <w:p w:rsidR="00E330AF" w:rsidRDefault="00E330AF">
        <w:pPr>
          <w:pStyle w:val="a6"/>
          <w:jc w:val="center"/>
        </w:pPr>
        <w:fldSimple w:instr=" PAGE   \* MERGEFORMAT ">
          <w:r w:rsidR="00501111" w:rsidRPr="00501111">
            <w:rPr>
              <w:rFonts w:cs="Calibri"/>
              <w:noProof/>
              <w:rtl/>
              <w:lang w:val="he-IL"/>
            </w:rPr>
            <w:t>3</w:t>
          </w:r>
        </w:fldSimple>
      </w:p>
    </w:sdtContent>
  </w:sdt>
  <w:p w:rsidR="00E330AF" w:rsidRDefault="00E330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8A" w:rsidRDefault="004A568A" w:rsidP="00E330AF">
      <w:pPr>
        <w:spacing w:after="0" w:line="240" w:lineRule="auto"/>
      </w:pPr>
      <w:r>
        <w:separator/>
      </w:r>
    </w:p>
  </w:footnote>
  <w:footnote w:type="continuationSeparator" w:id="0">
    <w:p w:rsidR="004A568A" w:rsidRDefault="004A568A" w:rsidP="00E3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650"/>
    <w:multiLevelType w:val="hybridMultilevel"/>
    <w:tmpl w:val="2292A076"/>
    <w:lvl w:ilvl="0" w:tplc="7054A994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10742"/>
    <w:multiLevelType w:val="hybridMultilevel"/>
    <w:tmpl w:val="F3AC92D6"/>
    <w:lvl w:ilvl="0" w:tplc="37EEF38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2045"/>
    <w:multiLevelType w:val="hybridMultilevel"/>
    <w:tmpl w:val="C9F0B380"/>
    <w:lvl w:ilvl="0" w:tplc="04C20128">
      <w:start w:val="5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86F"/>
    <w:rsid w:val="00037EF8"/>
    <w:rsid w:val="0007279A"/>
    <w:rsid w:val="0008756E"/>
    <w:rsid w:val="00180F67"/>
    <w:rsid w:val="001D1864"/>
    <w:rsid w:val="00205A98"/>
    <w:rsid w:val="002B086F"/>
    <w:rsid w:val="002D517C"/>
    <w:rsid w:val="00346FD6"/>
    <w:rsid w:val="00352832"/>
    <w:rsid w:val="003F10B1"/>
    <w:rsid w:val="0041719D"/>
    <w:rsid w:val="004729A3"/>
    <w:rsid w:val="004A568A"/>
    <w:rsid w:val="00501111"/>
    <w:rsid w:val="005054A1"/>
    <w:rsid w:val="0054186C"/>
    <w:rsid w:val="0057257F"/>
    <w:rsid w:val="00661904"/>
    <w:rsid w:val="00665FE1"/>
    <w:rsid w:val="006769AA"/>
    <w:rsid w:val="00677D95"/>
    <w:rsid w:val="006B4E16"/>
    <w:rsid w:val="006B6D9D"/>
    <w:rsid w:val="006E1A21"/>
    <w:rsid w:val="006E3D35"/>
    <w:rsid w:val="007559A0"/>
    <w:rsid w:val="00772240"/>
    <w:rsid w:val="007B1E99"/>
    <w:rsid w:val="007F094F"/>
    <w:rsid w:val="007F78C1"/>
    <w:rsid w:val="00800CB4"/>
    <w:rsid w:val="00854695"/>
    <w:rsid w:val="00906B70"/>
    <w:rsid w:val="009674B6"/>
    <w:rsid w:val="00995FAA"/>
    <w:rsid w:val="00A05969"/>
    <w:rsid w:val="00A31BBA"/>
    <w:rsid w:val="00A57E8F"/>
    <w:rsid w:val="00AB3BD9"/>
    <w:rsid w:val="00AB412D"/>
    <w:rsid w:val="00AC69CD"/>
    <w:rsid w:val="00AD6C8F"/>
    <w:rsid w:val="00B10A8C"/>
    <w:rsid w:val="00B52FF1"/>
    <w:rsid w:val="00C051C7"/>
    <w:rsid w:val="00C36721"/>
    <w:rsid w:val="00C37A1C"/>
    <w:rsid w:val="00C4576A"/>
    <w:rsid w:val="00C52689"/>
    <w:rsid w:val="00C8461F"/>
    <w:rsid w:val="00CD3FC8"/>
    <w:rsid w:val="00D064E0"/>
    <w:rsid w:val="00D453A5"/>
    <w:rsid w:val="00D62939"/>
    <w:rsid w:val="00DA0547"/>
    <w:rsid w:val="00E330AF"/>
    <w:rsid w:val="00E8350E"/>
    <w:rsid w:val="00E96819"/>
    <w:rsid w:val="00F1637C"/>
    <w:rsid w:val="00F91DB6"/>
    <w:rsid w:val="00FA04CF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37E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33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330AF"/>
  </w:style>
  <w:style w:type="paragraph" w:styleId="a6">
    <w:name w:val="footer"/>
    <w:basedOn w:val="a"/>
    <w:link w:val="a7"/>
    <w:uiPriority w:val="99"/>
    <w:unhideWhenUsed/>
    <w:rsid w:val="00E33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33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1694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presearchtrust.org/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%C3%89cole_Nationale_Sup%C3%A9rieure_d'Architecture_de_Paris-Bellevill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0F1D-1092-48CD-B2C4-35DF118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bleich</dc:creator>
  <cp:keywords/>
  <dc:description/>
  <cp:lastModifiedBy>kuti bleich</cp:lastModifiedBy>
  <cp:revision>40</cp:revision>
  <dcterms:created xsi:type="dcterms:W3CDTF">2011-07-03T11:20:00Z</dcterms:created>
  <dcterms:modified xsi:type="dcterms:W3CDTF">2011-07-03T14:06:00Z</dcterms:modified>
</cp:coreProperties>
</file>