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B7B0C" w14:textId="77777777" w:rsidR="00BF0FA0" w:rsidRPr="00F77DD7" w:rsidRDefault="00BF0FA0" w:rsidP="00226738">
      <w:pPr>
        <w:tabs>
          <w:tab w:val="left" w:pos="2155"/>
        </w:tabs>
        <w:jc w:val="both"/>
        <w:rPr>
          <w:rFonts w:ascii="Helvetica" w:hAnsi="Helvetica"/>
          <w:b/>
          <w:sz w:val="28"/>
          <w:szCs w:val="28"/>
          <w:lang w:val="es-ES_tradnl"/>
        </w:rPr>
      </w:pPr>
      <w:r w:rsidRPr="00F77DD7">
        <w:rPr>
          <w:rFonts w:ascii="Helvetica" w:hAnsi="Helvetica"/>
          <w:b/>
          <w:sz w:val="28"/>
          <w:szCs w:val="28"/>
          <w:lang w:val="es-ES_tradnl"/>
        </w:rPr>
        <w:t>Sarah Shade – Currículo</w:t>
      </w:r>
    </w:p>
    <w:p w14:paraId="7BCC489B" w14:textId="77777777" w:rsidR="00BF0FA0" w:rsidRDefault="00BF0FA0" w:rsidP="00226738">
      <w:pPr>
        <w:tabs>
          <w:tab w:val="left" w:pos="2155"/>
        </w:tabs>
        <w:jc w:val="both"/>
        <w:rPr>
          <w:rFonts w:ascii="Helvetica" w:hAnsi="Helvetica"/>
          <w:b/>
          <w:sz w:val="28"/>
          <w:szCs w:val="28"/>
          <w:lang w:val="es-ES_tradnl"/>
        </w:rPr>
      </w:pPr>
      <w:r w:rsidRPr="00F77DD7">
        <w:rPr>
          <w:rFonts w:ascii="Helvetica" w:hAnsi="Helvetica"/>
          <w:b/>
          <w:sz w:val="28"/>
          <w:szCs w:val="28"/>
          <w:lang w:val="es-ES_tradnl"/>
        </w:rPr>
        <w:t xml:space="preserve">Traductora </w:t>
      </w:r>
      <w:r w:rsidR="00486EF0" w:rsidRPr="00F77DD7">
        <w:rPr>
          <w:rFonts w:ascii="Helvetica" w:hAnsi="Helvetica"/>
          <w:b/>
          <w:sz w:val="28"/>
          <w:szCs w:val="28"/>
          <w:lang w:val="es-ES_tradnl"/>
        </w:rPr>
        <w:t>jurídico-</w:t>
      </w:r>
      <w:r w:rsidR="00891AAD" w:rsidRPr="00F77DD7">
        <w:rPr>
          <w:rFonts w:ascii="Helvetica" w:hAnsi="Helvetica"/>
          <w:b/>
          <w:sz w:val="28"/>
          <w:szCs w:val="28"/>
          <w:lang w:val="es-ES_tradnl"/>
        </w:rPr>
        <w:t>financiera</w:t>
      </w:r>
      <w:r w:rsidR="00EB3306" w:rsidRPr="00F77DD7">
        <w:rPr>
          <w:rFonts w:ascii="Helvetica" w:hAnsi="Helvetica"/>
          <w:b/>
          <w:sz w:val="28"/>
          <w:szCs w:val="28"/>
          <w:lang w:val="es-ES_tradnl"/>
        </w:rPr>
        <w:t>: español y portugués a</w:t>
      </w:r>
      <w:r w:rsidRPr="00F77DD7">
        <w:rPr>
          <w:rFonts w:ascii="Helvetica" w:hAnsi="Helvetica"/>
          <w:b/>
          <w:sz w:val="28"/>
          <w:szCs w:val="28"/>
          <w:lang w:val="es-ES_tradnl"/>
        </w:rPr>
        <w:t xml:space="preserve"> inglés</w:t>
      </w:r>
    </w:p>
    <w:p w14:paraId="670A6CED" w14:textId="77777777" w:rsidR="004C4F63" w:rsidRDefault="004C4F63" w:rsidP="00226738">
      <w:pPr>
        <w:tabs>
          <w:tab w:val="left" w:pos="2155"/>
        </w:tabs>
        <w:jc w:val="both"/>
        <w:rPr>
          <w:rFonts w:ascii="Helvetica" w:hAnsi="Helvetica"/>
          <w:lang w:val="es-ES_tradnl"/>
        </w:rPr>
      </w:pPr>
    </w:p>
    <w:p w14:paraId="16019B70" w14:textId="77777777" w:rsidR="004C4F63" w:rsidRPr="004C4F63" w:rsidRDefault="004C4F63" w:rsidP="00226738">
      <w:pPr>
        <w:tabs>
          <w:tab w:val="left" w:pos="2155"/>
        </w:tabs>
        <w:jc w:val="both"/>
        <w:rPr>
          <w:rFonts w:ascii="Helvetica" w:hAnsi="Helvetica"/>
          <w:lang w:val="es-ES_tradnl"/>
        </w:rPr>
      </w:pPr>
      <w:r>
        <w:rPr>
          <w:rFonts w:ascii="Helvetica" w:hAnsi="Helvetica"/>
          <w:lang w:val="es-ES_tradnl"/>
        </w:rPr>
        <w:t xml:space="preserve">Dirección: </w:t>
      </w:r>
      <w:r w:rsidRPr="004C4F63">
        <w:rPr>
          <w:rFonts w:ascii="Helvetica" w:hAnsi="Helvetica"/>
          <w:lang w:val="es-ES_tradnl"/>
        </w:rPr>
        <w:t>Hillview, Marsh Lane, Leonard Stanley, Gloucestershire, Reino Unido, GL10 3NJ</w:t>
      </w:r>
    </w:p>
    <w:p w14:paraId="56B4DB46" w14:textId="77777777" w:rsidR="004C4F63" w:rsidRDefault="004C4F63" w:rsidP="00226738">
      <w:pPr>
        <w:tabs>
          <w:tab w:val="left" w:pos="2155"/>
        </w:tabs>
        <w:jc w:val="both"/>
        <w:rPr>
          <w:rFonts w:ascii="Helvetica" w:hAnsi="Helvetica"/>
          <w:lang w:val="es-ES_tradnl"/>
        </w:rPr>
      </w:pPr>
    </w:p>
    <w:p w14:paraId="734CE01F" w14:textId="77777777" w:rsidR="00BF0FA0" w:rsidRPr="00F77DD7" w:rsidRDefault="00BF0FA0" w:rsidP="00226738">
      <w:pPr>
        <w:tabs>
          <w:tab w:val="left" w:pos="2155"/>
        </w:tabs>
        <w:jc w:val="both"/>
        <w:rPr>
          <w:rFonts w:ascii="Helvetica" w:hAnsi="Helvetica"/>
          <w:lang w:val="es-ES_tradnl"/>
        </w:rPr>
      </w:pPr>
      <w:r w:rsidRPr="00F77DD7">
        <w:rPr>
          <w:rFonts w:ascii="Helvetica" w:hAnsi="Helvetica"/>
          <w:lang w:val="es-ES_tradnl"/>
        </w:rPr>
        <w:t>e</w:t>
      </w:r>
      <w:r w:rsidR="004C4F63">
        <w:rPr>
          <w:rFonts w:ascii="Helvetica" w:hAnsi="Helvetica"/>
          <w:lang w:val="es-ES_tradnl"/>
        </w:rPr>
        <w:t>-</w:t>
      </w:r>
      <w:r w:rsidRPr="00F77DD7">
        <w:rPr>
          <w:rFonts w:ascii="Helvetica" w:hAnsi="Helvetica"/>
          <w:lang w:val="es-ES_tradnl"/>
        </w:rPr>
        <w:t xml:space="preserve">mail: </w:t>
      </w:r>
      <w:hyperlink r:id="rId6" w:history="1">
        <w:r w:rsidRPr="00F77DD7">
          <w:rPr>
            <w:rStyle w:val="Hyperlink"/>
            <w:rFonts w:ascii="Helvetica" w:hAnsi="Helvetica"/>
            <w:color w:val="auto"/>
            <w:lang w:val="es-ES_tradnl"/>
          </w:rPr>
          <w:t>sarah@inkslave.co.uk</w:t>
        </w:r>
      </w:hyperlink>
      <w:r w:rsidRPr="00F77DD7">
        <w:rPr>
          <w:rFonts w:ascii="Helvetica" w:hAnsi="Helvetica"/>
          <w:lang w:val="es-ES_tradnl"/>
        </w:rPr>
        <w:t xml:space="preserve"> </w:t>
      </w:r>
      <w:r w:rsidRPr="00F77DD7">
        <w:rPr>
          <w:rFonts w:ascii="Helvetica" w:hAnsi="Helvetica"/>
          <w:lang w:val="es-ES_tradnl"/>
        </w:rPr>
        <w:tab/>
        <w:t>tel: 00 44 7515 410118</w:t>
      </w:r>
    </w:p>
    <w:p w14:paraId="673F0157" w14:textId="77777777" w:rsidR="00BF0FA0" w:rsidRPr="00F77DD7" w:rsidRDefault="00BF0FA0" w:rsidP="00226738">
      <w:pPr>
        <w:jc w:val="both"/>
        <w:rPr>
          <w:sz w:val="20"/>
          <w:szCs w:val="20"/>
          <w:lang w:val="es-ES_tradnl"/>
        </w:rPr>
      </w:pPr>
    </w:p>
    <w:p w14:paraId="77235F03" w14:textId="77777777" w:rsidR="00BF0FA0" w:rsidRPr="00F77DD7" w:rsidRDefault="00BF0FA0" w:rsidP="00226738">
      <w:pPr>
        <w:jc w:val="both"/>
        <w:rPr>
          <w:sz w:val="20"/>
          <w:szCs w:val="20"/>
          <w:lang w:val="es-ES_tradnl"/>
        </w:rPr>
      </w:pPr>
    </w:p>
    <w:p w14:paraId="2300F253" w14:textId="77777777" w:rsidR="00BF0FA0" w:rsidRPr="00F77DD7" w:rsidRDefault="00BF0FA0" w:rsidP="00226738">
      <w:pPr>
        <w:tabs>
          <w:tab w:val="left" w:pos="2155"/>
        </w:tabs>
        <w:jc w:val="both"/>
        <w:rPr>
          <w:rFonts w:ascii="Helvetica" w:hAnsi="Helvetica"/>
          <w:b/>
          <w:lang w:val="es-ES_tradnl"/>
        </w:rPr>
      </w:pPr>
      <w:r w:rsidRPr="00F77DD7">
        <w:rPr>
          <w:rFonts w:ascii="Helvetica" w:hAnsi="Helvetica"/>
          <w:b/>
          <w:lang w:val="es-ES_tradnl"/>
        </w:rPr>
        <w:t>Idiomas</w:t>
      </w:r>
    </w:p>
    <w:p w14:paraId="765D13EB" w14:textId="77777777" w:rsidR="00BF0FA0" w:rsidRPr="00F77DD7" w:rsidRDefault="00BF0FA0" w:rsidP="00226738">
      <w:pPr>
        <w:tabs>
          <w:tab w:val="left" w:pos="2155"/>
        </w:tabs>
        <w:jc w:val="both"/>
        <w:rPr>
          <w:rFonts w:ascii="Helvetica" w:hAnsi="Helvetica"/>
          <w:sz w:val="20"/>
          <w:szCs w:val="20"/>
          <w:lang w:val="es-ES_tradnl"/>
        </w:rPr>
      </w:pPr>
      <w:r w:rsidRPr="00F77DD7">
        <w:rPr>
          <w:rFonts w:ascii="Helvetica" w:hAnsi="Helvetica"/>
          <w:sz w:val="20"/>
          <w:szCs w:val="20"/>
          <w:lang w:val="es-ES_tradnl"/>
        </w:rPr>
        <w:t xml:space="preserve">Inglés </w:t>
      </w:r>
      <w:r w:rsidRPr="00F77DD7">
        <w:rPr>
          <w:rFonts w:ascii="Helvetica" w:hAnsi="Helvetica"/>
          <w:sz w:val="20"/>
          <w:szCs w:val="20"/>
          <w:lang w:val="es-ES_tradnl"/>
        </w:rPr>
        <w:tab/>
        <w:t>Nativo</w:t>
      </w:r>
    </w:p>
    <w:p w14:paraId="6BD2204B" w14:textId="77777777" w:rsidR="00BF0FA0" w:rsidRPr="00F77DD7" w:rsidRDefault="00BF0FA0" w:rsidP="00226738">
      <w:pPr>
        <w:tabs>
          <w:tab w:val="left" w:pos="2155"/>
        </w:tabs>
        <w:jc w:val="both"/>
        <w:rPr>
          <w:rFonts w:ascii="Helvetica" w:hAnsi="Helvetica"/>
          <w:sz w:val="20"/>
          <w:szCs w:val="20"/>
          <w:lang w:val="es-ES_tradnl"/>
        </w:rPr>
      </w:pPr>
      <w:r w:rsidRPr="00F77DD7">
        <w:rPr>
          <w:rFonts w:ascii="Helvetica" w:hAnsi="Helvetica"/>
          <w:sz w:val="20"/>
          <w:szCs w:val="20"/>
          <w:lang w:val="es-ES_tradnl"/>
        </w:rPr>
        <w:t xml:space="preserve">Español </w:t>
      </w:r>
      <w:r w:rsidRPr="00F77DD7">
        <w:rPr>
          <w:rFonts w:ascii="Helvetica" w:hAnsi="Helvetica"/>
          <w:sz w:val="20"/>
          <w:szCs w:val="20"/>
          <w:lang w:val="es-ES_tradnl"/>
        </w:rPr>
        <w:tab/>
        <w:t>Avanzado</w:t>
      </w:r>
    </w:p>
    <w:p w14:paraId="772DDC3F" w14:textId="77777777" w:rsidR="00BF0FA0" w:rsidRPr="00F77DD7" w:rsidRDefault="00BF0FA0" w:rsidP="00226738">
      <w:pPr>
        <w:tabs>
          <w:tab w:val="left" w:pos="2155"/>
        </w:tabs>
        <w:jc w:val="both"/>
        <w:rPr>
          <w:rFonts w:ascii="Helvetica" w:hAnsi="Helvetica"/>
          <w:sz w:val="20"/>
          <w:szCs w:val="20"/>
          <w:lang w:val="es-ES_tradnl"/>
        </w:rPr>
      </w:pPr>
      <w:r w:rsidRPr="00F77DD7">
        <w:rPr>
          <w:rFonts w:ascii="Helvetica" w:hAnsi="Helvetica"/>
          <w:sz w:val="20"/>
          <w:szCs w:val="20"/>
          <w:lang w:val="es-ES_tradnl"/>
        </w:rPr>
        <w:t xml:space="preserve">Portugués </w:t>
      </w:r>
      <w:r w:rsidRPr="00F77DD7">
        <w:rPr>
          <w:rFonts w:ascii="Helvetica" w:hAnsi="Helvetica"/>
          <w:sz w:val="20"/>
          <w:szCs w:val="20"/>
          <w:lang w:val="es-ES_tradnl"/>
        </w:rPr>
        <w:tab/>
        <w:t>Avanzado</w:t>
      </w:r>
    </w:p>
    <w:p w14:paraId="35675898" w14:textId="77777777" w:rsidR="00BF0FA0" w:rsidRPr="00F77DD7" w:rsidRDefault="00BF0FA0" w:rsidP="00226738">
      <w:pPr>
        <w:jc w:val="both"/>
        <w:rPr>
          <w:rFonts w:ascii="Arial" w:hAnsi="Arial"/>
          <w:sz w:val="20"/>
          <w:szCs w:val="20"/>
          <w:lang w:val="es-ES_tradnl"/>
        </w:rPr>
      </w:pPr>
    </w:p>
    <w:p w14:paraId="58BE94DC" w14:textId="77777777" w:rsidR="00BF0FA0" w:rsidRPr="00F77DD7" w:rsidRDefault="00BF0FA0" w:rsidP="00226738">
      <w:pPr>
        <w:jc w:val="both"/>
        <w:rPr>
          <w:rFonts w:ascii="Arial" w:hAnsi="Arial"/>
          <w:sz w:val="20"/>
          <w:szCs w:val="20"/>
          <w:lang w:val="es-ES_tradnl"/>
        </w:rPr>
      </w:pPr>
    </w:p>
    <w:p w14:paraId="2261AD5E" w14:textId="77777777" w:rsidR="00BF0FA0" w:rsidRPr="00F77DD7" w:rsidRDefault="00BF0FA0" w:rsidP="00226738">
      <w:pPr>
        <w:jc w:val="both"/>
        <w:rPr>
          <w:rFonts w:ascii="Helvetica" w:hAnsi="Helvetica"/>
          <w:b/>
          <w:lang w:val="es-ES_tradnl"/>
        </w:rPr>
      </w:pPr>
      <w:r w:rsidRPr="00F77DD7">
        <w:rPr>
          <w:rFonts w:ascii="Helvetica" w:hAnsi="Helvetica"/>
          <w:b/>
          <w:lang w:val="es-ES_tradnl"/>
        </w:rPr>
        <w:t>Perfil</w:t>
      </w:r>
    </w:p>
    <w:p w14:paraId="1844A2C7" w14:textId="6B1D8DC3" w:rsidR="00BF0FA0" w:rsidRPr="00F77DD7" w:rsidRDefault="00EB3306" w:rsidP="00226738">
      <w:pPr>
        <w:jc w:val="both"/>
        <w:rPr>
          <w:rFonts w:ascii="Helvetica" w:hAnsi="Helvetica"/>
          <w:sz w:val="20"/>
          <w:szCs w:val="20"/>
          <w:lang w:val="es-ES_tradnl"/>
        </w:rPr>
      </w:pPr>
      <w:r w:rsidRPr="00F77DD7">
        <w:rPr>
          <w:rFonts w:ascii="Helvetica" w:hAnsi="Helvetica"/>
          <w:sz w:val="20"/>
          <w:szCs w:val="20"/>
          <w:lang w:val="es-ES_tradnl"/>
        </w:rPr>
        <w:t>Soy traductora autónoma de español y portugué</w:t>
      </w:r>
      <w:bookmarkStart w:id="0" w:name="_GoBack"/>
      <w:bookmarkEnd w:id="0"/>
      <w:r w:rsidRPr="00F77DD7">
        <w:rPr>
          <w:rFonts w:ascii="Helvetica" w:hAnsi="Helvetica"/>
          <w:sz w:val="20"/>
          <w:szCs w:val="20"/>
          <w:lang w:val="es-ES_tradnl"/>
        </w:rPr>
        <w:t>s a</w:t>
      </w:r>
      <w:r w:rsidR="00BF0FA0" w:rsidRPr="00F77DD7">
        <w:rPr>
          <w:rFonts w:ascii="Helvetica" w:hAnsi="Helvetica"/>
          <w:sz w:val="20"/>
          <w:szCs w:val="20"/>
          <w:lang w:val="es-ES_tradnl"/>
        </w:rPr>
        <w:t xml:space="preserve"> inglés</w:t>
      </w:r>
      <w:r w:rsidR="007D580B" w:rsidRPr="00F77DD7">
        <w:rPr>
          <w:rFonts w:ascii="Helvetica" w:hAnsi="Helvetica"/>
          <w:sz w:val="20"/>
          <w:szCs w:val="20"/>
          <w:lang w:val="es-ES_tradnl"/>
        </w:rPr>
        <w:t xml:space="preserve"> especiali</w:t>
      </w:r>
      <w:r w:rsidR="00486EF0" w:rsidRPr="00F77DD7">
        <w:rPr>
          <w:rFonts w:ascii="Helvetica" w:hAnsi="Helvetica"/>
          <w:sz w:val="20"/>
          <w:szCs w:val="20"/>
          <w:lang w:val="es-ES_tradnl"/>
        </w:rPr>
        <w:t xml:space="preserve">zada en traducciones jurídicas y </w:t>
      </w:r>
      <w:r w:rsidR="007D580B" w:rsidRPr="00F77DD7">
        <w:rPr>
          <w:rFonts w:ascii="Helvetica" w:hAnsi="Helvetica"/>
          <w:sz w:val="20"/>
          <w:szCs w:val="20"/>
          <w:lang w:val="es-ES_tradnl"/>
        </w:rPr>
        <w:t>financieras. Tengo</w:t>
      </w:r>
      <w:r w:rsidR="004372AA">
        <w:rPr>
          <w:rFonts w:ascii="Helvetica" w:hAnsi="Helvetica"/>
          <w:sz w:val="20"/>
          <w:szCs w:val="20"/>
          <w:lang w:val="es-ES_tradnl"/>
        </w:rPr>
        <w:t xml:space="preserve"> mas de quince</w:t>
      </w:r>
      <w:r w:rsidR="00BF0FA0" w:rsidRPr="00F77DD7">
        <w:rPr>
          <w:rFonts w:ascii="Helvetica" w:hAnsi="Helvetica"/>
          <w:sz w:val="20"/>
          <w:szCs w:val="20"/>
          <w:lang w:val="es-ES_tradnl"/>
        </w:rPr>
        <w:t xml:space="preserve"> años de experiencia como proveedora profesi</w:t>
      </w:r>
      <w:r w:rsidR="007D580B" w:rsidRPr="00F77DD7">
        <w:rPr>
          <w:rFonts w:ascii="Helvetica" w:hAnsi="Helvetica"/>
          <w:sz w:val="20"/>
          <w:szCs w:val="20"/>
          <w:lang w:val="es-ES_tradnl"/>
        </w:rPr>
        <w:t>onal de servicios de traducción, colaborando con asesorías, multinacionales, pymes y entidades públicas.</w:t>
      </w:r>
    </w:p>
    <w:p w14:paraId="1C25658A" w14:textId="77777777" w:rsidR="007D580B" w:rsidRPr="00F77DD7" w:rsidRDefault="007D580B" w:rsidP="00226738">
      <w:pPr>
        <w:jc w:val="both"/>
        <w:rPr>
          <w:rFonts w:ascii="Helvetica" w:hAnsi="Helvetica"/>
          <w:sz w:val="20"/>
          <w:szCs w:val="20"/>
          <w:lang w:val="es-ES_tradnl"/>
        </w:rPr>
      </w:pPr>
    </w:p>
    <w:p w14:paraId="61B53047" w14:textId="77777777" w:rsidR="007D580B" w:rsidRPr="00F77DD7" w:rsidRDefault="007D580B" w:rsidP="00226738">
      <w:pPr>
        <w:jc w:val="both"/>
        <w:rPr>
          <w:rFonts w:ascii="Helvetica" w:hAnsi="Helvetica"/>
          <w:sz w:val="20"/>
          <w:szCs w:val="20"/>
          <w:lang w:val="es-ES_tradnl"/>
        </w:rPr>
      </w:pPr>
    </w:p>
    <w:p w14:paraId="7F0A0921" w14:textId="77777777" w:rsidR="00BF0FA0" w:rsidRPr="00F77DD7" w:rsidRDefault="007D580B" w:rsidP="00226738">
      <w:pPr>
        <w:jc w:val="both"/>
        <w:rPr>
          <w:rFonts w:ascii="Helvetica" w:hAnsi="Helvetica"/>
          <w:b/>
          <w:lang w:val="es-ES_tradnl"/>
        </w:rPr>
      </w:pPr>
      <w:r w:rsidRPr="00F77DD7">
        <w:rPr>
          <w:rFonts w:ascii="Helvetica" w:hAnsi="Helvetica"/>
          <w:b/>
          <w:lang w:val="es-ES_tradnl"/>
        </w:rPr>
        <w:t>Especialización</w:t>
      </w:r>
    </w:p>
    <w:p w14:paraId="3F0D2210" w14:textId="77777777" w:rsidR="00BF0FA0" w:rsidRPr="00F77DD7" w:rsidRDefault="007D580B" w:rsidP="00226738">
      <w:pPr>
        <w:tabs>
          <w:tab w:val="left" w:pos="2155"/>
        </w:tabs>
        <w:jc w:val="both"/>
        <w:rPr>
          <w:rFonts w:ascii="Helvetica" w:hAnsi="Helvetica"/>
          <w:sz w:val="20"/>
          <w:szCs w:val="20"/>
          <w:lang w:val="es-ES_tradnl"/>
        </w:rPr>
      </w:pPr>
      <w:r w:rsidRPr="00F77DD7">
        <w:rPr>
          <w:rFonts w:ascii="Helvetica" w:hAnsi="Helvetica"/>
          <w:sz w:val="20"/>
          <w:szCs w:val="20"/>
          <w:lang w:val="es-ES_tradnl"/>
        </w:rPr>
        <w:t>C</w:t>
      </w:r>
      <w:r w:rsidR="00EB3306" w:rsidRPr="00F77DD7">
        <w:rPr>
          <w:rFonts w:ascii="Helvetica" w:hAnsi="Helvetica"/>
          <w:sz w:val="20"/>
          <w:szCs w:val="20"/>
          <w:lang w:val="es-ES_tradnl"/>
        </w:rPr>
        <w:t>ontratos,</w:t>
      </w:r>
      <w:r w:rsidR="005E192D" w:rsidRPr="00F77DD7">
        <w:rPr>
          <w:rFonts w:ascii="Helvetica" w:hAnsi="Helvetica"/>
          <w:sz w:val="20"/>
          <w:szCs w:val="20"/>
          <w:lang w:val="es-ES_tradnl"/>
        </w:rPr>
        <w:t xml:space="preserve"> certificados, </w:t>
      </w:r>
      <w:r w:rsidRPr="00F77DD7">
        <w:rPr>
          <w:rFonts w:ascii="Helvetica" w:hAnsi="Helvetica"/>
          <w:sz w:val="20"/>
          <w:szCs w:val="20"/>
          <w:lang w:val="es-ES_tradnl"/>
        </w:rPr>
        <w:t xml:space="preserve">poderes notariales, constitución de sociedades, </w:t>
      </w:r>
      <w:r w:rsidR="00A63E8B">
        <w:rPr>
          <w:rFonts w:ascii="Helvetica" w:hAnsi="Helvetica"/>
          <w:sz w:val="20"/>
          <w:szCs w:val="20"/>
          <w:lang w:val="es-ES_tradnl"/>
        </w:rPr>
        <w:t>licitaciones</w:t>
      </w:r>
      <w:r w:rsidR="00A93717" w:rsidRPr="00F77DD7">
        <w:rPr>
          <w:rFonts w:ascii="Helvetica" w:hAnsi="Helvetica"/>
          <w:sz w:val="20"/>
          <w:szCs w:val="20"/>
          <w:lang w:val="es-ES_tradnl"/>
        </w:rPr>
        <w:t xml:space="preserve">, </w:t>
      </w:r>
      <w:r w:rsidRPr="00F77DD7">
        <w:rPr>
          <w:rFonts w:ascii="Helvetica" w:hAnsi="Helvetica"/>
          <w:sz w:val="20"/>
          <w:szCs w:val="20"/>
          <w:lang w:val="es-ES_tradnl"/>
        </w:rPr>
        <w:t xml:space="preserve">propiedad industrial e intelectual, </w:t>
      </w:r>
      <w:r w:rsidR="00744F6F">
        <w:rPr>
          <w:rFonts w:ascii="Helvetica" w:hAnsi="Helvetica"/>
          <w:sz w:val="20"/>
          <w:szCs w:val="20"/>
          <w:lang w:val="es-ES_tradnl"/>
        </w:rPr>
        <w:t xml:space="preserve">litigios, </w:t>
      </w:r>
      <w:r w:rsidR="00C37E01" w:rsidRPr="00F77DD7">
        <w:rPr>
          <w:rFonts w:ascii="Helvetica" w:hAnsi="Helvetica"/>
          <w:sz w:val="20"/>
          <w:szCs w:val="20"/>
          <w:lang w:val="es-ES_tradnl"/>
        </w:rPr>
        <w:t>fusiones y adquisiciones</w:t>
      </w:r>
      <w:r w:rsidRPr="00F77DD7">
        <w:rPr>
          <w:rFonts w:ascii="Helvetica" w:hAnsi="Helvetica"/>
          <w:sz w:val="20"/>
          <w:szCs w:val="20"/>
          <w:lang w:val="es-ES_tradnl"/>
        </w:rPr>
        <w:t>,</w:t>
      </w:r>
      <w:r w:rsidR="00EB3306" w:rsidRPr="00F77DD7">
        <w:rPr>
          <w:rFonts w:ascii="Helvetica" w:hAnsi="Helvetica"/>
          <w:sz w:val="20"/>
          <w:szCs w:val="20"/>
          <w:lang w:val="es-ES_tradnl"/>
        </w:rPr>
        <w:t xml:space="preserve"> procedimientos judiciales</w:t>
      </w:r>
      <w:r w:rsidRPr="00F77DD7">
        <w:rPr>
          <w:rFonts w:ascii="Helvetica" w:hAnsi="Helvetica"/>
          <w:sz w:val="20"/>
          <w:szCs w:val="20"/>
          <w:lang w:val="es-ES_tradnl"/>
        </w:rPr>
        <w:t>,</w:t>
      </w:r>
      <w:r w:rsidR="00BF0FA0" w:rsidRPr="00F77DD7">
        <w:rPr>
          <w:rFonts w:ascii="Helvetica" w:hAnsi="Helvetica"/>
          <w:sz w:val="20"/>
          <w:szCs w:val="20"/>
          <w:lang w:val="es-ES_tradnl"/>
        </w:rPr>
        <w:t xml:space="preserve"> </w:t>
      </w:r>
      <w:r w:rsidR="00A63E8B">
        <w:rPr>
          <w:rFonts w:ascii="Helvetica" w:hAnsi="Helvetica"/>
          <w:sz w:val="20"/>
          <w:szCs w:val="20"/>
          <w:lang w:val="es-ES_tradnl"/>
        </w:rPr>
        <w:t xml:space="preserve">M&amp;A, </w:t>
      </w:r>
      <w:r w:rsidRPr="00F77DD7">
        <w:rPr>
          <w:rFonts w:ascii="Helvetica" w:hAnsi="Helvetica"/>
          <w:sz w:val="20"/>
          <w:szCs w:val="20"/>
          <w:lang w:val="es-ES_tradnl"/>
        </w:rPr>
        <w:t>acuerdos de financiación, informe</w:t>
      </w:r>
      <w:r w:rsidR="00A63E8B">
        <w:rPr>
          <w:rFonts w:ascii="Helvetica" w:hAnsi="Helvetica"/>
          <w:sz w:val="20"/>
          <w:szCs w:val="20"/>
          <w:lang w:val="es-ES_tradnl"/>
        </w:rPr>
        <w:t>s anuales, gestión de activos,</w:t>
      </w:r>
      <w:r w:rsidR="00E204F8">
        <w:rPr>
          <w:rFonts w:ascii="Helvetica" w:hAnsi="Helvetica"/>
          <w:sz w:val="20"/>
          <w:szCs w:val="20"/>
          <w:lang w:val="es-ES_tradnl"/>
        </w:rPr>
        <w:t xml:space="preserve"> seguros,</w:t>
      </w:r>
      <w:r w:rsidR="00A63E8B">
        <w:rPr>
          <w:rFonts w:ascii="Helvetica" w:hAnsi="Helvetica"/>
          <w:sz w:val="20"/>
          <w:szCs w:val="20"/>
          <w:lang w:val="es-ES_tradnl"/>
        </w:rPr>
        <w:t xml:space="preserve"> análisis técnico bursátil, ampliaciones de capital.</w:t>
      </w:r>
    </w:p>
    <w:p w14:paraId="75E08904" w14:textId="77777777" w:rsidR="00BF0FA0" w:rsidRPr="00F77DD7" w:rsidRDefault="00BF0FA0" w:rsidP="00226738">
      <w:pPr>
        <w:tabs>
          <w:tab w:val="left" w:pos="2155"/>
        </w:tabs>
        <w:jc w:val="both"/>
        <w:rPr>
          <w:rFonts w:ascii="Helvetica" w:hAnsi="Helvetica"/>
          <w:sz w:val="20"/>
          <w:szCs w:val="20"/>
          <w:lang w:val="es-ES_tradnl"/>
        </w:rPr>
      </w:pPr>
    </w:p>
    <w:p w14:paraId="41F54A0D" w14:textId="77777777" w:rsidR="00BF0FA0" w:rsidRPr="00F77DD7" w:rsidRDefault="00BF0FA0" w:rsidP="00226738">
      <w:pPr>
        <w:tabs>
          <w:tab w:val="left" w:pos="2155"/>
        </w:tabs>
        <w:jc w:val="both"/>
        <w:rPr>
          <w:rFonts w:ascii="Helvetica" w:hAnsi="Helvetica"/>
          <w:sz w:val="20"/>
          <w:szCs w:val="20"/>
          <w:lang w:val="es-ES_tradnl"/>
        </w:rPr>
      </w:pPr>
    </w:p>
    <w:p w14:paraId="7A26A844" w14:textId="77777777" w:rsidR="00BF0FA0" w:rsidRPr="00F77DD7" w:rsidRDefault="00BF0FA0" w:rsidP="00226738">
      <w:pPr>
        <w:tabs>
          <w:tab w:val="left" w:pos="2155"/>
        </w:tabs>
        <w:jc w:val="both"/>
        <w:rPr>
          <w:rFonts w:ascii="Helvetica" w:hAnsi="Helvetica"/>
          <w:lang w:val="es-ES_tradnl"/>
        </w:rPr>
      </w:pPr>
      <w:r w:rsidRPr="00F77DD7">
        <w:rPr>
          <w:rFonts w:ascii="Helvetica" w:hAnsi="Helvetica"/>
          <w:b/>
          <w:lang w:val="es-ES_tradnl"/>
        </w:rPr>
        <w:t>Clientes</w:t>
      </w:r>
    </w:p>
    <w:p w14:paraId="381226D9" w14:textId="77777777" w:rsidR="00A93717" w:rsidRPr="00F77DD7" w:rsidRDefault="00A93717" w:rsidP="00226738">
      <w:pPr>
        <w:tabs>
          <w:tab w:val="left" w:pos="2155"/>
        </w:tabs>
        <w:jc w:val="both"/>
        <w:rPr>
          <w:rFonts w:ascii="Helvetica" w:hAnsi="Helvetica"/>
          <w:sz w:val="20"/>
          <w:szCs w:val="20"/>
          <w:lang w:val="es-ES_tradnl"/>
        </w:rPr>
      </w:pPr>
      <w:r w:rsidRPr="00F77DD7">
        <w:rPr>
          <w:rFonts w:ascii="Helvetica" w:hAnsi="Helvetica"/>
          <w:sz w:val="20"/>
          <w:szCs w:val="20"/>
          <w:lang w:val="es-ES_tradnl"/>
        </w:rPr>
        <w:t>Microsoft, Toshiba, Sony Ericsson, GlaxoSmithKline, Unilever, Coca-Cola, Virgin, Aston Martin, Agencia Tributaria de España,  Ministerio de Defensa de España, GMV, Sapec, Ikusi, Percon, SETSI, Tedial, Hispasat,  FECSA, PricewaterhouseCoopers, Visa, BBVA, IESE, London Business School, Repsol YPF, Metrovacesa, Ferrovial, AMETIC, LVMH, Bulgari, Phillips de Pury, Cambridge University Press.</w:t>
      </w:r>
    </w:p>
    <w:p w14:paraId="2B692D46" w14:textId="77777777" w:rsidR="00BF0FA0" w:rsidRPr="00F77DD7" w:rsidRDefault="00BF0FA0" w:rsidP="00226738">
      <w:pPr>
        <w:tabs>
          <w:tab w:val="left" w:pos="2155"/>
        </w:tabs>
        <w:jc w:val="both"/>
        <w:rPr>
          <w:rFonts w:ascii="Helvetica" w:hAnsi="Helvetica"/>
          <w:sz w:val="20"/>
          <w:szCs w:val="20"/>
          <w:lang w:val="es-ES_tradnl"/>
        </w:rPr>
      </w:pPr>
    </w:p>
    <w:p w14:paraId="7CFA931E" w14:textId="77777777" w:rsidR="00BF0FA0" w:rsidRPr="00F77DD7" w:rsidRDefault="00BF0FA0" w:rsidP="00226738">
      <w:pPr>
        <w:tabs>
          <w:tab w:val="left" w:pos="2155"/>
        </w:tabs>
        <w:jc w:val="both"/>
        <w:rPr>
          <w:rFonts w:ascii="Helvetica" w:hAnsi="Helvetica"/>
          <w:sz w:val="20"/>
          <w:szCs w:val="20"/>
          <w:lang w:val="es-ES_tradnl"/>
        </w:rPr>
      </w:pPr>
    </w:p>
    <w:p w14:paraId="33EAEB0C" w14:textId="77777777" w:rsidR="00BF0FA0" w:rsidRPr="00F77DD7" w:rsidRDefault="00BF0FA0" w:rsidP="00226738">
      <w:pPr>
        <w:tabs>
          <w:tab w:val="left" w:pos="2155"/>
        </w:tabs>
        <w:jc w:val="both"/>
        <w:rPr>
          <w:rFonts w:ascii="Helvetica" w:hAnsi="Helvetica"/>
          <w:b/>
          <w:lang w:val="es-ES_tradnl"/>
        </w:rPr>
      </w:pPr>
      <w:r w:rsidRPr="00F77DD7">
        <w:rPr>
          <w:rFonts w:ascii="Helvetica" w:hAnsi="Helvetica"/>
          <w:b/>
          <w:lang w:val="es-ES_tradnl"/>
        </w:rPr>
        <w:t>Títulos</w:t>
      </w:r>
    </w:p>
    <w:p w14:paraId="5647FCA8" w14:textId="77777777" w:rsidR="00BF0FA0" w:rsidRPr="00F77DD7" w:rsidRDefault="00BF0FA0" w:rsidP="00226738">
      <w:pPr>
        <w:tabs>
          <w:tab w:val="left" w:pos="2155"/>
        </w:tabs>
        <w:jc w:val="both"/>
        <w:rPr>
          <w:rFonts w:ascii="Helvetica" w:hAnsi="Helvetica"/>
          <w:sz w:val="20"/>
          <w:szCs w:val="20"/>
          <w:lang w:val="es-ES_tradnl"/>
        </w:rPr>
      </w:pPr>
      <w:r w:rsidRPr="00F77DD7">
        <w:rPr>
          <w:rFonts w:ascii="Helvetica" w:hAnsi="Helvetica"/>
          <w:sz w:val="20"/>
          <w:szCs w:val="20"/>
          <w:lang w:val="es-ES_tradnl"/>
        </w:rPr>
        <w:t>Diploma en Traducción:  español – inglés</w:t>
      </w:r>
    </w:p>
    <w:p w14:paraId="22B495F2" w14:textId="77777777" w:rsidR="00BF0FA0" w:rsidRPr="00F77DD7" w:rsidRDefault="00BF0FA0" w:rsidP="00226738">
      <w:pPr>
        <w:tabs>
          <w:tab w:val="left" w:pos="2155"/>
        </w:tabs>
        <w:jc w:val="both"/>
        <w:rPr>
          <w:rFonts w:ascii="Helvetica" w:hAnsi="Helvetica"/>
          <w:sz w:val="20"/>
          <w:szCs w:val="20"/>
          <w:lang w:val="es-ES_tradnl"/>
        </w:rPr>
      </w:pPr>
      <w:r w:rsidRPr="00F77DD7">
        <w:rPr>
          <w:rFonts w:ascii="Helvetica" w:hAnsi="Helvetica"/>
          <w:sz w:val="20"/>
          <w:szCs w:val="20"/>
          <w:lang w:val="es-ES_tradnl"/>
        </w:rPr>
        <w:t>Escuela de Intérpretes y Traductores Salamanca, España 2003</w:t>
      </w:r>
    </w:p>
    <w:p w14:paraId="04E92163" w14:textId="77777777" w:rsidR="00BF0FA0" w:rsidRPr="00F77DD7" w:rsidRDefault="00BF0FA0" w:rsidP="00226738">
      <w:pPr>
        <w:tabs>
          <w:tab w:val="left" w:pos="2155"/>
        </w:tabs>
        <w:jc w:val="both"/>
        <w:rPr>
          <w:rFonts w:ascii="Helvetica" w:hAnsi="Helvetica"/>
          <w:sz w:val="20"/>
          <w:szCs w:val="20"/>
          <w:lang w:val="es-ES_tradnl"/>
        </w:rPr>
      </w:pPr>
    </w:p>
    <w:p w14:paraId="7EB2767A" w14:textId="77777777" w:rsidR="00BF0FA0" w:rsidRPr="00F77DD7" w:rsidRDefault="00BF0FA0" w:rsidP="00226738">
      <w:pPr>
        <w:tabs>
          <w:tab w:val="left" w:pos="2155"/>
        </w:tabs>
        <w:jc w:val="both"/>
        <w:rPr>
          <w:rFonts w:ascii="Helvetica" w:hAnsi="Helvetica"/>
          <w:sz w:val="20"/>
          <w:szCs w:val="20"/>
          <w:lang w:val="es-ES_tradnl"/>
        </w:rPr>
      </w:pPr>
      <w:r w:rsidRPr="00F77DD7">
        <w:rPr>
          <w:rFonts w:ascii="Helvetica" w:hAnsi="Helvetica"/>
          <w:sz w:val="20"/>
          <w:szCs w:val="20"/>
          <w:lang w:val="es-ES_tradnl"/>
        </w:rPr>
        <w:t>Licenciatura</w:t>
      </w:r>
      <w:r w:rsidR="00226738">
        <w:rPr>
          <w:rFonts w:ascii="Helvetica" w:hAnsi="Helvetica"/>
          <w:sz w:val="20"/>
          <w:szCs w:val="20"/>
          <w:lang w:val="es-ES_tradnl"/>
        </w:rPr>
        <w:t xml:space="preserve"> en Estudios Latinoamericanos (i</w:t>
      </w:r>
      <w:r w:rsidRPr="00F77DD7">
        <w:rPr>
          <w:rFonts w:ascii="Helvetica" w:hAnsi="Helvetica"/>
          <w:sz w:val="20"/>
          <w:szCs w:val="20"/>
          <w:lang w:val="es-ES_tradnl"/>
        </w:rPr>
        <w:t>diomas: español y portugués)</w:t>
      </w:r>
    </w:p>
    <w:p w14:paraId="1F782A45" w14:textId="77777777" w:rsidR="00BF0FA0" w:rsidRPr="00F77DD7" w:rsidRDefault="00BF0FA0" w:rsidP="00226738">
      <w:pPr>
        <w:tabs>
          <w:tab w:val="left" w:pos="2155"/>
        </w:tabs>
        <w:jc w:val="both"/>
        <w:rPr>
          <w:rFonts w:ascii="Helvetica" w:hAnsi="Helvetica"/>
          <w:sz w:val="20"/>
          <w:szCs w:val="20"/>
          <w:lang w:val="es-ES_tradnl"/>
        </w:rPr>
      </w:pPr>
      <w:r w:rsidRPr="00F77DD7">
        <w:rPr>
          <w:rFonts w:ascii="Helvetica" w:hAnsi="Helvetica"/>
          <w:sz w:val="20"/>
          <w:szCs w:val="20"/>
          <w:lang w:val="es-ES_tradnl"/>
        </w:rPr>
        <w:t>University of Manchester, Reino Unido 1995 – 1999</w:t>
      </w:r>
    </w:p>
    <w:p w14:paraId="5FFA6DF5" w14:textId="77777777" w:rsidR="00BF0FA0" w:rsidRPr="00F77DD7" w:rsidRDefault="00BF0FA0" w:rsidP="00226738">
      <w:pPr>
        <w:tabs>
          <w:tab w:val="left" w:pos="2155"/>
        </w:tabs>
        <w:jc w:val="both"/>
        <w:rPr>
          <w:rFonts w:ascii="Helvetica" w:hAnsi="Helvetica"/>
          <w:sz w:val="20"/>
          <w:szCs w:val="20"/>
          <w:lang w:val="es-ES_tradnl"/>
        </w:rPr>
      </w:pPr>
    </w:p>
    <w:p w14:paraId="2559487E" w14:textId="77777777" w:rsidR="00BF0FA0" w:rsidRPr="00F77DD7" w:rsidRDefault="00BF0FA0" w:rsidP="00226738">
      <w:pPr>
        <w:tabs>
          <w:tab w:val="left" w:pos="2155"/>
        </w:tabs>
        <w:jc w:val="both"/>
        <w:rPr>
          <w:rFonts w:ascii="Helvetica" w:hAnsi="Helvetica"/>
          <w:sz w:val="20"/>
          <w:szCs w:val="20"/>
          <w:lang w:val="es-ES_tradnl"/>
        </w:rPr>
      </w:pPr>
    </w:p>
    <w:p w14:paraId="6D3EC03E" w14:textId="77777777" w:rsidR="00BF0FA0" w:rsidRPr="00F77DD7" w:rsidRDefault="00BF0FA0" w:rsidP="00226738">
      <w:pPr>
        <w:tabs>
          <w:tab w:val="left" w:pos="2155"/>
        </w:tabs>
        <w:jc w:val="both"/>
        <w:rPr>
          <w:rFonts w:ascii="Helvetica" w:hAnsi="Helvetica"/>
          <w:b/>
          <w:lang w:val="es-ES_tradnl"/>
        </w:rPr>
      </w:pPr>
      <w:r w:rsidRPr="00F77DD7">
        <w:rPr>
          <w:rFonts w:ascii="Helvetica" w:hAnsi="Helvetica"/>
          <w:b/>
          <w:lang w:val="es-ES_tradnl"/>
        </w:rPr>
        <w:t>Hardware y software</w:t>
      </w:r>
    </w:p>
    <w:p w14:paraId="1B620CC0" w14:textId="77777777" w:rsidR="00FE11EC" w:rsidRDefault="00226738" w:rsidP="00226738">
      <w:pPr>
        <w:tabs>
          <w:tab w:val="left" w:pos="2155"/>
        </w:tabs>
        <w:jc w:val="both"/>
        <w:rPr>
          <w:rFonts w:ascii="Helvetica" w:hAnsi="Helvetica"/>
          <w:sz w:val="20"/>
          <w:szCs w:val="20"/>
          <w:lang w:val="es-ES_tradnl"/>
        </w:rPr>
      </w:pPr>
      <w:r>
        <w:rPr>
          <w:rFonts w:ascii="Helvetica" w:hAnsi="Helvetica"/>
          <w:sz w:val="20"/>
          <w:szCs w:val="20"/>
          <w:lang w:val="es-ES_tradnl"/>
        </w:rPr>
        <w:t xml:space="preserve">Software: </w:t>
      </w:r>
      <w:r w:rsidR="00A24AA3" w:rsidRPr="00F77DD7">
        <w:rPr>
          <w:rFonts w:ascii="Helvetica" w:hAnsi="Helvetica"/>
          <w:sz w:val="20"/>
          <w:szCs w:val="20"/>
          <w:lang w:val="es-ES_tradnl"/>
        </w:rPr>
        <w:t>MS Office</w:t>
      </w:r>
      <w:r w:rsidR="00BF0FA0" w:rsidRPr="00F77DD7">
        <w:rPr>
          <w:rFonts w:ascii="Helvetica" w:hAnsi="Helvetica"/>
          <w:sz w:val="20"/>
          <w:szCs w:val="20"/>
          <w:lang w:val="es-ES_tradnl"/>
        </w:rPr>
        <w:t xml:space="preserve"> (Word, Excel, </w:t>
      </w:r>
      <w:r w:rsidR="00A24AA3" w:rsidRPr="00F77DD7">
        <w:rPr>
          <w:rFonts w:ascii="Helvetica" w:hAnsi="Helvetica"/>
          <w:sz w:val="20"/>
          <w:szCs w:val="20"/>
          <w:lang w:val="es-ES_tradnl"/>
        </w:rPr>
        <w:t>PowerPoint</w:t>
      </w:r>
      <w:r w:rsidR="00BF0FA0" w:rsidRPr="00F77DD7">
        <w:rPr>
          <w:rFonts w:ascii="Helvetica" w:hAnsi="Helvetica"/>
          <w:sz w:val="20"/>
          <w:szCs w:val="20"/>
          <w:lang w:val="es-ES_tradnl"/>
        </w:rPr>
        <w:t xml:space="preserve">), Adobe </w:t>
      </w:r>
      <w:r w:rsidR="005E192D" w:rsidRPr="00F77DD7">
        <w:rPr>
          <w:rFonts w:ascii="Helvetica" w:hAnsi="Helvetica"/>
          <w:sz w:val="20"/>
          <w:szCs w:val="20"/>
          <w:lang w:val="es-ES_tradnl"/>
        </w:rPr>
        <w:t>Suite</w:t>
      </w:r>
    </w:p>
    <w:p w14:paraId="1B8FEFE7" w14:textId="77777777" w:rsidR="00FE11EC" w:rsidRDefault="00226738" w:rsidP="00226738">
      <w:pPr>
        <w:tabs>
          <w:tab w:val="left" w:pos="2155"/>
        </w:tabs>
        <w:jc w:val="both"/>
        <w:rPr>
          <w:rFonts w:ascii="Helvetica" w:hAnsi="Helvetica"/>
          <w:sz w:val="20"/>
          <w:szCs w:val="20"/>
          <w:lang w:val="es-ES_tradnl"/>
        </w:rPr>
      </w:pPr>
      <w:r>
        <w:rPr>
          <w:rFonts w:ascii="Helvetica" w:hAnsi="Helvetica"/>
          <w:sz w:val="20"/>
          <w:szCs w:val="20"/>
          <w:lang w:val="es-ES_tradnl"/>
        </w:rPr>
        <w:t>Herramienta de traducción</w:t>
      </w:r>
      <w:r w:rsidR="00D851C1">
        <w:rPr>
          <w:rFonts w:ascii="Helvetica" w:hAnsi="Helvetica"/>
          <w:sz w:val="20"/>
          <w:szCs w:val="20"/>
          <w:lang w:val="es-ES_tradnl"/>
        </w:rPr>
        <w:t xml:space="preserve">: </w:t>
      </w:r>
      <w:r w:rsidR="00D851C1">
        <w:rPr>
          <w:rFonts w:ascii="Helvetica" w:hAnsi="Helvetica"/>
          <w:sz w:val="20"/>
          <w:szCs w:val="20"/>
        </w:rPr>
        <w:t>Swordfish</w:t>
      </w:r>
    </w:p>
    <w:p w14:paraId="7BF335B3" w14:textId="77777777" w:rsidR="00FE11EC" w:rsidRDefault="00FE11EC" w:rsidP="00226738">
      <w:pPr>
        <w:tabs>
          <w:tab w:val="left" w:pos="2155"/>
        </w:tabs>
        <w:jc w:val="both"/>
        <w:rPr>
          <w:rFonts w:ascii="Helvetica" w:hAnsi="Helvetica"/>
          <w:sz w:val="20"/>
          <w:szCs w:val="20"/>
          <w:lang w:val="es-ES_tradnl"/>
        </w:rPr>
      </w:pPr>
      <w:r>
        <w:rPr>
          <w:rFonts w:ascii="Helvetica" w:hAnsi="Helvetica"/>
          <w:sz w:val="20"/>
          <w:szCs w:val="20"/>
          <w:lang w:val="es-ES_tradnl"/>
        </w:rPr>
        <w:br w:type="page"/>
      </w:r>
    </w:p>
    <w:p w14:paraId="3C600A7D"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lastRenderedPageBreak/>
        <w:t>2007 – 2011</w:t>
      </w:r>
      <w:r w:rsidRPr="00F77DD7">
        <w:rPr>
          <w:rFonts w:ascii="Helvetica" w:hAnsi="Helvetica"/>
          <w:b/>
          <w:sz w:val="20"/>
          <w:szCs w:val="20"/>
          <w:lang w:val="es-ES_tradnl"/>
        </w:rPr>
        <w:tab/>
        <w:t>Traductora: español, portugués – inglés</w:t>
      </w:r>
    </w:p>
    <w:p w14:paraId="4B7F3DFE"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tab/>
        <w:t>Durrants Media Monitoring, London</w:t>
      </w:r>
    </w:p>
    <w:p w14:paraId="6B7A1848" w14:textId="77777777" w:rsidR="00FE11EC" w:rsidRPr="00F77DD7" w:rsidRDefault="00FE11EC" w:rsidP="00226738">
      <w:pPr>
        <w:tabs>
          <w:tab w:val="left" w:pos="2155"/>
        </w:tabs>
        <w:ind w:left="2155"/>
        <w:jc w:val="both"/>
        <w:rPr>
          <w:rFonts w:ascii="Helvetica" w:hAnsi="Helvetica"/>
          <w:sz w:val="20"/>
          <w:szCs w:val="20"/>
          <w:lang w:val="es-ES_tradnl"/>
        </w:rPr>
      </w:pPr>
      <w:r w:rsidRPr="00F77DD7">
        <w:rPr>
          <w:rFonts w:ascii="Helvetica" w:hAnsi="Helvetica"/>
          <w:b/>
          <w:sz w:val="20"/>
          <w:szCs w:val="20"/>
          <w:lang w:val="es-ES_tradnl"/>
        </w:rPr>
        <w:tab/>
      </w:r>
      <w:r w:rsidRPr="00F77DD7">
        <w:rPr>
          <w:rFonts w:ascii="Helvetica" w:hAnsi="Helvetica"/>
          <w:sz w:val="20"/>
          <w:szCs w:val="20"/>
          <w:lang w:val="es-ES_tradnl"/>
        </w:rPr>
        <w:t>Hice traducciones técnicas, jurídicas y financieras para entidades multinacionales como Crédit Suisse, AstraZeneca, Almirall, NEC, Fitch, Panasonic, Fabergé, Lotus y Motorola.</w:t>
      </w:r>
    </w:p>
    <w:p w14:paraId="46026849" w14:textId="77777777" w:rsidR="00FE11EC" w:rsidRPr="00F77DD7" w:rsidRDefault="00FE11EC" w:rsidP="00226738">
      <w:pPr>
        <w:tabs>
          <w:tab w:val="left" w:pos="2155"/>
        </w:tabs>
        <w:jc w:val="both"/>
        <w:rPr>
          <w:rFonts w:ascii="Helvetica" w:hAnsi="Helvetica"/>
          <w:sz w:val="20"/>
          <w:szCs w:val="20"/>
          <w:lang w:val="es-ES_tradnl"/>
        </w:rPr>
      </w:pPr>
    </w:p>
    <w:p w14:paraId="6567822C"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tab/>
        <w:t>Experiencia clave</w:t>
      </w:r>
    </w:p>
    <w:p w14:paraId="4EF9C107" w14:textId="77777777" w:rsidR="00FE11EC" w:rsidRPr="00F77DD7" w:rsidRDefault="00FE11EC" w:rsidP="00226738">
      <w:pPr>
        <w:numPr>
          <w:ilvl w:val="0"/>
          <w:numId w:val="1"/>
        </w:numPr>
        <w:tabs>
          <w:tab w:val="clear" w:pos="2160"/>
          <w:tab w:val="left" w:pos="2155"/>
        </w:tabs>
        <w:jc w:val="both"/>
        <w:rPr>
          <w:rFonts w:ascii="Helvetica" w:hAnsi="Helvetica"/>
          <w:sz w:val="20"/>
          <w:szCs w:val="20"/>
          <w:lang w:val="es-ES_tradnl"/>
        </w:rPr>
      </w:pPr>
      <w:r w:rsidRPr="00F77DD7">
        <w:rPr>
          <w:rFonts w:ascii="Helvetica" w:hAnsi="Helvetica"/>
          <w:sz w:val="20"/>
          <w:szCs w:val="20"/>
          <w:lang w:val="es-ES_tradnl"/>
        </w:rPr>
        <w:t>Mantuve un servicio de traducción rápido con plazos de 24 horas, 5 horas y 1 hora.</w:t>
      </w:r>
    </w:p>
    <w:p w14:paraId="5E6F0AB9" w14:textId="77777777" w:rsidR="00FE11EC" w:rsidRPr="00F77DD7" w:rsidRDefault="00FE11EC" w:rsidP="00226738">
      <w:pPr>
        <w:numPr>
          <w:ilvl w:val="0"/>
          <w:numId w:val="1"/>
        </w:numPr>
        <w:tabs>
          <w:tab w:val="clear" w:pos="2160"/>
          <w:tab w:val="left" w:pos="2155"/>
        </w:tabs>
        <w:jc w:val="both"/>
        <w:rPr>
          <w:sz w:val="20"/>
          <w:szCs w:val="20"/>
          <w:lang w:val="es-ES_tradnl"/>
        </w:rPr>
      </w:pPr>
      <w:r w:rsidRPr="00F77DD7">
        <w:rPr>
          <w:rFonts w:ascii="Helvetica" w:hAnsi="Helvetica"/>
          <w:sz w:val="20"/>
          <w:szCs w:val="20"/>
          <w:lang w:val="es-ES_tradnl"/>
        </w:rPr>
        <w:t>Revisé el trabajo de traductores júnior.</w:t>
      </w:r>
    </w:p>
    <w:p w14:paraId="64FB4B99" w14:textId="77777777" w:rsidR="00FE11EC" w:rsidRPr="00F77DD7" w:rsidRDefault="00FE11EC" w:rsidP="00226738">
      <w:pPr>
        <w:tabs>
          <w:tab w:val="left" w:pos="2155"/>
        </w:tabs>
        <w:jc w:val="both"/>
        <w:rPr>
          <w:rFonts w:ascii="Helvetica" w:hAnsi="Helvetica"/>
          <w:sz w:val="20"/>
          <w:szCs w:val="20"/>
          <w:lang w:val="es-ES_tradnl"/>
        </w:rPr>
      </w:pPr>
    </w:p>
    <w:p w14:paraId="1790181B" w14:textId="77777777" w:rsidR="00FE11EC" w:rsidRPr="00F77DD7" w:rsidRDefault="00FE11EC" w:rsidP="00226738">
      <w:pPr>
        <w:tabs>
          <w:tab w:val="left" w:pos="2155"/>
        </w:tabs>
        <w:jc w:val="both"/>
        <w:rPr>
          <w:rFonts w:ascii="Helvetica" w:hAnsi="Helvetica"/>
          <w:sz w:val="20"/>
          <w:szCs w:val="20"/>
          <w:lang w:val="es-ES_tradnl"/>
        </w:rPr>
      </w:pPr>
    </w:p>
    <w:p w14:paraId="0DF99064"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t>2005 – 2007</w:t>
      </w:r>
      <w:r w:rsidRPr="00F77DD7">
        <w:rPr>
          <w:rFonts w:ascii="Helvetica" w:hAnsi="Helvetica"/>
          <w:b/>
          <w:sz w:val="20"/>
          <w:szCs w:val="20"/>
          <w:lang w:val="es-ES_tradnl"/>
        </w:rPr>
        <w:tab/>
        <w:t>Traductora: español – inglés</w:t>
      </w:r>
    </w:p>
    <w:p w14:paraId="3A24F1DE"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tab/>
        <w:t>KPMG, Madrid</w:t>
      </w:r>
    </w:p>
    <w:p w14:paraId="365FAB90" w14:textId="77777777" w:rsidR="00FE11EC" w:rsidRPr="00F77DD7" w:rsidRDefault="00FE11EC" w:rsidP="00226738">
      <w:pPr>
        <w:tabs>
          <w:tab w:val="left" w:pos="2155"/>
        </w:tabs>
        <w:ind w:left="2155"/>
        <w:jc w:val="both"/>
        <w:rPr>
          <w:rFonts w:ascii="Helvetica" w:hAnsi="Helvetica"/>
          <w:sz w:val="20"/>
          <w:szCs w:val="20"/>
          <w:lang w:val="es-ES_tradnl"/>
        </w:rPr>
      </w:pPr>
      <w:r w:rsidRPr="00F77DD7">
        <w:rPr>
          <w:rFonts w:ascii="Helvetica" w:hAnsi="Helvetica"/>
          <w:sz w:val="20"/>
          <w:szCs w:val="20"/>
          <w:lang w:val="es-ES_tradnl"/>
        </w:rPr>
        <w:t>Traduje contenido financiero y jurídico como cuentas anuales, auditoría de compra, propuestas, contratos y presentaciones para algunas de las mayores empresas españolas como Telefónica, Endesa y CEPSA.</w:t>
      </w:r>
    </w:p>
    <w:p w14:paraId="0F458BF5" w14:textId="77777777" w:rsidR="00FE11EC" w:rsidRPr="00F77DD7" w:rsidRDefault="00FE11EC" w:rsidP="00226738">
      <w:pPr>
        <w:tabs>
          <w:tab w:val="left" w:pos="2155"/>
        </w:tabs>
        <w:ind w:left="2155"/>
        <w:jc w:val="both"/>
        <w:rPr>
          <w:rFonts w:ascii="Helvetica" w:hAnsi="Helvetica"/>
          <w:sz w:val="20"/>
          <w:szCs w:val="20"/>
          <w:lang w:val="es-ES_tradnl"/>
        </w:rPr>
      </w:pPr>
    </w:p>
    <w:p w14:paraId="7A16E4E8" w14:textId="77777777" w:rsidR="00FE11EC" w:rsidRPr="00F77DD7" w:rsidRDefault="00FE11EC" w:rsidP="00226738">
      <w:pPr>
        <w:tabs>
          <w:tab w:val="left" w:pos="2155"/>
        </w:tabs>
        <w:ind w:left="2155"/>
        <w:jc w:val="both"/>
        <w:rPr>
          <w:rFonts w:ascii="Helvetica" w:hAnsi="Helvetica"/>
          <w:b/>
          <w:sz w:val="20"/>
          <w:szCs w:val="20"/>
          <w:lang w:val="es-ES_tradnl"/>
        </w:rPr>
      </w:pPr>
      <w:r w:rsidRPr="00F77DD7">
        <w:rPr>
          <w:rFonts w:ascii="Helvetica" w:hAnsi="Helvetica"/>
          <w:b/>
          <w:sz w:val="20"/>
          <w:szCs w:val="20"/>
          <w:lang w:val="es-ES_tradnl"/>
        </w:rPr>
        <w:t>Experiencia clave</w:t>
      </w:r>
    </w:p>
    <w:p w14:paraId="5B588D3E" w14:textId="77777777" w:rsidR="00FE11EC" w:rsidRPr="00F77DD7" w:rsidRDefault="00FE11EC" w:rsidP="00226738">
      <w:pPr>
        <w:numPr>
          <w:ilvl w:val="0"/>
          <w:numId w:val="3"/>
        </w:numPr>
        <w:tabs>
          <w:tab w:val="clear" w:pos="360"/>
        </w:tabs>
        <w:ind w:left="2154" w:hanging="357"/>
        <w:jc w:val="both"/>
        <w:rPr>
          <w:rFonts w:ascii="Helvetica" w:hAnsi="Helvetica"/>
          <w:sz w:val="20"/>
          <w:szCs w:val="20"/>
          <w:lang w:val="es-ES_tradnl"/>
        </w:rPr>
      </w:pPr>
      <w:r w:rsidRPr="00F77DD7">
        <w:rPr>
          <w:rFonts w:ascii="Helvetica" w:hAnsi="Helvetica"/>
          <w:sz w:val="20"/>
          <w:szCs w:val="20"/>
          <w:lang w:val="es-ES_tradnl"/>
        </w:rPr>
        <w:t>Adquirí un entendimiento básico de los procesos utilizados en la calculación y presentación de las cuentas anuales y aprendí a traducir contenido bajo la normativa NIIF.</w:t>
      </w:r>
    </w:p>
    <w:p w14:paraId="6F2F7231" w14:textId="77777777" w:rsidR="00FE11EC" w:rsidRPr="00F77DD7" w:rsidRDefault="00FE11EC" w:rsidP="00226738">
      <w:pPr>
        <w:numPr>
          <w:ilvl w:val="0"/>
          <w:numId w:val="2"/>
        </w:numPr>
        <w:tabs>
          <w:tab w:val="clear" w:pos="2160"/>
          <w:tab w:val="left" w:pos="2155"/>
        </w:tabs>
        <w:ind w:left="2154" w:hanging="357"/>
        <w:jc w:val="both"/>
        <w:rPr>
          <w:rFonts w:ascii="Helvetica" w:hAnsi="Helvetica"/>
          <w:sz w:val="20"/>
          <w:szCs w:val="20"/>
          <w:lang w:val="es-ES_tradnl"/>
        </w:rPr>
      </w:pPr>
      <w:r w:rsidRPr="00F77DD7">
        <w:rPr>
          <w:rFonts w:ascii="Helvetica" w:hAnsi="Helvetica"/>
          <w:sz w:val="20"/>
          <w:szCs w:val="20"/>
          <w:lang w:val="es-ES_tradnl"/>
        </w:rPr>
        <w:t>Recibí entrenamiento en la aplicación y utilización de la herramienta de traducción ‘TRADOS’.</w:t>
      </w:r>
    </w:p>
    <w:p w14:paraId="0A3CA682" w14:textId="77777777" w:rsidR="00FE11EC" w:rsidRPr="00F77DD7" w:rsidRDefault="00FE11EC" w:rsidP="00226738">
      <w:pPr>
        <w:jc w:val="both"/>
        <w:rPr>
          <w:rFonts w:ascii="Helvetica" w:hAnsi="Helvetica"/>
          <w:sz w:val="20"/>
          <w:szCs w:val="20"/>
          <w:lang w:val="es-ES_tradnl"/>
        </w:rPr>
      </w:pPr>
    </w:p>
    <w:p w14:paraId="53CC817F" w14:textId="77777777" w:rsidR="00FE11EC" w:rsidRPr="00F77DD7" w:rsidRDefault="00FE11EC" w:rsidP="00226738">
      <w:pPr>
        <w:jc w:val="both"/>
        <w:rPr>
          <w:rFonts w:ascii="Helvetica" w:hAnsi="Helvetica"/>
          <w:sz w:val="20"/>
          <w:szCs w:val="20"/>
          <w:lang w:val="es-ES_tradnl"/>
        </w:rPr>
      </w:pPr>
    </w:p>
    <w:p w14:paraId="6790CEC9"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t>2004 – 2005</w:t>
      </w:r>
      <w:r w:rsidRPr="00F77DD7">
        <w:rPr>
          <w:rFonts w:ascii="Helvetica" w:hAnsi="Helvetica"/>
          <w:b/>
          <w:sz w:val="20"/>
          <w:szCs w:val="20"/>
          <w:lang w:val="es-ES_tradnl"/>
        </w:rPr>
        <w:tab/>
        <w:t>Traductora: español – inglés</w:t>
      </w:r>
    </w:p>
    <w:p w14:paraId="3959D335"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tab/>
        <w:t>Web Financial Group, Madrid</w:t>
      </w:r>
    </w:p>
    <w:p w14:paraId="46085818" w14:textId="77777777" w:rsidR="00FE11EC" w:rsidRPr="00F77DD7" w:rsidRDefault="00FE11EC" w:rsidP="00226738">
      <w:pPr>
        <w:tabs>
          <w:tab w:val="left" w:pos="2155"/>
        </w:tabs>
        <w:ind w:left="2155"/>
        <w:jc w:val="both"/>
        <w:rPr>
          <w:rFonts w:ascii="Helvetica" w:hAnsi="Helvetica"/>
          <w:sz w:val="20"/>
          <w:szCs w:val="20"/>
          <w:lang w:val="es-ES_tradnl"/>
        </w:rPr>
      </w:pPr>
      <w:r w:rsidRPr="00F77DD7">
        <w:rPr>
          <w:rFonts w:ascii="Helvetica" w:hAnsi="Helvetica"/>
          <w:sz w:val="20"/>
          <w:szCs w:val="20"/>
          <w:lang w:val="es-ES_tradnl"/>
        </w:rPr>
        <w:tab/>
        <w:t>Traduje análisis técnico bursátil y reportajes sobre eventos económicos internacionales.</w:t>
      </w:r>
    </w:p>
    <w:p w14:paraId="49286144" w14:textId="77777777" w:rsidR="00FE11EC" w:rsidRPr="00F77DD7" w:rsidRDefault="00FE11EC" w:rsidP="00226738">
      <w:pPr>
        <w:tabs>
          <w:tab w:val="left" w:pos="2155"/>
        </w:tabs>
        <w:jc w:val="both"/>
        <w:rPr>
          <w:rFonts w:ascii="Helvetica" w:hAnsi="Helvetica"/>
          <w:sz w:val="20"/>
          <w:szCs w:val="20"/>
          <w:lang w:val="es-ES_tradnl"/>
        </w:rPr>
      </w:pPr>
    </w:p>
    <w:p w14:paraId="2D2851A9"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tab/>
        <w:t>Experiencia clave</w:t>
      </w:r>
    </w:p>
    <w:p w14:paraId="7ED17FB5" w14:textId="77777777" w:rsidR="00FE11EC" w:rsidRPr="00F77DD7" w:rsidRDefault="00FE11EC" w:rsidP="00226738">
      <w:pPr>
        <w:numPr>
          <w:ilvl w:val="0"/>
          <w:numId w:val="4"/>
        </w:numPr>
        <w:tabs>
          <w:tab w:val="clear" w:pos="720"/>
          <w:tab w:val="left" w:pos="2155"/>
        </w:tabs>
        <w:ind w:left="2127"/>
        <w:jc w:val="both"/>
        <w:rPr>
          <w:rFonts w:ascii="Helvetica" w:hAnsi="Helvetica"/>
          <w:sz w:val="20"/>
          <w:szCs w:val="20"/>
          <w:lang w:val="es-ES_tradnl"/>
        </w:rPr>
      </w:pPr>
      <w:r w:rsidRPr="00F77DD7">
        <w:rPr>
          <w:rFonts w:ascii="Helvetica" w:hAnsi="Helvetica"/>
          <w:sz w:val="20"/>
          <w:szCs w:val="20"/>
          <w:lang w:val="es-ES_tradnl"/>
        </w:rPr>
        <w:t>Hice traducciones instantáneos para un web-feed en tiempo real.</w:t>
      </w:r>
    </w:p>
    <w:p w14:paraId="461D2F40" w14:textId="77777777" w:rsidR="00FE11EC" w:rsidRPr="00F77DD7" w:rsidRDefault="00FE11EC" w:rsidP="00226738">
      <w:pPr>
        <w:numPr>
          <w:ilvl w:val="0"/>
          <w:numId w:val="4"/>
        </w:numPr>
        <w:tabs>
          <w:tab w:val="clear" w:pos="720"/>
          <w:tab w:val="left" w:pos="2155"/>
        </w:tabs>
        <w:ind w:left="2127"/>
        <w:jc w:val="both"/>
        <w:rPr>
          <w:rFonts w:ascii="Helvetica" w:hAnsi="Helvetica"/>
          <w:sz w:val="20"/>
          <w:szCs w:val="20"/>
          <w:lang w:val="es-ES_tradnl"/>
        </w:rPr>
      </w:pPr>
      <w:r w:rsidRPr="00F77DD7">
        <w:rPr>
          <w:rFonts w:ascii="Helvetica" w:hAnsi="Helvetica"/>
          <w:sz w:val="20"/>
          <w:szCs w:val="20"/>
          <w:lang w:val="es-ES_tradnl"/>
        </w:rPr>
        <w:t>Escribí artículos breves en castellano sobre los últimos eventos del IBEX 35.</w:t>
      </w:r>
    </w:p>
    <w:p w14:paraId="68AA84B0" w14:textId="77777777" w:rsidR="00FE11EC" w:rsidRPr="00F77DD7" w:rsidRDefault="00FE11EC" w:rsidP="00226738">
      <w:pPr>
        <w:tabs>
          <w:tab w:val="left" w:pos="2155"/>
        </w:tabs>
        <w:jc w:val="both"/>
        <w:rPr>
          <w:rFonts w:ascii="Helvetica" w:hAnsi="Helvetica"/>
          <w:sz w:val="20"/>
          <w:szCs w:val="20"/>
          <w:lang w:val="es-ES_tradnl"/>
        </w:rPr>
      </w:pPr>
    </w:p>
    <w:p w14:paraId="70B136FD" w14:textId="77777777" w:rsidR="00FE11EC" w:rsidRPr="00F77DD7" w:rsidRDefault="00FE11EC" w:rsidP="00226738">
      <w:pPr>
        <w:tabs>
          <w:tab w:val="left" w:pos="2155"/>
        </w:tabs>
        <w:jc w:val="both"/>
        <w:rPr>
          <w:rFonts w:ascii="Helvetica" w:hAnsi="Helvetica"/>
          <w:sz w:val="20"/>
          <w:szCs w:val="20"/>
          <w:lang w:val="es-ES_tradnl"/>
        </w:rPr>
      </w:pPr>
    </w:p>
    <w:p w14:paraId="59978D0E"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t>2003 – 2004</w:t>
      </w:r>
      <w:r w:rsidRPr="00F77DD7">
        <w:rPr>
          <w:rFonts w:ascii="Helvetica" w:hAnsi="Helvetica"/>
          <w:b/>
          <w:sz w:val="20"/>
          <w:szCs w:val="20"/>
          <w:lang w:val="es-ES_tradnl"/>
        </w:rPr>
        <w:tab/>
        <w:t>Transcriptora: español – inglés</w:t>
      </w:r>
    </w:p>
    <w:p w14:paraId="260B49C0" w14:textId="77777777" w:rsidR="00FE11EC" w:rsidRPr="00F77DD7" w:rsidRDefault="00FE11EC" w:rsidP="00226738">
      <w:pPr>
        <w:tabs>
          <w:tab w:val="left" w:pos="2155"/>
        </w:tabs>
        <w:jc w:val="both"/>
        <w:rPr>
          <w:rFonts w:ascii="Helvetica" w:hAnsi="Helvetica"/>
          <w:sz w:val="20"/>
          <w:szCs w:val="20"/>
          <w:lang w:val="es-ES_tradnl"/>
        </w:rPr>
      </w:pPr>
      <w:r w:rsidRPr="00F77DD7">
        <w:rPr>
          <w:rFonts w:ascii="Helvetica" w:hAnsi="Helvetica"/>
          <w:b/>
          <w:sz w:val="20"/>
          <w:szCs w:val="20"/>
          <w:lang w:val="es-ES_tradnl"/>
        </w:rPr>
        <w:tab/>
        <w:t>BraveArts, Madrid</w:t>
      </w:r>
    </w:p>
    <w:p w14:paraId="1A19014D" w14:textId="77777777" w:rsidR="00FE11EC" w:rsidRPr="00F77DD7" w:rsidRDefault="00FE11EC" w:rsidP="00226738">
      <w:pPr>
        <w:tabs>
          <w:tab w:val="left" w:pos="2155"/>
        </w:tabs>
        <w:ind w:left="2155"/>
        <w:jc w:val="both"/>
        <w:rPr>
          <w:rFonts w:ascii="Helvetica" w:hAnsi="Helvetica"/>
          <w:sz w:val="20"/>
          <w:szCs w:val="20"/>
          <w:lang w:val="es-ES_tradnl"/>
        </w:rPr>
      </w:pPr>
      <w:r w:rsidRPr="00F77DD7">
        <w:rPr>
          <w:rFonts w:ascii="Helvetica" w:hAnsi="Helvetica"/>
          <w:sz w:val="20"/>
          <w:szCs w:val="20"/>
          <w:lang w:val="es-ES_tradnl"/>
        </w:rPr>
        <w:tab/>
        <w:t xml:space="preserve">Hice traducciones y transcripciones para estudios de audio y empresas de relaciones públicas y marketing. </w:t>
      </w:r>
    </w:p>
    <w:p w14:paraId="4C53A370" w14:textId="77777777" w:rsidR="00FE11EC" w:rsidRPr="00F77DD7" w:rsidRDefault="00FE11EC" w:rsidP="00226738">
      <w:pPr>
        <w:tabs>
          <w:tab w:val="left" w:pos="2155"/>
        </w:tabs>
        <w:jc w:val="both"/>
        <w:rPr>
          <w:rFonts w:ascii="Helvetica" w:hAnsi="Helvetica"/>
          <w:sz w:val="20"/>
          <w:szCs w:val="20"/>
          <w:lang w:val="es-ES_tradnl"/>
        </w:rPr>
      </w:pPr>
    </w:p>
    <w:p w14:paraId="3FB1EFEE" w14:textId="77777777" w:rsidR="00FE11EC" w:rsidRPr="00F77DD7" w:rsidRDefault="00FE11EC" w:rsidP="00226738">
      <w:pPr>
        <w:tabs>
          <w:tab w:val="left" w:pos="2155"/>
        </w:tabs>
        <w:jc w:val="both"/>
        <w:rPr>
          <w:rFonts w:ascii="Helvetica" w:hAnsi="Helvetica"/>
          <w:b/>
          <w:sz w:val="20"/>
          <w:szCs w:val="20"/>
          <w:lang w:val="es-ES_tradnl"/>
        </w:rPr>
      </w:pPr>
      <w:r w:rsidRPr="00F77DD7">
        <w:rPr>
          <w:rFonts w:ascii="Helvetica" w:hAnsi="Helvetica"/>
          <w:b/>
          <w:sz w:val="20"/>
          <w:szCs w:val="20"/>
          <w:lang w:val="es-ES_tradnl"/>
        </w:rPr>
        <w:tab/>
        <w:t>Experiencia clave</w:t>
      </w:r>
    </w:p>
    <w:p w14:paraId="284E5B0C" w14:textId="77777777" w:rsidR="00FE11EC" w:rsidRPr="00F77DD7" w:rsidRDefault="00FE11EC" w:rsidP="00226738">
      <w:pPr>
        <w:numPr>
          <w:ilvl w:val="0"/>
          <w:numId w:val="5"/>
        </w:numPr>
        <w:tabs>
          <w:tab w:val="clear" w:pos="2515"/>
          <w:tab w:val="left" w:pos="2155"/>
        </w:tabs>
        <w:ind w:left="2127"/>
        <w:jc w:val="both"/>
        <w:rPr>
          <w:rFonts w:ascii="Helvetica" w:hAnsi="Helvetica"/>
          <w:sz w:val="20"/>
          <w:szCs w:val="20"/>
          <w:lang w:val="es-ES_tradnl"/>
        </w:rPr>
      </w:pPr>
      <w:r w:rsidRPr="00F77DD7">
        <w:rPr>
          <w:rFonts w:ascii="Helvetica" w:hAnsi="Helvetica"/>
          <w:sz w:val="20"/>
          <w:szCs w:val="20"/>
          <w:lang w:val="es-ES_tradnl"/>
        </w:rPr>
        <w:t>Modifiqué transcripciones para encuadrar en el formato de subtítulos.</w:t>
      </w:r>
    </w:p>
    <w:p w14:paraId="6107B02D" w14:textId="77777777" w:rsidR="00FE11EC" w:rsidRPr="00F77DD7" w:rsidRDefault="00FE11EC" w:rsidP="00226738">
      <w:pPr>
        <w:numPr>
          <w:ilvl w:val="0"/>
          <w:numId w:val="4"/>
        </w:numPr>
        <w:tabs>
          <w:tab w:val="clear" w:pos="720"/>
          <w:tab w:val="left" w:pos="2155"/>
        </w:tabs>
        <w:ind w:left="2127"/>
        <w:jc w:val="both"/>
        <w:rPr>
          <w:rFonts w:ascii="Helvetica" w:hAnsi="Helvetica"/>
          <w:sz w:val="20"/>
          <w:szCs w:val="20"/>
          <w:lang w:val="es-ES_tradnl"/>
        </w:rPr>
      </w:pPr>
      <w:r w:rsidRPr="00F77DD7">
        <w:rPr>
          <w:rFonts w:ascii="Helvetica" w:hAnsi="Helvetica"/>
          <w:sz w:val="20"/>
          <w:szCs w:val="20"/>
          <w:lang w:val="es-ES_tradnl"/>
        </w:rPr>
        <w:t>Traduje una serie de seis libros de enseñanza para niños y</w:t>
      </w:r>
      <w:r w:rsidR="00226738">
        <w:rPr>
          <w:rFonts w:ascii="Helvetica" w:hAnsi="Helvetica"/>
          <w:sz w:val="20"/>
          <w:szCs w:val="20"/>
          <w:lang w:val="es-ES_tradnl"/>
        </w:rPr>
        <w:t xml:space="preserve"> </w:t>
      </w:r>
      <w:r w:rsidRPr="00F77DD7">
        <w:rPr>
          <w:rFonts w:ascii="Helvetica" w:hAnsi="Helvetica"/>
          <w:sz w:val="20"/>
          <w:szCs w:val="20"/>
          <w:lang w:val="es-ES_tradnl"/>
        </w:rPr>
        <w:t>colaboré en el proceso de transformarlos al formato audio.</w:t>
      </w:r>
    </w:p>
    <w:p w14:paraId="7EFE9FDC" w14:textId="77777777" w:rsidR="00FE11EC" w:rsidRPr="00F77DD7" w:rsidRDefault="00FE11EC" w:rsidP="00226738">
      <w:pPr>
        <w:numPr>
          <w:ilvl w:val="0"/>
          <w:numId w:val="4"/>
        </w:numPr>
        <w:tabs>
          <w:tab w:val="clear" w:pos="720"/>
          <w:tab w:val="left" w:pos="2155"/>
        </w:tabs>
        <w:ind w:left="2127"/>
        <w:jc w:val="both"/>
        <w:rPr>
          <w:sz w:val="20"/>
          <w:szCs w:val="20"/>
          <w:lang w:val="es-ES_tradnl"/>
        </w:rPr>
      </w:pPr>
      <w:r w:rsidRPr="00F77DD7">
        <w:rPr>
          <w:rFonts w:ascii="Helvetica" w:hAnsi="Helvetica"/>
          <w:sz w:val="20"/>
          <w:szCs w:val="20"/>
          <w:lang w:val="es-ES_tradnl"/>
        </w:rPr>
        <w:t>Proporcioné servicios de voz en off para varios estudios de grabación.</w:t>
      </w:r>
    </w:p>
    <w:p w14:paraId="0947C23F" w14:textId="77777777" w:rsidR="00BF0FA0" w:rsidRPr="00F77DD7" w:rsidRDefault="00BF0FA0" w:rsidP="00226738">
      <w:pPr>
        <w:tabs>
          <w:tab w:val="left" w:pos="2155"/>
        </w:tabs>
        <w:jc w:val="both"/>
        <w:rPr>
          <w:rFonts w:ascii="Helvetica" w:hAnsi="Helvetica"/>
          <w:b/>
          <w:lang w:val="es-ES_tradnl"/>
        </w:rPr>
      </w:pPr>
      <w:r w:rsidRPr="00F77DD7">
        <w:rPr>
          <w:rFonts w:ascii="Helvetica" w:hAnsi="Helvetica"/>
          <w:sz w:val="20"/>
          <w:szCs w:val="20"/>
          <w:lang w:val="es-ES_tradnl"/>
        </w:rPr>
        <w:br w:type="page"/>
      </w:r>
      <w:r w:rsidRPr="00F77DD7">
        <w:rPr>
          <w:rFonts w:ascii="Helvetica" w:hAnsi="Helvetica"/>
          <w:b/>
          <w:lang w:val="es-ES_tradnl"/>
        </w:rPr>
        <w:t>Experiencia profesional</w:t>
      </w:r>
    </w:p>
    <w:p w14:paraId="20F3A02A" w14:textId="77777777" w:rsidR="00811E28" w:rsidRPr="00F77DD7" w:rsidRDefault="00811E28" w:rsidP="00226738">
      <w:pPr>
        <w:tabs>
          <w:tab w:val="left" w:pos="2155"/>
        </w:tabs>
        <w:jc w:val="both"/>
        <w:rPr>
          <w:rFonts w:ascii="Helvetica" w:hAnsi="Helvetica"/>
          <w:b/>
          <w:sz w:val="20"/>
          <w:szCs w:val="20"/>
          <w:lang w:val="es-ES_tradnl"/>
        </w:rPr>
      </w:pPr>
    </w:p>
    <w:p w14:paraId="3D54245B" w14:textId="77777777" w:rsidR="00DD0F3F" w:rsidRPr="00F77DD7" w:rsidRDefault="00BF0FA0" w:rsidP="00226738">
      <w:pPr>
        <w:tabs>
          <w:tab w:val="left" w:pos="1701"/>
        </w:tabs>
        <w:jc w:val="both"/>
        <w:rPr>
          <w:rFonts w:ascii="Helvetica" w:hAnsi="Helvetica"/>
          <w:b/>
          <w:sz w:val="20"/>
          <w:szCs w:val="20"/>
          <w:lang w:val="es-ES_tradnl"/>
        </w:rPr>
      </w:pPr>
      <w:r w:rsidRPr="00F77DD7">
        <w:rPr>
          <w:rFonts w:ascii="Helvetica" w:hAnsi="Helvetica"/>
          <w:b/>
          <w:sz w:val="20"/>
          <w:szCs w:val="20"/>
          <w:lang w:val="es-ES_tradnl"/>
        </w:rPr>
        <w:t xml:space="preserve">2011 – </w:t>
      </w:r>
      <w:r w:rsidR="00DD0F3F" w:rsidRPr="00F77DD7">
        <w:rPr>
          <w:rFonts w:ascii="Helvetica" w:hAnsi="Helvetica"/>
          <w:b/>
          <w:sz w:val="20"/>
          <w:szCs w:val="20"/>
          <w:lang w:val="es-ES_tradnl"/>
        </w:rPr>
        <w:tab/>
        <w:t>Traductora autónoma: español y portugués a inglés</w:t>
      </w:r>
    </w:p>
    <w:p w14:paraId="60037A45" w14:textId="77777777" w:rsidR="00DD0F3F" w:rsidRDefault="00DD0F3F" w:rsidP="00226738">
      <w:pPr>
        <w:tabs>
          <w:tab w:val="left" w:pos="1701"/>
        </w:tabs>
        <w:jc w:val="both"/>
        <w:rPr>
          <w:rFonts w:ascii="Helvetica" w:hAnsi="Helvetica"/>
          <w:sz w:val="20"/>
          <w:szCs w:val="20"/>
          <w:lang w:val="es-ES_tradnl"/>
        </w:rPr>
      </w:pPr>
      <w:r w:rsidRPr="00F77DD7">
        <w:rPr>
          <w:rFonts w:ascii="Helvetica" w:hAnsi="Helvetica"/>
          <w:b/>
          <w:sz w:val="20"/>
          <w:szCs w:val="20"/>
          <w:lang w:val="es-ES_tradnl"/>
        </w:rPr>
        <w:t>Presente</w:t>
      </w:r>
      <w:r w:rsidRPr="00F77DD7">
        <w:rPr>
          <w:rFonts w:ascii="Helvetica" w:hAnsi="Helvetica"/>
          <w:sz w:val="20"/>
          <w:szCs w:val="20"/>
          <w:lang w:val="es-ES_tradnl"/>
        </w:rPr>
        <w:tab/>
        <w:t xml:space="preserve">Véase abajo un desglose de mis traducciones más recientes  </w:t>
      </w:r>
    </w:p>
    <w:p w14:paraId="0076804A" w14:textId="77777777" w:rsidR="00BE1F1F" w:rsidRDefault="00BE1F1F" w:rsidP="00226738">
      <w:pPr>
        <w:tabs>
          <w:tab w:val="left" w:pos="1701"/>
        </w:tabs>
        <w:jc w:val="both"/>
        <w:rPr>
          <w:rFonts w:ascii="Helvetica" w:hAnsi="Helvetica"/>
          <w:sz w:val="20"/>
          <w:szCs w:val="20"/>
          <w:lang w:val="es-ES_tradnl"/>
        </w:rPr>
      </w:pPr>
    </w:p>
    <w:p w14:paraId="5D24347A" w14:textId="77777777" w:rsidR="00BE1F1F" w:rsidRDefault="00BE1F1F" w:rsidP="00226738">
      <w:pPr>
        <w:numPr>
          <w:ilvl w:val="0"/>
          <w:numId w:val="12"/>
        </w:numPr>
        <w:ind w:left="709" w:hanging="709"/>
        <w:jc w:val="both"/>
        <w:rPr>
          <w:rFonts w:ascii="Helvetica" w:hAnsi="Helvetica"/>
          <w:sz w:val="20"/>
          <w:szCs w:val="20"/>
          <w:lang w:val="es-ES_tradnl"/>
        </w:rPr>
      </w:pPr>
      <w:r>
        <w:rPr>
          <w:rFonts w:ascii="Helvetica" w:hAnsi="Helvetica"/>
          <w:sz w:val="20"/>
          <w:szCs w:val="20"/>
          <w:lang w:val="es-ES_tradnl"/>
        </w:rPr>
        <w:t>Concurso para la industria nuclear (español – inglés) 35.000 palabras</w:t>
      </w:r>
    </w:p>
    <w:p w14:paraId="50FE22DB" w14:textId="77777777" w:rsidR="00BE1F1F" w:rsidRDefault="00BE1F1F" w:rsidP="00226738">
      <w:pPr>
        <w:tabs>
          <w:tab w:val="left" w:pos="1701"/>
        </w:tabs>
        <w:jc w:val="both"/>
        <w:rPr>
          <w:rFonts w:ascii="Helvetica" w:hAnsi="Helvetica"/>
          <w:sz w:val="20"/>
          <w:szCs w:val="20"/>
          <w:lang w:val="es-ES_tradnl"/>
        </w:rPr>
      </w:pPr>
    </w:p>
    <w:p w14:paraId="408C1E80" w14:textId="77777777" w:rsidR="00BE1F1F" w:rsidRPr="00BE1F1F" w:rsidRDefault="003A2168" w:rsidP="00226738">
      <w:pPr>
        <w:numPr>
          <w:ilvl w:val="0"/>
          <w:numId w:val="11"/>
        </w:numPr>
        <w:tabs>
          <w:tab w:val="left" w:pos="709"/>
        </w:tabs>
        <w:jc w:val="both"/>
        <w:rPr>
          <w:rFonts w:ascii="Helvetica" w:hAnsi="Helvetica"/>
          <w:sz w:val="20"/>
          <w:szCs w:val="20"/>
          <w:lang w:val="es-ES_tradnl"/>
        </w:rPr>
      </w:pPr>
      <w:r>
        <w:rPr>
          <w:rFonts w:ascii="Helvetica" w:hAnsi="Helvetica"/>
          <w:sz w:val="20"/>
          <w:szCs w:val="20"/>
          <w:lang w:val="es-ES_tradnl"/>
        </w:rPr>
        <w:tab/>
      </w:r>
      <w:r w:rsidR="00BE1F1F">
        <w:rPr>
          <w:rFonts w:ascii="Helvetica" w:hAnsi="Helvetica"/>
          <w:sz w:val="20"/>
          <w:szCs w:val="20"/>
          <w:lang w:val="es-ES_tradnl"/>
        </w:rPr>
        <w:t>Acuerdo marco (portugués – inglés) 20.000 palabras</w:t>
      </w:r>
    </w:p>
    <w:p w14:paraId="5A7AE067" w14:textId="77777777" w:rsidR="0016288E" w:rsidRDefault="0016288E" w:rsidP="00226738">
      <w:pPr>
        <w:tabs>
          <w:tab w:val="left" w:pos="1701"/>
        </w:tabs>
        <w:jc w:val="both"/>
        <w:rPr>
          <w:rFonts w:ascii="Helvetica" w:hAnsi="Helvetica"/>
          <w:sz w:val="20"/>
          <w:szCs w:val="20"/>
          <w:lang w:val="es-ES_tradnl"/>
        </w:rPr>
      </w:pPr>
    </w:p>
    <w:p w14:paraId="36FFA955" w14:textId="77777777" w:rsidR="002D357C" w:rsidRDefault="002D357C" w:rsidP="00226738">
      <w:pPr>
        <w:numPr>
          <w:ilvl w:val="0"/>
          <w:numId w:val="10"/>
        </w:numPr>
        <w:tabs>
          <w:tab w:val="left" w:pos="709"/>
        </w:tabs>
        <w:ind w:left="0" w:firstLine="0"/>
        <w:jc w:val="both"/>
        <w:rPr>
          <w:rFonts w:ascii="Helvetica" w:hAnsi="Helvetica"/>
          <w:sz w:val="20"/>
          <w:szCs w:val="20"/>
          <w:lang w:val="es-ES_tradnl"/>
        </w:rPr>
      </w:pPr>
      <w:r>
        <w:rPr>
          <w:rFonts w:ascii="Helvetica" w:hAnsi="Helvetica"/>
          <w:sz w:val="20"/>
          <w:szCs w:val="20"/>
          <w:lang w:val="es-ES_tradnl"/>
        </w:rPr>
        <w:t>Conflicto sobre un nombre de dominio (español – inglés) 5.000 palabras</w:t>
      </w:r>
    </w:p>
    <w:p w14:paraId="090FFA86" w14:textId="77777777" w:rsidR="00A0273E" w:rsidRDefault="00A0273E" w:rsidP="00226738">
      <w:pPr>
        <w:tabs>
          <w:tab w:val="left" w:pos="709"/>
        </w:tabs>
        <w:jc w:val="both"/>
        <w:rPr>
          <w:rFonts w:ascii="Helvetica" w:hAnsi="Helvetica"/>
          <w:sz w:val="20"/>
          <w:szCs w:val="20"/>
          <w:lang w:val="es-ES_tradnl"/>
        </w:rPr>
      </w:pPr>
    </w:p>
    <w:p w14:paraId="450A9596" w14:textId="77777777" w:rsidR="00A0273E" w:rsidRPr="00F77DD7" w:rsidRDefault="005F5A70" w:rsidP="00226738">
      <w:pPr>
        <w:numPr>
          <w:ilvl w:val="0"/>
          <w:numId w:val="10"/>
        </w:numPr>
        <w:ind w:left="0" w:firstLine="0"/>
        <w:jc w:val="both"/>
        <w:rPr>
          <w:rFonts w:ascii="Helvetica" w:hAnsi="Helvetica"/>
          <w:sz w:val="20"/>
          <w:szCs w:val="20"/>
          <w:lang w:val="es-ES_tradnl"/>
        </w:rPr>
      </w:pPr>
      <w:r>
        <w:rPr>
          <w:rFonts w:ascii="Helvetica" w:hAnsi="Helvetica"/>
          <w:sz w:val="20"/>
          <w:szCs w:val="20"/>
          <w:lang w:val="es-ES_tradnl"/>
        </w:rPr>
        <w:t>Búsqueda de marca (español – inglés) 2.000 palabras</w:t>
      </w:r>
    </w:p>
    <w:p w14:paraId="42196A18" w14:textId="77777777" w:rsidR="002707B7" w:rsidRDefault="002707B7" w:rsidP="00226738">
      <w:pPr>
        <w:tabs>
          <w:tab w:val="left" w:pos="1701"/>
        </w:tabs>
        <w:jc w:val="both"/>
        <w:rPr>
          <w:rFonts w:ascii="Helvetica" w:hAnsi="Helvetica"/>
          <w:sz w:val="20"/>
          <w:szCs w:val="20"/>
          <w:lang w:val="es-ES_tradnl"/>
        </w:rPr>
      </w:pPr>
    </w:p>
    <w:p w14:paraId="6407E2F3" w14:textId="77777777" w:rsidR="002707B7" w:rsidRPr="00F77DD7" w:rsidRDefault="00FE11EC" w:rsidP="00226738">
      <w:pPr>
        <w:numPr>
          <w:ilvl w:val="0"/>
          <w:numId w:val="7"/>
        </w:numPr>
        <w:ind w:left="0" w:firstLine="0"/>
        <w:jc w:val="both"/>
        <w:rPr>
          <w:rFonts w:ascii="Helvetica" w:hAnsi="Helvetica"/>
          <w:sz w:val="20"/>
          <w:szCs w:val="20"/>
          <w:lang w:val="es-ES_tradnl"/>
        </w:rPr>
      </w:pPr>
      <w:r>
        <w:rPr>
          <w:rFonts w:ascii="Helvetica" w:hAnsi="Helvetica"/>
          <w:sz w:val="20"/>
          <w:szCs w:val="20"/>
          <w:lang w:val="es-ES_tradnl"/>
        </w:rPr>
        <w:t>Litigio</w:t>
      </w:r>
      <w:r w:rsidR="002707B7">
        <w:rPr>
          <w:rFonts w:ascii="Helvetica" w:hAnsi="Helvetica"/>
          <w:sz w:val="20"/>
          <w:szCs w:val="20"/>
          <w:lang w:val="es-ES_tradnl"/>
        </w:rPr>
        <w:t xml:space="preserve"> de operaciones de der</w:t>
      </w:r>
      <w:r w:rsidR="00BB2A9B">
        <w:rPr>
          <w:rFonts w:ascii="Helvetica" w:hAnsi="Helvetica"/>
          <w:sz w:val="20"/>
          <w:szCs w:val="20"/>
          <w:lang w:val="es-ES_tradnl"/>
        </w:rPr>
        <w:t>ivados (portugués – inglés) 200.</w:t>
      </w:r>
      <w:r w:rsidR="002707B7">
        <w:rPr>
          <w:rFonts w:ascii="Helvetica" w:hAnsi="Helvetica"/>
          <w:sz w:val="20"/>
          <w:szCs w:val="20"/>
          <w:lang w:val="es-ES_tradnl"/>
        </w:rPr>
        <w:t>000 palabras</w:t>
      </w:r>
    </w:p>
    <w:p w14:paraId="1D9A6204" w14:textId="77777777" w:rsidR="0048097F" w:rsidRPr="00F77DD7" w:rsidRDefault="0048097F" w:rsidP="00226738">
      <w:pPr>
        <w:tabs>
          <w:tab w:val="left" w:pos="1701"/>
        </w:tabs>
        <w:jc w:val="both"/>
        <w:rPr>
          <w:rFonts w:ascii="Helvetica" w:hAnsi="Helvetica"/>
          <w:b/>
          <w:u w:val="single"/>
          <w:lang w:val="es-ES_tradnl"/>
        </w:rPr>
      </w:pPr>
    </w:p>
    <w:p w14:paraId="46AEEFD8" w14:textId="77777777" w:rsidR="002707B7" w:rsidRDefault="002707B7" w:rsidP="00226738">
      <w:pPr>
        <w:numPr>
          <w:ilvl w:val="0"/>
          <w:numId w:val="6"/>
        </w:numPr>
        <w:ind w:left="0" w:firstLine="0"/>
        <w:jc w:val="both"/>
        <w:rPr>
          <w:rFonts w:ascii="Helvetica" w:hAnsi="Helvetica"/>
          <w:sz w:val="20"/>
          <w:szCs w:val="20"/>
          <w:lang w:val="es-ES_tradnl"/>
        </w:rPr>
      </w:pPr>
      <w:r>
        <w:rPr>
          <w:rFonts w:ascii="Helvetica" w:hAnsi="Helvetica"/>
          <w:sz w:val="20"/>
          <w:szCs w:val="20"/>
          <w:lang w:val="es-ES_tradnl"/>
        </w:rPr>
        <w:t xml:space="preserve">Due diligence </w:t>
      </w:r>
      <w:r w:rsidR="003F6C47">
        <w:rPr>
          <w:rFonts w:ascii="Helvetica" w:hAnsi="Helvetica"/>
          <w:sz w:val="20"/>
          <w:szCs w:val="20"/>
          <w:lang w:val="es-ES_tradnl"/>
        </w:rPr>
        <w:t>técnica</w:t>
      </w:r>
      <w:r>
        <w:rPr>
          <w:rFonts w:ascii="Helvetica" w:hAnsi="Helvetica"/>
          <w:sz w:val="20"/>
          <w:szCs w:val="20"/>
          <w:lang w:val="es-ES_tradnl"/>
        </w:rPr>
        <w:t xml:space="preserve"> (español –</w:t>
      </w:r>
      <w:r w:rsidR="00BB2A9B">
        <w:rPr>
          <w:rFonts w:ascii="Helvetica" w:hAnsi="Helvetica"/>
          <w:sz w:val="20"/>
          <w:szCs w:val="20"/>
          <w:lang w:val="es-ES_tradnl"/>
        </w:rPr>
        <w:t xml:space="preserve"> inglés) 150.</w:t>
      </w:r>
      <w:r>
        <w:rPr>
          <w:rFonts w:ascii="Helvetica" w:hAnsi="Helvetica"/>
          <w:sz w:val="20"/>
          <w:szCs w:val="20"/>
          <w:lang w:val="es-ES_tradnl"/>
        </w:rPr>
        <w:t>000 palabras</w:t>
      </w:r>
    </w:p>
    <w:p w14:paraId="40341ABE" w14:textId="77777777" w:rsidR="00123780" w:rsidRDefault="00123780" w:rsidP="00226738">
      <w:pPr>
        <w:jc w:val="both"/>
        <w:rPr>
          <w:rFonts w:ascii="Helvetica" w:hAnsi="Helvetica"/>
          <w:sz w:val="20"/>
          <w:szCs w:val="20"/>
          <w:lang w:val="es-ES_tradnl"/>
        </w:rPr>
      </w:pPr>
    </w:p>
    <w:p w14:paraId="29F2CCBB" w14:textId="77777777" w:rsidR="00123780" w:rsidRDefault="00123780" w:rsidP="00226738">
      <w:pPr>
        <w:numPr>
          <w:ilvl w:val="0"/>
          <w:numId w:val="6"/>
        </w:numPr>
        <w:ind w:left="0" w:firstLine="0"/>
        <w:jc w:val="both"/>
        <w:rPr>
          <w:rFonts w:ascii="Helvetica" w:hAnsi="Helvetica"/>
          <w:sz w:val="20"/>
          <w:szCs w:val="20"/>
          <w:lang w:val="es-ES_tradnl"/>
        </w:rPr>
      </w:pPr>
      <w:r>
        <w:rPr>
          <w:rFonts w:ascii="Helvetica" w:hAnsi="Helvetica"/>
          <w:sz w:val="20"/>
          <w:szCs w:val="20"/>
          <w:lang w:val="es-ES_tradnl"/>
        </w:rPr>
        <w:t>Disputa sobre</w:t>
      </w:r>
      <w:r w:rsidRPr="00123780">
        <w:rPr>
          <w:rFonts w:ascii="Helvetica" w:hAnsi="Helvetica"/>
          <w:sz w:val="20"/>
          <w:szCs w:val="20"/>
          <w:lang w:val="es-ES_tradnl"/>
        </w:rPr>
        <w:t xml:space="preserve"> derechos de autor</w:t>
      </w:r>
      <w:r>
        <w:rPr>
          <w:rFonts w:ascii="Helvetica" w:hAnsi="Helvetica"/>
          <w:sz w:val="20"/>
          <w:szCs w:val="20"/>
          <w:lang w:val="es-ES_tradnl"/>
        </w:rPr>
        <w:t xml:space="preserve"> (español – inglés) 10.000 palabras</w:t>
      </w:r>
    </w:p>
    <w:p w14:paraId="62A4F660" w14:textId="77777777" w:rsidR="002707B7" w:rsidRDefault="002707B7" w:rsidP="00226738">
      <w:pPr>
        <w:jc w:val="both"/>
        <w:rPr>
          <w:rFonts w:ascii="Helvetica" w:hAnsi="Helvetica"/>
          <w:sz w:val="20"/>
          <w:szCs w:val="20"/>
          <w:lang w:val="es-ES_tradnl"/>
        </w:rPr>
      </w:pPr>
    </w:p>
    <w:p w14:paraId="6D8CB5E9" w14:textId="77777777" w:rsidR="002707B7" w:rsidRDefault="00E26AEB" w:rsidP="00226738">
      <w:pPr>
        <w:numPr>
          <w:ilvl w:val="0"/>
          <w:numId w:val="6"/>
        </w:numPr>
        <w:ind w:left="0" w:firstLine="0"/>
        <w:jc w:val="both"/>
        <w:rPr>
          <w:rFonts w:ascii="Helvetica" w:hAnsi="Helvetica"/>
          <w:sz w:val="20"/>
          <w:szCs w:val="20"/>
          <w:lang w:val="es-ES_tradnl"/>
        </w:rPr>
      </w:pPr>
      <w:r w:rsidRPr="002707B7">
        <w:rPr>
          <w:rFonts w:ascii="Helvetica" w:hAnsi="Helvetica"/>
          <w:sz w:val="20"/>
          <w:szCs w:val="20"/>
          <w:lang w:val="es-ES_tradnl"/>
        </w:rPr>
        <w:t>Estados financieros e informe de gestión</w:t>
      </w:r>
      <w:r w:rsidR="002707B7">
        <w:rPr>
          <w:rFonts w:ascii="Helvetica" w:hAnsi="Helvetica"/>
          <w:sz w:val="20"/>
          <w:szCs w:val="20"/>
          <w:lang w:val="es-ES_tradnl"/>
        </w:rPr>
        <w:t xml:space="preserve"> (portugués –</w:t>
      </w:r>
      <w:r w:rsidR="00BB2A9B">
        <w:rPr>
          <w:rFonts w:ascii="Helvetica" w:hAnsi="Helvetica"/>
          <w:sz w:val="20"/>
          <w:szCs w:val="20"/>
          <w:lang w:val="es-ES_tradnl"/>
        </w:rPr>
        <w:t xml:space="preserve"> inglés) 150.</w:t>
      </w:r>
      <w:r w:rsidR="002707B7">
        <w:rPr>
          <w:rFonts w:ascii="Helvetica" w:hAnsi="Helvetica"/>
          <w:sz w:val="20"/>
          <w:szCs w:val="20"/>
          <w:lang w:val="es-ES_tradnl"/>
        </w:rPr>
        <w:t>000 palabras</w:t>
      </w:r>
    </w:p>
    <w:p w14:paraId="4A2BA135" w14:textId="77777777" w:rsidR="002707B7" w:rsidRDefault="002707B7" w:rsidP="00226738">
      <w:pPr>
        <w:jc w:val="both"/>
        <w:rPr>
          <w:rFonts w:ascii="Helvetica" w:hAnsi="Helvetica"/>
          <w:sz w:val="20"/>
          <w:szCs w:val="20"/>
          <w:lang w:val="es-ES_tradnl"/>
        </w:rPr>
      </w:pPr>
    </w:p>
    <w:p w14:paraId="06D447F2" w14:textId="77777777" w:rsidR="002707B7" w:rsidRDefault="007A7495" w:rsidP="00226738">
      <w:pPr>
        <w:numPr>
          <w:ilvl w:val="0"/>
          <w:numId w:val="6"/>
        </w:numPr>
        <w:ind w:left="0" w:firstLine="0"/>
        <w:jc w:val="both"/>
        <w:rPr>
          <w:rFonts w:ascii="Helvetica" w:hAnsi="Helvetica"/>
          <w:sz w:val="20"/>
          <w:szCs w:val="20"/>
          <w:lang w:val="es-ES_tradnl"/>
        </w:rPr>
      </w:pPr>
      <w:r w:rsidRPr="002707B7">
        <w:rPr>
          <w:rFonts w:ascii="Helvetica" w:hAnsi="Helvetica"/>
          <w:sz w:val="20"/>
          <w:szCs w:val="20"/>
          <w:lang w:val="es-ES_tradnl"/>
        </w:rPr>
        <w:t>Contrato de compra y venta</w:t>
      </w:r>
      <w:r w:rsidR="00BB2A9B">
        <w:rPr>
          <w:rFonts w:ascii="Helvetica" w:hAnsi="Helvetica"/>
          <w:sz w:val="20"/>
          <w:szCs w:val="20"/>
          <w:lang w:val="es-ES_tradnl"/>
        </w:rPr>
        <w:t xml:space="preserve"> (portugués – inglés) 10.</w:t>
      </w:r>
      <w:r w:rsidR="00FE11EC">
        <w:rPr>
          <w:rFonts w:ascii="Helvetica" w:hAnsi="Helvetica"/>
          <w:sz w:val="20"/>
          <w:szCs w:val="20"/>
          <w:lang w:val="es-ES_tradnl"/>
        </w:rPr>
        <w:t>000 palabras</w:t>
      </w:r>
    </w:p>
    <w:p w14:paraId="18D8D2A7" w14:textId="77777777" w:rsidR="002707B7" w:rsidRDefault="002707B7" w:rsidP="00226738">
      <w:pPr>
        <w:jc w:val="both"/>
        <w:rPr>
          <w:rFonts w:ascii="Helvetica" w:hAnsi="Helvetica"/>
          <w:sz w:val="20"/>
          <w:szCs w:val="20"/>
          <w:lang w:val="es-ES_tradnl"/>
        </w:rPr>
      </w:pPr>
    </w:p>
    <w:p w14:paraId="51160BEF" w14:textId="77777777" w:rsidR="002707B7" w:rsidRDefault="00FE11EC" w:rsidP="00226738">
      <w:pPr>
        <w:numPr>
          <w:ilvl w:val="0"/>
          <w:numId w:val="6"/>
        </w:numPr>
        <w:ind w:left="0" w:firstLine="0"/>
        <w:jc w:val="both"/>
        <w:rPr>
          <w:rFonts w:ascii="Helvetica" w:hAnsi="Helvetica"/>
          <w:sz w:val="20"/>
          <w:szCs w:val="20"/>
          <w:lang w:val="es-ES_tradnl"/>
        </w:rPr>
      </w:pPr>
      <w:r>
        <w:rPr>
          <w:rFonts w:ascii="Helvetica" w:hAnsi="Helvetica"/>
          <w:sz w:val="20"/>
          <w:szCs w:val="20"/>
          <w:lang w:val="es-ES_tradnl"/>
        </w:rPr>
        <w:t>Pó</w:t>
      </w:r>
      <w:r w:rsidR="002707B7" w:rsidRPr="002707B7">
        <w:rPr>
          <w:rFonts w:ascii="Helvetica" w:hAnsi="Helvetica"/>
          <w:sz w:val="20"/>
          <w:szCs w:val="20"/>
          <w:lang w:val="es-ES_tradnl"/>
        </w:rPr>
        <w:t>liza de Seguros de obra civil</w:t>
      </w:r>
      <w:r w:rsidR="00BB2A9B">
        <w:rPr>
          <w:rFonts w:ascii="Helvetica" w:hAnsi="Helvetica"/>
          <w:sz w:val="20"/>
          <w:szCs w:val="20"/>
          <w:lang w:val="es-ES_tradnl"/>
        </w:rPr>
        <w:t xml:space="preserve"> (español – inglés) 15.</w:t>
      </w:r>
      <w:r w:rsidR="002707B7">
        <w:rPr>
          <w:rFonts w:ascii="Helvetica" w:hAnsi="Helvetica"/>
          <w:sz w:val="20"/>
          <w:szCs w:val="20"/>
          <w:lang w:val="es-ES_tradnl"/>
        </w:rPr>
        <w:t>000 palabras</w:t>
      </w:r>
    </w:p>
    <w:p w14:paraId="55D4C3AA" w14:textId="77777777" w:rsidR="00123780" w:rsidRDefault="00123780" w:rsidP="00226738">
      <w:pPr>
        <w:jc w:val="both"/>
        <w:rPr>
          <w:rFonts w:ascii="Helvetica" w:hAnsi="Helvetica"/>
          <w:sz w:val="20"/>
          <w:szCs w:val="20"/>
          <w:lang w:val="es-ES_tradnl"/>
        </w:rPr>
      </w:pPr>
    </w:p>
    <w:p w14:paraId="5E63238D" w14:textId="77777777" w:rsidR="00123780" w:rsidRPr="00123780" w:rsidRDefault="00123780" w:rsidP="00226738">
      <w:pPr>
        <w:numPr>
          <w:ilvl w:val="0"/>
          <w:numId w:val="6"/>
        </w:numPr>
        <w:ind w:left="0" w:firstLine="0"/>
        <w:jc w:val="both"/>
        <w:rPr>
          <w:rFonts w:ascii="Helvetica" w:hAnsi="Helvetica"/>
          <w:sz w:val="20"/>
          <w:szCs w:val="20"/>
          <w:lang w:val="es-ES_tradnl"/>
        </w:rPr>
      </w:pPr>
      <w:r>
        <w:rPr>
          <w:rFonts w:ascii="Helvetica" w:hAnsi="Helvetica"/>
          <w:sz w:val="20"/>
          <w:szCs w:val="20"/>
          <w:lang w:val="es-ES_tradnl"/>
        </w:rPr>
        <w:t>Patente</w:t>
      </w:r>
      <w:r w:rsidRPr="00123780">
        <w:rPr>
          <w:rFonts w:ascii="Helvetica" w:hAnsi="Helvetica"/>
          <w:sz w:val="20"/>
          <w:szCs w:val="20"/>
          <w:lang w:val="es-ES_tradnl"/>
        </w:rPr>
        <w:t xml:space="preserve"> de la industria de la Energía</w:t>
      </w:r>
      <w:r>
        <w:rPr>
          <w:rFonts w:ascii="Helvetica" w:hAnsi="Helvetica"/>
          <w:sz w:val="20"/>
          <w:szCs w:val="20"/>
          <w:lang w:val="es-ES_tradnl"/>
        </w:rPr>
        <w:t xml:space="preserve"> (portugués – inglés) 5.000 palabras</w:t>
      </w:r>
    </w:p>
    <w:p w14:paraId="1C57CD6A" w14:textId="77777777" w:rsidR="002707B7" w:rsidRDefault="002707B7" w:rsidP="00226738">
      <w:pPr>
        <w:jc w:val="both"/>
        <w:rPr>
          <w:rFonts w:ascii="Helvetica" w:hAnsi="Helvetica"/>
          <w:sz w:val="20"/>
          <w:szCs w:val="20"/>
          <w:lang w:val="es-ES_tradnl"/>
        </w:rPr>
      </w:pPr>
    </w:p>
    <w:p w14:paraId="6F701247" w14:textId="77777777" w:rsidR="002707B7" w:rsidRDefault="00F26CF1" w:rsidP="00226738">
      <w:pPr>
        <w:numPr>
          <w:ilvl w:val="0"/>
          <w:numId w:val="6"/>
        </w:numPr>
        <w:ind w:left="0" w:firstLine="0"/>
        <w:jc w:val="both"/>
        <w:rPr>
          <w:rFonts w:ascii="Helvetica" w:hAnsi="Helvetica"/>
          <w:sz w:val="20"/>
          <w:szCs w:val="20"/>
          <w:lang w:val="es-ES_tradnl"/>
        </w:rPr>
      </w:pPr>
      <w:r w:rsidRPr="002707B7">
        <w:rPr>
          <w:rFonts w:ascii="Helvetica" w:hAnsi="Helvetica"/>
          <w:sz w:val="20"/>
          <w:szCs w:val="20"/>
          <w:lang w:val="es-ES_tradnl"/>
        </w:rPr>
        <w:t>Estatutos sociales</w:t>
      </w:r>
      <w:r w:rsidR="00BB2A9B">
        <w:rPr>
          <w:rFonts w:ascii="Helvetica" w:hAnsi="Helvetica"/>
          <w:sz w:val="20"/>
          <w:szCs w:val="20"/>
          <w:lang w:val="es-ES_tradnl"/>
        </w:rPr>
        <w:t xml:space="preserve"> (español – inglés) 50.</w:t>
      </w:r>
      <w:r w:rsidR="002707B7">
        <w:rPr>
          <w:rFonts w:ascii="Helvetica" w:hAnsi="Helvetica"/>
          <w:sz w:val="20"/>
          <w:szCs w:val="20"/>
          <w:lang w:val="es-ES_tradnl"/>
        </w:rPr>
        <w:t>000 palabras</w:t>
      </w:r>
    </w:p>
    <w:p w14:paraId="397A2587" w14:textId="77777777" w:rsidR="002707B7" w:rsidRDefault="002707B7" w:rsidP="00226738">
      <w:pPr>
        <w:jc w:val="both"/>
        <w:rPr>
          <w:rFonts w:ascii="Helvetica" w:hAnsi="Helvetica"/>
          <w:sz w:val="20"/>
          <w:szCs w:val="20"/>
          <w:lang w:val="es-ES_tradnl"/>
        </w:rPr>
      </w:pPr>
    </w:p>
    <w:p w14:paraId="1DFE9013" w14:textId="77777777" w:rsidR="002707B7" w:rsidRDefault="00EA3A36" w:rsidP="00226738">
      <w:pPr>
        <w:numPr>
          <w:ilvl w:val="0"/>
          <w:numId w:val="6"/>
        </w:numPr>
        <w:ind w:left="0" w:firstLine="0"/>
        <w:jc w:val="both"/>
        <w:rPr>
          <w:rFonts w:ascii="Helvetica" w:hAnsi="Helvetica"/>
          <w:sz w:val="20"/>
          <w:szCs w:val="20"/>
          <w:lang w:val="es-ES_tradnl"/>
        </w:rPr>
      </w:pPr>
      <w:r w:rsidRPr="002707B7">
        <w:rPr>
          <w:rFonts w:ascii="Helvetica" w:hAnsi="Helvetica"/>
          <w:sz w:val="20"/>
          <w:szCs w:val="20"/>
          <w:lang w:val="es-ES_tradnl"/>
        </w:rPr>
        <w:t>Contrato de prestación de servicios p</w:t>
      </w:r>
      <w:r w:rsidR="0048097F" w:rsidRPr="002707B7">
        <w:rPr>
          <w:rFonts w:ascii="Helvetica" w:hAnsi="Helvetica"/>
          <w:sz w:val="20"/>
          <w:szCs w:val="20"/>
          <w:lang w:val="es-ES_tradnl"/>
        </w:rPr>
        <w:t>rofesionales</w:t>
      </w:r>
      <w:r w:rsidR="00BB2A9B">
        <w:rPr>
          <w:rFonts w:ascii="Helvetica" w:hAnsi="Helvetica"/>
          <w:sz w:val="20"/>
          <w:szCs w:val="20"/>
          <w:lang w:val="es-ES_tradnl"/>
        </w:rPr>
        <w:t xml:space="preserve"> (español – inglés) 30.</w:t>
      </w:r>
      <w:r w:rsidR="002707B7">
        <w:rPr>
          <w:rFonts w:ascii="Helvetica" w:hAnsi="Helvetica"/>
          <w:sz w:val="20"/>
          <w:szCs w:val="20"/>
          <w:lang w:val="es-ES_tradnl"/>
        </w:rPr>
        <w:t>000 palabras</w:t>
      </w:r>
    </w:p>
    <w:p w14:paraId="49E9EF2F" w14:textId="77777777" w:rsidR="002707B7" w:rsidRDefault="002707B7" w:rsidP="00226738">
      <w:pPr>
        <w:jc w:val="both"/>
        <w:rPr>
          <w:rFonts w:ascii="Helvetica" w:hAnsi="Helvetica"/>
          <w:sz w:val="20"/>
          <w:szCs w:val="20"/>
          <w:lang w:val="es-ES_tradnl"/>
        </w:rPr>
      </w:pPr>
    </w:p>
    <w:p w14:paraId="2E89C673" w14:textId="77777777" w:rsidR="002707B7" w:rsidRDefault="00D529C1" w:rsidP="00226738">
      <w:pPr>
        <w:numPr>
          <w:ilvl w:val="0"/>
          <w:numId w:val="6"/>
        </w:numPr>
        <w:ind w:left="0" w:firstLine="0"/>
        <w:jc w:val="both"/>
        <w:rPr>
          <w:rFonts w:ascii="Helvetica" w:hAnsi="Helvetica"/>
          <w:sz w:val="20"/>
          <w:szCs w:val="20"/>
          <w:lang w:val="es-ES_tradnl"/>
        </w:rPr>
      </w:pPr>
      <w:r w:rsidRPr="002707B7">
        <w:rPr>
          <w:rFonts w:ascii="Helvetica" w:hAnsi="Helvetica"/>
          <w:sz w:val="20"/>
          <w:szCs w:val="20"/>
          <w:lang w:val="es-ES_tradnl"/>
        </w:rPr>
        <w:t>Acuerdo de arrendamiento</w:t>
      </w:r>
      <w:r w:rsidR="00BB2A9B">
        <w:rPr>
          <w:rFonts w:ascii="Helvetica" w:hAnsi="Helvetica"/>
          <w:sz w:val="20"/>
          <w:szCs w:val="20"/>
          <w:lang w:val="es-ES_tradnl"/>
        </w:rPr>
        <w:t xml:space="preserve"> (español – inglés) 15.</w:t>
      </w:r>
      <w:r w:rsidR="002707B7">
        <w:rPr>
          <w:rFonts w:ascii="Helvetica" w:hAnsi="Helvetica"/>
          <w:sz w:val="20"/>
          <w:szCs w:val="20"/>
          <w:lang w:val="es-ES_tradnl"/>
        </w:rPr>
        <w:t>000 palabras</w:t>
      </w:r>
    </w:p>
    <w:p w14:paraId="768F0496" w14:textId="77777777" w:rsidR="00123780" w:rsidRDefault="00123780" w:rsidP="00226738">
      <w:pPr>
        <w:jc w:val="both"/>
        <w:rPr>
          <w:rFonts w:ascii="Helvetica" w:hAnsi="Helvetica"/>
          <w:sz w:val="20"/>
          <w:szCs w:val="20"/>
          <w:lang w:val="es-ES_tradnl"/>
        </w:rPr>
      </w:pPr>
    </w:p>
    <w:p w14:paraId="67AFF463" w14:textId="77777777" w:rsidR="00123780" w:rsidRDefault="00123780" w:rsidP="00226738">
      <w:pPr>
        <w:numPr>
          <w:ilvl w:val="0"/>
          <w:numId w:val="6"/>
        </w:numPr>
        <w:ind w:left="0" w:firstLine="0"/>
        <w:jc w:val="both"/>
        <w:rPr>
          <w:rFonts w:ascii="Helvetica" w:hAnsi="Helvetica"/>
          <w:sz w:val="20"/>
          <w:szCs w:val="20"/>
          <w:lang w:val="es-ES_tradnl"/>
        </w:rPr>
      </w:pPr>
      <w:r>
        <w:rPr>
          <w:rFonts w:ascii="Helvetica" w:hAnsi="Helvetica"/>
          <w:sz w:val="20"/>
          <w:szCs w:val="20"/>
          <w:lang w:val="es-ES_tradnl"/>
        </w:rPr>
        <w:t>Patente</w:t>
      </w:r>
      <w:r w:rsidRPr="00123780">
        <w:rPr>
          <w:rFonts w:ascii="Helvetica" w:hAnsi="Helvetica"/>
          <w:sz w:val="20"/>
          <w:szCs w:val="20"/>
          <w:lang w:val="es-ES_tradnl"/>
        </w:rPr>
        <w:t xml:space="preserve"> de la industria de las telecomunicaciones</w:t>
      </w:r>
      <w:r>
        <w:rPr>
          <w:rFonts w:ascii="Helvetica" w:hAnsi="Helvetica"/>
          <w:sz w:val="20"/>
          <w:szCs w:val="20"/>
          <w:lang w:val="es-ES_tradnl"/>
        </w:rPr>
        <w:t xml:space="preserve"> (español – inglés) 8.000 palabras</w:t>
      </w:r>
    </w:p>
    <w:p w14:paraId="643F6A95" w14:textId="77777777" w:rsidR="002707B7" w:rsidRDefault="002707B7" w:rsidP="00226738">
      <w:pPr>
        <w:jc w:val="both"/>
        <w:rPr>
          <w:rFonts w:ascii="Helvetica" w:hAnsi="Helvetica"/>
          <w:sz w:val="20"/>
          <w:szCs w:val="20"/>
          <w:lang w:val="es-ES_tradnl"/>
        </w:rPr>
      </w:pPr>
    </w:p>
    <w:p w14:paraId="6FE8B031" w14:textId="77777777" w:rsidR="002707B7" w:rsidRDefault="00F77DD7" w:rsidP="00226738">
      <w:pPr>
        <w:numPr>
          <w:ilvl w:val="0"/>
          <w:numId w:val="6"/>
        </w:numPr>
        <w:ind w:left="0" w:firstLine="0"/>
        <w:jc w:val="both"/>
        <w:rPr>
          <w:rFonts w:ascii="Helvetica" w:hAnsi="Helvetica"/>
          <w:sz w:val="20"/>
          <w:szCs w:val="20"/>
          <w:lang w:val="es-ES_tradnl"/>
        </w:rPr>
      </w:pPr>
      <w:r w:rsidRPr="002707B7">
        <w:rPr>
          <w:rFonts w:ascii="Helvetica" w:hAnsi="Helvetica"/>
          <w:sz w:val="20"/>
          <w:szCs w:val="20"/>
          <w:lang w:val="es-ES_tradnl"/>
        </w:rPr>
        <w:t>Pliego de clá</w:t>
      </w:r>
      <w:r w:rsidR="0048097F" w:rsidRPr="002707B7">
        <w:rPr>
          <w:rFonts w:ascii="Helvetica" w:hAnsi="Helvetica"/>
          <w:sz w:val="20"/>
          <w:szCs w:val="20"/>
          <w:lang w:val="es-ES_tradnl"/>
        </w:rPr>
        <w:t>usulas administrativas</w:t>
      </w:r>
      <w:r w:rsidR="00BB2A9B">
        <w:rPr>
          <w:rFonts w:ascii="Helvetica" w:hAnsi="Helvetica"/>
          <w:sz w:val="20"/>
          <w:szCs w:val="20"/>
          <w:lang w:val="es-ES_tradnl"/>
        </w:rPr>
        <w:t xml:space="preserve"> (español – inglés) 15.</w:t>
      </w:r>
      <w:r w:rsidR="002707B7">
        <w:rPr>
          <w:rFonts w:ascii="Helvetica" w:hAnsi="Helvetica"/>
          <w:sz w:val="20"/>
          <w:szCs w:val="20"/>
          <w:lang w:val="es-ES_tradnl"/>
        </w:rPr>
        <w:t>000 palabras</w:t>
      </w:r>
    </w:p>
    <w:p w14:paraId="4CBC2E61" w14:textId="77777777" w:rsidR="002707B7" w:rsidRDefault="002707B7" w:rsidP="00226738">
      <w:pPr>
        <w:jc w:val="both"/>
        <w:rPr>
          <w:rFonts w:ascii="Helvetica" w:hAnsi="Helvetica"/>
          <w:sz w:val="20"/>
          <w:szCs w:val="20"/>
          <w:lang w:val="es-ES_tradnl"/>
        </w:rPr>
      </w:pPr>
    </w:p>
    <w:p w14:paraId="6A4C0C56" w14:textId="77777777" w:rsidR="002707B7" w:rsidRDefault="0048097F" w:rsidP="00226738">
      <w:pPr>
        <w:numPr>
          <w:ilvl w:val="0"/>
          <w:numId w:val="6"/>
        </w:numPr>
        <w:ind w:left="0" w:firstLine="0"/>
        <w:jc w:val="both"/>
        <w:rPr>
          <w:rFonts w:ascii="Helvetica" w:hAnsi="Helvetica"/>
          <w:sz w:val="20"/>
          <w:szCs w:val="20"/>
          <w:lang w:val="es-ES_tradnl"/>
        </w:rPr>
      </w:pPr>
      <w:r w:rsidRPr="002707B7">
        <w:rPr>
          <w:rFonts w:ascii="Helvetica" w:hAnsi="Helvetica"/>
          <w:sz w:val="20"/>
          <w:szCs w:val="20"/>
          <w:lang w:val="es-ES_tradnl"/>
        </w:rPr>
        <w:t>Condiciones generales de contratación</w:t>
      </w:r>
      <w:r w:rsidR="00BB2A9B">
        <w:rPr>
          <w:rFonts w:ascii="Helvetica" w:hAnsi="Helvetica"/>
          <w:sz w:val="20"/>
          <w:szCs w:val="20"/>
          <w:lang w:val="es-ES_tradnl"/>
        </w:rPr>
        <w:t xml:space="preserve"> (español – inglés) 20.</w:t>
      </w:r>
      <w:r w:rsidR="002707B7">
        <w:rPr>
          <w:rFonts w:ascii="Helvetica" w:hAnsi="Helvetica"/>
          <w:sz w:val="20"/>
          <w:szCs w:val="20"/>
          <w:lang w:val="es-ES_tradnl"/>
        </w:rPr>
        <w:t>000 palabras</w:t>
      </w:r>
    </w:p>
    <w:p w14:paraId="02823BED" w14:textId="77777777" w:rsidR="002707B7" w:rsidRDefault="002707B7" w:rsidP="00226738">
      <w:pPr>
        <w:jc w:val="both"/>
        <w:rPr>
          <w:rFonts w:ascii="Helvetica" w:hAnsi="Helvetica"/>
          <w:sz w:val="20"/>
          <w:szCs w:val="20"/>
          <w:lang w:val="es-ES_tradnl"/>
        </w:rPr>
      </w:pPr>
    </w:p>
    <w:p w14:paraId="5941B02A" w14:textId="77777777" w:rsidR="00330967" w:rsidRPr="002707B7" w:rsidRDefault="0048097F" w:rsidP="00226738">
      <w:pPr>
        <w:numPr>
          <w:ilvl w:val="0"/>
          <w:numId w:val="6"/>
        </w:numPr>
        <w:ind w:left="0" w:firstLine="0"/>
        <w:jc w:val="both"/>
        <w:rPr>
          <w:rFonts w:ascii="Helvetica" w:hAnsi="Helvetica"/>
          <w:sz w:val="20"/>
          <w:szCs w:val="20"/>
          <w:lang w:val="es-ES_tradnl"/>
        </w:rPr>
      </w:pPr>
      <w:r w:rsidRPr="002707B7">
        <w:rPr>
          <w:rFonts w:ascii="Helvetica" w:hAnsi="Helvetica"/>
          <w:sz w:val="20"/>
          <w:szCs w:val="20"/>
          <w:lang w:val="es-ES_tradnl"/>
        </w:rPr>
        <w:t xml:space="preserve">Pliego de prescripciones </w:t>
      </w:r>
      <w:r w:rsidR="00330967" w:rsidRPr="002707B7">
        <w:rPr>
          <w:rFonts w:ascii="Helvetica" w:hAnsi="Helvetica"/>
          <w:sz w:val="20"/>
          <w:szCs w:val="20"/>
          <w:lang w:val="es-ES_tradnl"/>
        </w:rPr>
        <w:t>técnicas</w:t>
      </w:r>
      <w:r w:rsidR="00F77DD7" w:rsidRPr="002707B7">
        <w:rPr>
          <w:rFonts w:ascii="Helvetica" w:hAnsi="Helvetica"/>
          <w:sz w:val="20"/>
          <w:szCs w:val="20"/>
          <w:lang w:val="es-ES_tradnl"/>
        </w:rPr>
        <w:t xml:space="preserve"> (prendas militares)</w:t>
      </w:r>
      <w:r w:rsidR="00BB2A9B">
        <w:rPr>
          <w:rFonts w:ascii="Helvetica" w:hAnsi="Helvetica"/>
          <w:sz w:val="20"/>
          <w:szCs w:val="20"/>
          <w:lang w:val="es-ES_tradnl"/>
        </w:rPr>
        <w:t xml:space="preserve"> (español – inglés) 200.</w:t>
      </w:r>
      <w:r w:rsidR="002707B7">
        <w:rPr>
          <w:rFonts w:ascii="Helvetica" w:hAnsi="Helvetica"/>
          <w:sz w:val="20"/>
          <w:szCs w:val="20"/>
          <w:lang w:val="es-ES_tradnl"/>
        </w:rPr>
        <w:t>000 palabras</w:t>
      </w:r>
    </w:p>
    <w:p w14:paraId="48101686" w14:textId="77777777" w:rsidR="00BB2A9B" w:rsidRDefault="00330967" w:rsidP="00226738">
      <w:pPr>
        <w:ind w:left="709" w:hanging="709"/>
        <w:jc w:val="both"/>
        <w:rPr>
          <w:rFonts w:ascii="Helvetica" w:hAnsi="Helvetica"/>
          <w:sz w:val="20"/>
          <w:szCs w:val="20"/>
          <w:lang w:val="es-ES_tradnl"/>
        </w:rPr>
      </w:pPr>
      <w:r w:rsidRPr="00F77DD7">
        <w:rPr>
          <w:rFonts w:ascii="Helvetica" w:hAnsi="Helvetica"/>
          <w:sz w:val="20"/>
          <w:szCs w:val="20"/>
          <w:lang w:val="es-ES_tradnl"/>
        </w:rPr>
        <w:tab/>
      </w:r>
    </w:p>
    <w:p w14:paraId="2C3CE64D" w14:textId="77777777" w:rsidR="00330967" w:rsidRPr="00F77DD7" w:rsidRDefault="001A41BF" w:rsidP="00226738">
      <w:pPr>
        <w:numPr>
          <w:ilvl w:val="0"/>
          <w:numId w:val="8"/>
        </w:numPr>
        <w:ind w:left="0" w:firstLine="0"/>
        <w:jc w:val="both"/>
        <w:rPr>
          <w:rFonts w:ascii="Helvetica" w:hAnsi="Helvetica"/>
          <w:sz w:val="20"/>
          <w:szCs w:val="20"/>
          <w:lang w:val="es-ES_tradnl"/>
        </w:rPr>
      </w:pPr>
      <w:r w:rsidRPr="00F77DD7">
        <w:rPr>
          <w:rFonts w:ascii="Helvetica" w:hAnsi="Helvetica"/>
          <w:sz w:val="20"/>
          <w:szCs w:val="20"/>
          <w:lang w:val="es-ES_tradnl"/>
        </w:rPr>
        <w:t>Propuesta de resolución (CNC)</w:t>
      </w:r>
      <w:r w:rsidR="00EA3A36" w:rsidRPr="00F77DD7">
        <w:rPr>
          <w:rFonts w:ascii="Helvetica" w:hAnsi="Helvetica"/>
          <w:sz w:val="20"/>
          <w:szCs w:val="20"/>
          <w:lang w:val="es-ES_tradnl"/>
        </w:rPr>
        <w:t xml:space="preserve"> </w:t>
      </w:r>
      <w:r w:rsidR="00BB2A9B">
        <w:rPr>
          <w:rFonts w:ascii="Helvetica" w:hAnsi="Helvetica"/>
          <w:sz w:val="20"/>
          <w:szCs w:val="20"/>
          <w:lang w:val="es-ES_tradnl"/>
        </w:rPr>
        <w:t>(español – inglés) 50.000 palabras</w:t>
      </w:r>
    </w:p>
    <w:p w14:paraId="375BE6B9" w14:textId="77777777" w:rsidR="002707B7" w:rsidRDefault="002707B7" w:rsidP="00226738">
      <w:pPr>
        <w:tabs>
          <w:tab w:val="left" w:pos="1701"/>
        </w:tabs>
        <w:jc w:val="both"/>
        <w:rPr>
          <w:rFonts w:ascii="Helvetica" w:hAnsi="Helvetica"/>
          <w:sz w:val="20"/>
          <w:szCs w:val="20"/>
          <w:lang w:val="es-ES_tradnl"/>
        </w:rPr>
      </w:pPr>
    </w:p>
    <w:p w14:paraId="5BAF1D60" w14:textId="77777777" w:rsidR="00BB2A9B" w:rsidRDefault="002707B7" w:rsidP="00226738">
      <w:pPr>
        <w:numPr>
          <w:ilvl w:val="0"/>
          <w:numId w:val="8"/>
        </w:numPr>
        <w:ind w:left="0" w:firstLine="0"/>
        <w:jc w:val="both"/>
        <w:rPr>
          <w:rFonts w:ascii="Helvetica" w:hAnsi="Helvetica"/>
          <w:sz w:val="20"/>
          <w:szCs w:val="20"/>
          <w:lang w:val="es-ES_tradnl"/>
        </w:rPr>
      </w:pPr>
      <w:r w:rsidRPr="002707B7">
        <w:rPr>
          <w:rFonts w:ascii="Helvetica" w:hAnsi="Helvetica"/>
          <w:sz w:val="20"/>
          <w:szCs w:val="20"/>
          <w:lang w:val="es-ES_tradnl"/>
        </w:rPr>
        <w:t>Póliza de Seguro de Vida</w:t>
      </w:r>
      <w:r w:rsidR="00BB2A9B">
        <w:rPr>
          <w:rFonts w:ascii="Helvetica" w:hAnsi="Helvetica"/>
          <w:sz w:val="20"/>
          <w:szCs w:val="20"/>
          <w:lang w:val="es-ES_tradnl"/>
        </w:rPr>
        <w:t xml:space="preserve"> (español – inglés) 30.000 palabras</w:t>
      </w:r>
    </w:p>
    <w:p w14:paraId="6806C15E" w14:textId="77777777" w:rsidR="00BB2A9B" w:rsidRDefault="00BB2A9B" w:rsidP="00226738">
      <w:pPr>
        <w:jc w:val="both"/>
        <w:rPr>
          <w:rFonts w:ascii="Helvetica" w:hAnsi="Helvetica"/>
          <w:sz w:val="20"/>
          <w:szCs w:val="20"/>
          <w:lang w:val="es-ES_tradnl"/>
        </w:rPr>
      </w:pPr>
    </w:p>
    <w:p w14:paraId="663516A7" w14:textId="77777777" w:rsidR="00BB2A9B" w:rsidRDefault="0048097F" w:rsidP="00226738">
      <w:pPr>
        <w:numPr>
          <w:ilvl w:val="0"/>
          <w:numId w:val="8"/>
        </w:numPr>
        <w:ind w:left="0" w:firstLine="0"/>
        <w:jc w:val="both"/>
        <w:rPr>
          <w:rFonts w:ascii="Helvetica" w:hAnsi="Helvetica"/>
          <w:sz w:val="20"/>
          <w:szCs w:val="20"/>
          <w:lang w:val="es-ES_tradnl"/>
        </w:rPr>
      </w:pPr>
      <w:r w:rsidRPr="00BB2A9B">
        <w:rPr>
          <w:rFonts w:ascii="Helvetica" w:hAnsi="Helvetica"/>
          <w:sz w:val="20"/>
          <w:szCs w:val="20"/>
          <w:lang w:val="es-ES_tradnl"/>
        </w:rPr>
        <w:t>Pliego de licitación</w:t>
      </w:r>
      <w:r w:rsidR="00330967" w:rsidRPr="00BB2A9B">
        <w:rPr>
          <w:rFonts w:ascii="Helvetica" w:hAnsi="Helvetica"/>
          <w:sz w:val="20"/>
          <w:szCs w:val="20"/>
          <w:lang w:val="es-ES_tradnl"/>
        </w:rPr>
        <w:t xml:space="preserve"> (ferroviaria)</w:t>
      </w:r>
      <w:r w:rsidR="00BB2A9B">
        <w:rPr>
          <w:rFonts w:ascii="Helvetica" w:hAnsi="Helvetica"/>
          <w:sz w:val="20"/>
          <w:szCs w:val="20"/>
          <w:lang w:val="es-ES_tradnl"/>
        </w:rPr>
        <w:t xml:space="preserve"> (portugués – inglés) 50.000 palabras</w:t>
      </w:r>
    </w:p>
    <w:p w14:paraId="1DB2E6E7" w14:textId="77777777" w:rsidR="00BB2A9B" w:rsidRDefault="00BB2A9B" w:rsidP="00226738">
      <w:pPr>
        <w:jc w:val="both"/>
        <w:rPr>
          <w:rFonts w:ascii="Helvetica" w:hAnsi="Helvetica"/>
          <w:sz w:val="20"/>
          <w:szCs w:val="20"/>
          <w:lang w:val="es-ES_tradnl"/>
        </w:rPr>
      </w:pPr>
    </w:p>
    <w:p w14:paraId="7350E469" w14:textId="77777777" w:rsidR="00BB2A9B" w:rsidRDefault="00EA3A36" w:rsidP="00226738">
      <w:pPr>
        <w:numPr>
          <w:ilvl w:val="0"/>
          <w:numId w:val="8"/>
        </w:numPr>
        <w:ind w:left="0" w:firstLine="0"/>
        <w:jc w:val="both"/>
        <w:rPr>
          <w:rFonts w:ascii="Helvetica" w:hAnsi="Helvetica"/>
          <w:sz w:val="20"/>
          <w:szCs w:val="20"/>
          <w:lang w:val="es-ES_tradnl"/>
        </w:rPr>
      </w:pPr>
      <w:r w:rsidRPr="00BB2A9B">
        <w:rPr>
          <w:rFonts w:ascii="Helvetica" w:hAnsi="Helvetica"/>
          <w:sz w:val="20"/>
          <w:szCs w:val="20"/>
          <w:lang w:val="es-ES_tradnl"/>
        </w:rPr>
        <w:t>Presentación del informe a</w:t>
      </w:r>
      <w:r w:rsidR="0048097F" w:rsidRPr="00BB2A9B">
        <w:rPr>
          <w:rFonts w:ascii="Helvetica" w:hAnsi="Helvetica"/>
          <w:sz w:val="20"/>
          <w:szCs w:val="20"/>
          <w:lang w:val="es-ES_tradnl"/>
        </w:rPr>
        <w:t>nual</w:t>
      </w:r>
      <w:r w:rsidR="00BB2A9B">
        <w:rPr>
          <w:rFonts w:ascii="Helvetica" w:hAnsi="Helvetica"/>
          <w:sz w:val="20"/>
          <w:szCs w:val="20"/>
          <w:lang w:val="es-ES_tradnl"/>
        </w:rPr>
        <w:t xml:space="preserve"> (español – inglés) 50.000 palabras</w:t>
      </w:r>
    </w:p>
    <w:p w14:paraId="01578EB4" w14:textId="77777777" w:rsidR="00BB2A9B" w:rsidRDefault="00BB2A9B" w:rsidP="00226738">
      <w:pPr>
        <w:jc w:val="both"/>
        <w:rPr>
          <w:rFonts w:ascii="Helvetica" w:hAnsi="Helvetica"/>
          <w:sz w:val="20"/>
          <w:szCs w:val="20"/>
          <w:lang w:val="es-ES_tradnl"/>
        </w:rPr>
      </w:pPr>
    </w:p>
    <w:p w14:paraId="170A3AED" w14:textId="77777777" w:rsidR="00BB2A9B" w:rsidRDefault="00EA3A36" w:rsidP="00226738">
      <w:pPr>
        <w:numPr>
          <w:ilvl w:val="0"/>
          <w:numId w:val="8"/>
        </w:numPr>
        <w:ind w:left="0" w:firstLine="0"/>
        <w:jc w:val="both"/>
        <w:rPr>
          <w:rFonts w:ascii="Helvetica" w:hAnsi="Helvetica"/>
          <w:sz w:val="20"/>
          <w:szCs w:val="20"/>
          <w:lang w:val="es-ES_tradnl"/>
        </w:rPr>
      </w:pPr>
      <w:r w:rsidRPr="00BB2A9B">
        <w:rPr>
          <w:rFonts w:ascii="Helvetica" w:hAnsi="Helvetica"/>
          <w:sz w:val="20"/>
          <w:szCs w:val="20"/>
          <w:lang w:val="es-ES_tradnl"/>
        </w:rPr>
        <w:t>Acuerdo de distribución</w:t>
      </w:r>
      <w:r w:rsidR="00330967" w:rsidRPr="00BB2A9B">
        <w:rPr>
          <w:rFonts w:ascii="Helvetica" w:hAnsi="Helvetica"/>
          <w:sz w:val="20"/>
          <w:szCs w:val="20"/>
          <w:lang w:val="es-ES_tradnl"/>
        </w:rPr>
        <w:t xml:space="preserve"> (industria electrónica)</w:t>
      </w:r>
      <w:r w:rsidR="00BB2A9B">
        <w:rPr>
          <w:rFonts w:ascii="Helvetica" w:hAnsi="Helvetica"/>
          <w:sz w:val="20"/>
          <w:szCs w:val="20"/>
          <w:lang w:val="es-ES_tradnl"/>
        </w:rPr>
        <w:t xml:space="preserve"> (español – inglés) 15.000 palabras</w:t>
      </w:r>
    </w:p>
    <w:p w14:paraId="7E835E07" w14:textId="77777777" w:rsidR="00BB2A9B" w:rsidRDefault="00BB2A9B" w:rsidP="00226738">
      <w:pPr>
        <w:jc w:val="both"/>
        <w:rPr>
          <w:rFonts w:ascii="Helvetica" w:hAnsi="Helvetica"/>
          <w:sz w:val="20"/>
          <w:szCs w:val="20"/>
          <w:lang w:val="es-ES_tradnl"/>
        </w:rPr>
      </w:pPr>
    </w:p>
    <w:p w14:paraId="10BB2646" w14:textId="77777777" w:rsidR="00BB2A9B" w:rsidRDefault="00F77DD7" w:rsidP="00226738">
      <w:pPr>
        <w:numPr>
          <w:ilvl w:val="0"/>
          <w:numId w:val="8"/>
        </w:numPr>
        <w:ind w:left="0" w:firstLine="0"/>
        <w:jc w:val="both"/>
        <w:rPr>
          <w:rFonts w:ascii="Helvetica" w:hAnsi="Helvetica"/>
          <w:sz w:val="20"/>
          <w:szCs w:val="20"/>
          <w:lang w:val="es-ES_tradnl"/>
        </w:rPr>
      </w:pPr>
      <w:r w:rsidRPr="00BB2A9B">
        <w:rPr>
          <w:rFonts w:ascii="Helvetica" w:hAnsi="Helvetica"/>
          <w:sz w:val="20"/>
          <w:szCs w:val="20"/>
          <w:lang w:val="es-ES_tradnl"/>
        </w:rPr>
        <w:t>Contrato de prestación de servicios profesionales</w:t>
      </w:r>
      <w:r w:rsidR="00BB2A9B">
        <w:rPr>
          <w:rFonts w:ascii="Helvetica" w:hAnsi="Helvetica"/>
          <w:sz w:val="20"/>
          <w:szCs w:val="20"/>
          <w:lang w:val="es-ES_tradnl"/>
        </w:rPr>
        <w:t xml:space="preserve"> (español – inglés) 10.000 palabras</w:t>
      </w:r>
    </w:p>
    <w:p w14:paraId="76B800B3" w14:textId="77777777" w:rsidR="00BB2A9B" w:rsidRDefault="00BB2A9B" w:rsidP="00226738">
      <w:pPr>
        <w:jc w:val="both"/>
        <w:rPr>
          <w:rFonts w:ascii="Helvetica" w:hAnsi="Helvetica"/>
          <w:sz w:val="20"/>
          <w:szCs w:val="20"/>
          <w:lang w:val="es-ES_tradnl"/>
        </w:rPr>
      </w:pPr>
    </w:p>
    <w:p w14:paraId="0BFFD8DA" w14:textId="77777777" w:rsidR="00D529C1" w:rsidRPr="00BB2A9B" w:rsidRDefault="00F77DD7" w:rsidP="00226738">
      <w:pPr>
        <w:numPr>
          <w:ilvl w:val="0"/>
          <w:numId w:val="8"/>
        </w:numPr>
        <w:ind w:left="0" w:firstLine="0"/>
        <w:jc w:val="both"/>
        <w:rPr>
          <w:rFonts w:ascii="Helvetica" w:hAnsi="Helvetica"/>
          <w:sz w:val="20"/>
          <w:szCs w:val="20"/>
          <w:lang w:val="es-ES_tradnl"/>
        </w:rPr>
      </w:pPr>
      <w:r w:rsidRPr="00BB2A9B">
        <w:rPr>
          <w:rFonts w:ascii="Helvetica" w:hAnsi="Helvetica"/>
          <w:sz w:val="20"/>
          <w:szCs w:val="20"/>
          <w:lang w:val="es-ES_tradnl"/>
        </w:rPr>
        <w:t>Contrato de asociación</w:t>
      </w:r>
      <w:r w:rsidR="00BB2A9B">
        <w:rPr>
          <w:rFonts w:ascii="Helvetica" w:hAnsi="Helvetica"/>
          <w:sz w:val="20"/>
          <w:szCs w:val="20"/>
          <w:lang w:val="es-ES_tradnl"/>
        </w:rPr>
        <w:t xml:space="preserve"> (portugués – inglés) 20.000 palabras</w:t>
      </w:r>
    </w:p>
    <w:p w14:paraId="712EE68E" w14:textId="77777777" w:rsidR="00BF0FA0" w:rsidRPr="00F77DD7" w:rsidRDefault="00BF0FA0" w:rsidP="00226738">
      <w:pPr>
        <w:tabs>
          <w:tab w:val="left" w:pos="2155"/>
        </w:tabs>
        <w:jc w:val="both"/>
        <w:rPr>
          <w:sz w:val="20"/>
          <w:szCs w:val="20"/>
          <w:lang w:val="es-ES_tradnl"/>
        </w:rPr>
      </w:pPr>
    </w:p>
    <w:sectPr w:rsidR="00BF0FA0" w:rsidRPr="00F77DD7" w:rsidSect="00BF0FA0">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7FE"/>
    <w:multiLevelType w:val="hybridMultilevel"/>
    <w:tmpl w:val="3CB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B7665"/>
    <w:multiLevelType w:val="hybridMultilevel"/>
    <w:tmpl w:val="0648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86B08"/>
    <w:multiLevelType w:val="hybridMultilevel"/>
    <w:tmpl w:val="9AEE3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FD466C"/>
    <w:multiLevelType w:val="hybridMultilevel"/>
    <w:tmpl w:val="C2FA6A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34A5B9F"/>
    <w:multiLevelType w:val="hybridMultilevel"/>
    <w:tmpl w:val="0FA6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D7A92"/>
    <w:multiLevelType w:val="hybridMultilevel"/>
    <w:tmpl w:val="023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36B04"/>
    <w:multiLevelType w:val="hybridMultilevel"/>
    <w:tmpl w:val="AE56C208"/>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7">
    <w:nsid w:val="4ECD45C5"/>
    <w:multiLevelType w:val="hybridMultilevel"/>
    <w:tmpl w:val="7D4A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D7CB4"/>
    <w:multiLevelType w:val="hybridMultilevel"/>
    <w:tmpl w:val="B9DA822C"/>
    <w:lvl w:ilvl="0" w:tplc="00010409">
      <w:start w:val="1"/>
      <w:numFmt w:val="bullet"/>
      <w:lvlText w:val=""/>
      <w:lvlJc w:val="left"/>
      <w:pPr>
        <w:tabs>
          <w:tab w:val="num" w:pos="2515"/>
        </w:tabs>
        <w:ind w:left="2515" w:hanging="360"/>
      </w:pPr>
      <w:rPr>
        <w:rFonts w:ascii="Symbol" w:hAnsi="Symbol" w:hint="default"/>
      </w:rPr>
    </w:lvl>
    <w:lvl w:ilvl="1" w:tplc="00030409" w:tentative="1">
      <w:start w:val="1"/>
      <w:numFmt w:val="bullet"/>
      <w:lvlText w:val="o"/>
      <w:lvlJc w:val="left"/>
      <w:pPr>
        <w:tabs>
          <w:tab w:val="num" w:pos="3235"/>
        </w:tabs>
        <w:ind w:left="3235" w:hanging="360"/>
      </w:pPr>
      <w:rPr>
        <w:rFonts w:ascii="Courier New" w:hAnsi="Courier New" w:hint="default"/>
      </w:rPr>
    </w:lvl>
    <w:lvl w:ilvl="2" w:tplc="00050409" w:tentative="1">
      <w:start w:val="1"/>
      <w:numFmt w:val="bullet"/>
      <w:lvlText w:val=""/>
      <w:lvlJc w:val="left"/>
      <w:pPr>
        <w:tabs>
          <w:tab w:val="num" w:pos="3955"/>
        </w:tabs>
        <w:ind w:left="3955" w:hanging="360"/>
      </w:pPr>
      <w:rPr>
        <w:rFonts w:ascii="Wingdings" w:hAnsi="Wingdings" w:hint="default"/>
      </w:rPr>
    </w:lvl>
    <w:lvl w:ilvl="3" w:tplc="00010409" w:tentative="1">
      <w:start w:val="1"/>
      <w:numFmt w:val="bullet"/>
      <w:lvlText w:val=""/>
      <w:lvlJc w:val="left"/>
      <w:pPr>
        <w:tabs>
          <w:tab w:val="num" w:pos="4675"/>
        </w:tabs>
        <w:ind w:left="4675" w:hanging="360"/>
      </w:pPr>
      <w:rPr>
        <w:rFonts w:ascii="Symbol" w:hAnsi="Symbol" w:hint="default"/>
      </w:rPr>
    </w:lvl>
    <w:lvl w:ilvl="4" w:tplc="00030409" w:tentative="1">
      <w:start w:val="1"/>
      <w:numFmt w:val="bullet"/>
      <w:lvlText w:val="o"/>
      <w:lvlJc w:val="left"/>
      <w:pPr>
        <w:tabs>
          <w:tab w:val="num" w:pos="5395"/>
        </w:tabs>
        <w:ind w:left="5395" w:hanging="360"/>
      </w:pPr>
      <w:rPr>
        <w:rFonts w:ascii="Courier New" w:hAnsi="Courier New" w:hint="default"/>
      </w:rPr>
    </w:lvl>
    <w:lvl w:ilvl="5" w:tplc="00050409" w:tentative="1">
      <w:start w:val="1"/>
      <w:numFmt w:val="bullet"/>
      <w:lvlText w:val=""/>
      <w:lvlJc w:val="left"/>
      <w:pPr>
        <w:tabs>
          <w:tab w:val="num" w:pos="6115"/>
        </w:tabs>
        <w:ind w:left="6115" w:hanging="360"/>
      </w:pPr>
      <w:rPr>
        <w:rFonts w:ascii="Wingdings" w:hAnsi="Wingdings" w:hint="default"/>
      </w:rPr>
    </w:lvl>
    <w:lvl w:ilvl="6" w:tplc="00010409" w:tentative="1">
      <w:start w:val="1"/>
      <w:numFmt w:val="bullet"/>
      <w:lvlText w:val=""/>
      <w:lvlJc w:val="left"/>
      <w:pPr>
        <w:tabs>
          <w:tab w:val="num" w:pos="6835"/>
        </w:tabs>
        <w:ind w:left="6835" w:hanging="360"/>
      </w:pPr>
      <w:rPr>
        <w:rFonts w:ascii="Symbol" w:hAnsi="Symbol" w:hint="default"/>
      </w:rPr>
    </w:lvl>
    <w:lvl w:ilvl="7" w:tplc="00030409" w:tentative="1">
      <w:start w:val="1"/>
      <w:numFmt w:val="bullet"/>
      <w:lvlText w:val="o"/>
      <w:lvlJc w:val="left"/>
      <w:pPr>
        <w:tabs>
          <w:tab w:val="num" w:pos="7555"/>
        </w:tabs>
        <w:ind w:left="7555" w:hanging="360"/>
      </w:pPr>
      <w:rPr>
        <w:rFonts w:ascii="Courier New" w:hAnsi="Courier New" w:hint="default"/>
      </w:rPr>
    </w:lvl>
    <w:lvl w:ilvl="8" w:tplc="00050409" w:tentative="1">
      <w:start w:val="1"/>
      <w:numFmt w:val="bullet"/>
      <w:lvlText w:val=""/>
      <w:lvlJc w:val="left"/>
      <w:pPr>
        <w:tabs>
          <w:tab w:val="num" w:pos="8275"/>
        </w:tabs>
        <w:ind w:left="8275" w:hanging="360"/>
      </w:pPr>
      <w:rPr>
        <w:rFonts w:ascii="Wingdings" w:hAnsi="Wingdings" w:hint="default"/>
      </w:rPr>
    </w:lvl>
  </w:abstractNum>
  <w:abstractNum w:abstractNumId="9">
    <w:nsid w:val="531E63BC"/>
    <w:multiLevelType w:val="hybridMultilevel"/>
    <w:tmpl w:val="E4BEDC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69B504CB"/>
    <w:multiLevelType w:val="hybridMultilevel"/>
    <w:tmpl w:val="2214A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F917EA"/>
    <w:multiLevelType w:val="hybridMultilevel"/>
    <w:tmpl w:val="8BA81426"/>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6"/>
  </w:num>
  <w:num w:numId="3">
    <w:abstractNumId w:val="9"/>
  </w:num>
  <w:num w:numId="4">
    <w:abstractNumId w:val="3"/>
  </w:num>
  <w:num w:numId="5">
    <w:abstractNumId w:val="8"/>
  </w:num>
  <w:num w:numId="6">
    <w:abstractNumId w:val="4"/>
  </w:num>
  <w:num w:numId="7">
    <w:abstractNumId w:val="5"/>
  </w:num>
  <w:num w:numId="8">
    <w:abstractNumId w:val="1"/>
  </w:num>
  <w:num w:numId="9">
    <w:abstractNumId w:val="0"/>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E4"/>
    <w:rsid w:val="00123780"/>
    <w:rsid w:val="001444CB"/>
    <w:rsid w:val="0016288E"/>
    <w:rsid w:val="001A41BF"/>
    <w:rsid w:val="00226738"/>
    <w:rsid w:val="002707B7"/>
    <w:rsid w:val="002D357C"/>
    <w:rsid w:val="00330967"/>
    <w:rsid w:val="0037298A"/>
    <w:rsid w:val="003A2168"/>
    <w:rsid w:val="003F6C47"/>
    <w:rsid w:val="004372AA"/>
    <w:rsid w:val="004719F5"/>
    <w:rsid w:val="0048097F"/>
    <w:rsid w:val="00486EF0"/>
    <w:rsid w:val="004C4F63"/>
    <w:rsid w:val="005E192D"/>
    <w:rsid w:val="005F1E45"/>
    <w:rsid w:val="005F5A70"/>
    <w:rsid w:val="006121B0"/>
    <w:rsid w:val="007013D6"/>
    <w:rsid w:val="00744F6F"/>
    <w:rsid w:val="007A7495"/>
    <w:rsid w:val="007D580B"/>
    <w:rsid w:val="00811E28"/>
    <w:rsid w:val="0084258B"/>
    <w:rsid w:val="00891AAD"/>
    <w:rsid w:val="008C70C2"/>
    <w:rsid w:val="008D407D"/>
    <w:rsid w:val="00934EE4"/>
    <w:rsid w:val="009C0E51"/>
    <w:rsid w:val="00A0273E"/>
    <w:rsid w:val="00A24AA3"/>
    <w:rsid w:val="00A63E8B"/>
    <w:rsid w:val="00A93717"/>
    <w:rsid w:val="00B210F6"/>
    <w:rsid w:val="00B421B4"/>
    <w:rsid w:val="00B50137"/>
    <w:rsid w:val="00B62116"/>
    <w:rsid w:val="00BB2A9B"/>
    <w:rsid w:val="00BE1F1F"/>
    <w:rsid w:val="00BF0FA0"/>
    <w:rsid w:val="00C37E01"/>
    <w:rsid w:val="00CD0E4C"/>
    <w:rsid w:val="00CE36CC"/>
    <w:rsid w:val="00D529C1"/>
    <w:rsid w:val="00D851C1"/>
    <w:rsid w:val="00DD0F3F"/>
    <w:rsid w:val="00E204F8"/>
    <w:rsid w:val="00E26AEB"/>
    <w:rsid w:val="00E47EB6"/>
    <w:rsid w:val="00EA3A36"/>
    <w:rsid w:val="00EB3306"/>
    <w:rsid w:val="00F26CF1"/>
    <w:rsid w:val="00F77DD7"/>
    <w:rsid w:val="00FE11EC"/>
    <w:rsid w:val="00FF76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BBC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723"/>
    <w:rPr>
      <w:color w:val="0000FF"/>
      <w:u w:val="single"/>
    </w:rPr>
  </w:style>
  <w:style w:type="character" w:styleId="FollowedHyperlink">
    <w:name w:val="FollowedHyperlink"/>
    <w:uiPriority w:val="99"/>
    <w:semiHidden/>
    <w:unhideWhenUsed/>
    <w:rsid w:val="007D580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723"/>
    <w:rPr>
      <w:color w:val="0000FF"/>
      <w:u w:val="single"/>
    </w:rPr>
  </w:style>
  <w:style w:type="character" w:styleId="FollowedHyperlink">
    <w:name w:val="FollowedHyperlink"/>
    <w:uiPriority w:val="99"/>
    <w:semiHidden/>
    <w:unhideWhenUsed/>
    <w:rsid w:val="007D58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6740">
      <w:bodyDiv w:val="1"/>
      <w:marLeft w:val="0"/>
      <w:marRight w:val="0"/>
      <w:marTop w:val="0"/>
      <w:marBottom w:val="0"/>
      <w:divBdr>
        <w:top w:val="none" w:sz="0" w:space="0" w:color="auto"/>
        <w:left w:val="none" w:sz="0" w:space="0" w:color="auto"/>
        <w:bottom w:val="none" w:sz="0" w:space="0" w:color="auto"/>
        <w:right w:val="none" w:sz="0" w:space="0" w:color="auto"/>
      </w:divBdr>
    </w:div>
    <w:div w:id="930314532">
      <w:bodyDiv w:val="1"/>
      <w:marLeft w:val="0"/>
      <w:marRight w:val="0"/>
      <w:marTop w:val="0"/>
      <w:marBottom w:val="0"/>
      <w:divBdr>
        <w:top w:val="none" w:sz="0" w:space="0" w:color="auto"/>
        <w:left w:val="none" w:sz="0" w:space="0" w:color="auto"/>
        <w:bottom w:val="none" w:sz="0" w:space="0" w:color="auto"/>
        <w:right w:val="none" w:sz="0" w:space="0" w:color="auto"/>
      </w:divBdr>
    </w:div>
    <w:div w:id="1334407708">
      <w:bodyDiv w:val="1"/>
      <w:marLeft w:val="0"/>
      <w:marRight w:val="0"/>
      <w:marTop w:val="0"/>
      <w:marBottom w:val="0"/>
      <w:divBdr>
        <w:top w:val="none" w:sz="0" w:space="0" w:color="auto"/>
        <w:left w:val="none" w:sz="0" w:space="0" w:color="auto"/>
        <w:bottom w:val="none" w:sz="0" w:space="0" w:color="auto"/>
        <w:right w:val="none" w:sz="0" w:space="0" w:color="auto"/>
      </w:divBdr>
    </w:div>
    <w:div w:id="1438211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rah@inkslav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Inkslave</Company>
  <LinksUpToDate>false</LinksUpToDate>
  <CharactersWithSpaces>5346</CharactersWithSpaces>
  <SharedDoc>false</SharedDoc>
  <HLinks>
    <vt:vector size="6" baseType="variant">
      <vt:variant>
        <vt:i4>2555957</vt:i4>
      </vt:variant>
      <vt:variant>
        <vt:i4>0</vt:i4>
      </vt:variant>
      <vt:variant>
        <vt:i4>0</vt:i4>
      </vt:variant>
      <vt:variant>
        <vt:i4>5</vt:i4>
      </vt:variant>
      <vt:variant>
        <vt:lpwstr>mailto:sarah@inkslave.co.uk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Macadmin</dc:creator>
  <cp:keywords/>
  <cp:lastModifiedBy>Sarah Shade</cp:lastModifiedBy>
  <cp:revision>4</cp:revision>
  <dcterms:created xsi:type="dcterms:W3CDTF">2017-03-02T09:57:00Z</dcterms:created>
  <dcterms:modified xsi:type="dcterms:W3CDTF">2017-03-02T10:02:00Z</dcterms:modified>
</cp:coreProperties>
</file>