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B24" w:rsidRDefault="00866B24">
      <w:pPr>
        <w:rPr>
          <w:rFonts w:cstheme="minorBid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7371"/>
      </w:tblGrid>
      <w:tr w:rsidR="00866B24">
        <w:trPr>
          <w:cantSplit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:rsidR="00866B24" w:rsidRDefault="00866B24">
            <w:pPr>
              <w:jc w:val="right"/>
              <w:rPr>
                <w:rStyle w:val="CommentReference"/>
                <w:rFonts w:eastAsia="MS MinNew Roman" w:cstheme="minorBidi"/>
              </w:rPr>
            </w:pPr>
          </w:p>
          <w:p w:rsidR="00866B24" w:rsidRDefault="00866B24">
            <w:pPr>
              <w:jc w:val="right"/>
              <w:rPr>
                <w:rFonts w:ascii="Trebuchet MS" w:eastAsia="MS MinNew Roman" w:hAnsi="Trebuchet MS" w:cstheme="minorBidi"/>
                <w:b/>
                <w:bCs/>
                <w:color w:val="FFFFFF"/>
              </w:rPr>
            </w:pPr>
          </w:p>
          <w:p w:rsidR="00866B24" w:rsidRDefault="00866B24">
            <w:pPr>
              <w:rPr>
                <w:rFonts w:ascii="Trebuchet MS" w:eastAsia="MS MinNew Roman" w:hAnsi="Trebuchet MS" w:cstheme="minorBidi"/>
                <w:b/>
                <w:bCs/>
                <w:color w:val="FFFFFF"/>
              </w:rPr>
            </w:pPr>
          </w:p>
          <w:p w:rsidR="00866B24" w:rsidRDefault="00866B24">
            <w:pPr>
              <w:jc w:val="right"/>
              <w:rPr>
                <w:rFonts w:ascii="Trebuchet MS" w:eastAsia="MS MinNew Roman" w:hAnsi="Trebuchet MS" w:cstheme="minorBidi"/>
                <w:b/>
                <w:bCs/>
                <w:color w:val="FFFFFF"/>
              </w:rPr>
            </w:pPr>
          </w:p>
          <w:p w:rsidR="00866B24" w:rsidRDefault="00866B24">
            <w:pPr>
              <w:jc w:val="right"/>
              <w:rPr>
                <w:rFonts w:ascii="Trebuchet MS" w:eastAsia="MS MinNew Roman" w:hAnsi="Trebuchet MS" w:cstheme="minorBidi"/>
                <w:b/>
                <w:bCs/>
                <w:color w:val="FFFFFF"/>
              </w:rPr>
            </w:pPr>
          </w:p>
          <w:p w:rsidR="00866B24" w:rsidRDefault="00866B24">
            <w:pPr>
              <w:jc w:val="right"/>
              <w:rPr>
                <w:rFonts w:ascii="Trebuchet MS" w:eastAsia="MS MinNew Roman" w:hAnsi="Trebuchet MS" w:cstheme="minorBidi"/>
                <w:b/>
                <w:bCs/>
                <w:color w:val="FFFFFF"/>
              </w:rPr>
            </w:pPr>
          </w:p>
          <w:p w:rsidR="00866B24" w:rsidRDefault="00866B24">
            <w:pPr>
              <w:jc w:val="right"/>
              <w:rPr>
                <w:rFonts w:ascii="Trebuchet MS" w:eastAsia="MS MinNew Roman" w:hAnsi="Trebuchet MS" w:cstheme="minorBidi"/>
                <w:b/>
                <w:bCs/>
                <w:color w:val="FFFFFF"/>
                <w:sz w:val="26"/>
                <w:szCs w:val="26"/>
              </w:rPr>
            </w:pPr>
          </w:p>
          <w:p w:rsidR="00866B24" w:rsidRDefault="00866B24">
            <w:pPr>
              <w:spacing w:line="360" w:lineRule="auto"/>
              <w:jc w:val="right"/>
              <w:rPr>
                <w:rFonts w:ascii="Trebuchet MS" w:eastAsia="MS MinNew Roman" w:hAnsi="Trebuchet MS" w:cstheme="minorBidi"/>
                <w:b/>
                <w:bCs/>
                <w:color w:val="FFFFFF"/>
                <w:sz w:val="26"/>
                <w:szCs w:val="26"/>
              </w:rPr>
            </w:pPr>
          </w:p>
          <w:p w:rsidR="00866B24" w:rsidRDefault="00866B24">
            <w:pPr>
              <w:jc w:val="right"/>
              <w:rPr>
                <w:rFonts w:ascii="Trebuchet MS" w:eastAsia="MS MinNew Roman" w:hAnsi="Trebuchet MS" w:cs="Trebuchet M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Trebuchet MS" w:eastAsia="MS MinNew Roman" w:hAnsi="Trebuchet MS" w:cs="Trebuchet MS"/>
                <w:b/>
                <w:bCs/>
                <w:color w:val="FFFFFF"/>
                <w:sz w:val="26"/>
                <w:szCs w:val="26"/>
              </w:rPr>
              <w:t>COORDONNÉES</w:t>
            </w:r>
          </w:p>
          <w:p w:rsidR="00866B24" w:rsidRDefault="00866B24">
            <w:pPr>
              <w:jc w:val="right"/>
              <w:rPr>
                <w:rFonts w:ascii="Trebuchet MS" w:eastAsia="MS MinNew Roman" w:hAnsi="Trebuchet MS" w:cstheme="minorBidi"/>
                <w:color w:val="FFFFFF"/>
                <w:sz w:val="18"/>
                <w:szCs w:val="18"/>
              </w:rPr>
            </w:pPr>
          </w:p>
          <w:p w:rsidR="00866B24" w:rsidRDefault="00866B24">
            <w:pPr>
              <w:ind w:left="360"/>
              <w:jc w:val="right"/>
              <w:rPr>
                <w:rFonts w:ascii="Trebuchet MS" w:eastAsia="MS MinNew Roman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MS MinNew Roman" w:hAnsi="Trebuchet MS" w:cs="Trebuchet MS"/>
                <w:color w:val="FFFFFF"/>
                <w:sz w:val="20"/>
                <w:szCs w:val="20"/>
              </w:rPr>
              <w:t>51, rue Francis de Préssensé</w:t>
            </w:r>
          </w:p>
          <w:p w:rsidR="00866B24" w:rsidRDefault="00866B24">
            <w:pPr>
              <w:ind w:left="360"/>
              <w:jc w:val="right"/>
              <w:rPr>
                <w:rFonts w:ascii="Trebuchet MS" w:eastAsia="MS MinNew Roman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MS MinNew Roman" w:hAnsi="Trebuchet MS" w:cs="Trebuchet MS"/>
                <w:color w:val="FFFFFF"/>
                <w:sz w:val="20"/>
                <w:szCs w:val="20"/>
              </w:rPr>
              <w:t xml:space="preserve">44000 NANTES - FRANCE  </w:t>
            </w:r>
          </w:p>
          <w:p w:rsidR="00866B24" w:rsidRDefault="00866B24">
            <w:pPr>
              <w:ind w:left="360"/>
              <w:jc w:val="right"/>
              <w:rPr>
                <w:rFonts w:ascii="Trebuchet MS" w:eastAsia="MS MinNew Roman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MS MinNew Roman" w:hAnsi="Trebuchet MS" w:cstheme="minorBidi"/>
                <w:color w:val="FFFFFF"/>
                <w:sz w:val="20"/>
                <w:szCs w:val="20"/>
              </w:rPr>
              <w:sym w:font="Wingdings" w:char="F029"/>
            </w:r>
            <w:r>
              <w:rPr>
                <w:rFonts w:ascii="Trebuchet MS" w:eastAsia="MS MinNew Roman" w:hAnsi="Trebuchet MS" w:cs="Trebuchet MS"/>
                <w:color w:val="FFFFFF"/>
                <w:sz w:val="20"/>
                <w:szCs w:val="20"/>
              </w:rPr>
              <w:t xml:space="preserve"> +33 (0)6 85 46 86 38</w:t>
            </w:r>
          </w:p>
          <w:p w:rsidR="00866B24" w:rsidRDefault="00866B24">
            <w:pPr>
              <w:ind w:left="360"/>
              <w:jc w:val="right"/>
              <w:rPr>
                <w:rFonts w:ascii="Trebuchet MS" w:eastAsia="MS MinNew Roman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MS MinNew Roman" w:hAnsi="Trebuchet MS" w:cstheme="minorBidi"/>
                <w:color w:val="FFFFFF"/>
                <w:sz w:val="20"/>
                <w:szCs w:val="20"/>
              </w:rPr>
              <w:sym w:font="Wingdings" w:char="F028"/>
            </w:r>
            <w:r>
              <w:rPr>
                <w:rFonts w:ascii="Trebuchet MS" w:eastAsia="MS MinNew Roman" w:hAnsi="Trebuchet MS" w:cs="Trebuchet MS"/>
                <w:color w:val="FFFFFF"/>
                <w:sz w:val="20"/>
                <w:szCs w:val="20"/>
              </w:rPr>
              <w:t xml:space="preserve"> +33 (0)2 40 52 31 39       </w:t>
            </w:r>
          </w:p>
          <w:p w:rsidR="00866B24" w:rsidRDefault="00866B24">
            <w:pPr>
              <w:pStyle w:val="BodyTextIndent2"/>
              <w:jc w:val="right"/>
              <w:rPr>
                <w:rFonts w:ascii="Times New Roman" w:eastAsia="MS MinNew Roman" w:hAnsi="Times New Roman" w:cstheme="minorBidi"/>
                <w:color w:val="FFFFFF"/>
              </w:rPr>
            </w:pPr>
            <w:r>
              <w:rPr>
                <w:rFonts w:eastAsia="MS MinNew Roman"/>
                <w:color w:val="FFFFFF"/>
                <w:sz w:val="20"/>
                <w:szCs w:val="20"/>
              </w:rPr>
              <w:t>magali.devitry@gmail.com</w:t>
            </w:r>
          </w:p>
          <w:p w:rsidR="00866B24" w:rsidRDefault="00866B24">
            <w:pPr>
              <w:pStyle w:val="BodyTextIndent2"/>
              <w:ind w:left="0"/>
              <w:rPr>
                <w:rFonts w:ascii="Times New Roman" w:eastAsia="MS MinNew Roman" w:hAnsi="Times New Roman" w:cstheme="minorBidi"/>
                <w:color w:val="FFFFFF"/>
              </w:rPr>
            </w:pPr>
          </w:p>
          <w:p w:rsidR="00866B24" w:rsidRDefault="00866B24">
            <w:pPr>
              <w:pStyle w:val="BodyText2"/>
              <w:spacing w:before="60"/>
              <w:rPr>
                <w:rFonts w:ascii="Times New Roman" w:eastAsia="MS MinNew Roman" w:hAnsi="Times New Roman" w:cstheme="minorBidi"/>
                <w:b/>
                <w:bCs/>
                <w:color w:val="FFFFFF"/>
              </w:rPr>
            </w:pPr>
          </w:p>
          <w:p w:rsidR="00866B24" w:rsidRDefault="00866B24">
            <w:pPr>
              <w:pStyle w:val="BodyText2"/>
              <w:spacing w:before="60"/>
              <w:rPr>
                <w:rFonts w:ascii="Times New Roman" w:eastAsia="MS MinNew Roman" w:hAnsi="Times New Roman" w:cstheme="minorBidi"/>
                <w:b/>
                <w:bCs/>
                <w:color w:val="FFFFFF"/>
              </w:rPr>
            </w:pPr>
          </w:p>
          <w:p w:rsidR="00866B24" w:rsidRDefault="00866B24">
            <w:pPr>
              <w:pStyle w:val="BodyText2"/>
              <w:spacing w:before="60"/>
              <w:rPr>
                <w:rFonts w:ascii="Times New Roman" w:eastAsia="MS MinNew Roman" w:hAnsi="Times New Roman" w:cstheme="minorBidi"/>
                <w:b/>
                <w:bCs/>
                <w:color w:val="FFFFFF"/>
                <w:sz w:val="24"/>
                <w:szCs w:val="24"/>
              </w:rPr>
            </w:pPr>
          </w:p>
          <w:p w:rsidR="00866B24" w:rsidRDefault="00866B24">
            <w:pPr>
              <w:pStyle w:val="BodyText2"/>
              <w:spacing w:before="60"/>
              <w:jc w:val="right"/>
              <w:rPr>
                <w:rFonts w:eastAsia="MS Min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eastAsia="MS MinNew Roman"/>
                <w:b/>
                <w:bCs/>
                <w:color w:val="FFFFFF"/>
                <w:sz w:val="26"/>
                <w:szCs w:val="26"/>
              </w:rPr>
              <w:t>RÉSEAUX</w:t>
            </w:r>
          </w:p>
          <w:p w:rsidR="00866B24" w:rsidRDefault="00866B24">
            <w:pPr>
              <w:pStyle w:val="BodyText2"/>
              <w:spacing w:before="60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</w:rPr>
            </w:pPr>
          </w:p>
          <w:p w:rsidR="00866B24" w:rsidRDefault="00866B24">
            <w:pPr>
              <w:pStyle w:val="BodyText2"/>
              <w:spacing w:before="60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</w:rPr>
            </w:pPr>
            <w:hyperlink r:id="rId5" w:history="1">
              <w:r>
                <w:rPr>
                  <w:rFonts w:ascii="Times New Roman" w:eastAsia="MS MinNew Roman" w:hAnsi="Times New Roman" w:cstheme="minorBidi"/>
                  <w:b/>
                  <w:bCs/>
                  <w:color w:val="FFFFFF"/>
                  <w:spacing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9.75pt;height:16.5pt">
                    <v:imagedata r:id="rId6" o:title=""/>
                  </v:shape>
                </w:pict>
              </w:r>
            </w:hyperlink>
          </w:p>
          <w:p w:rsidR="00866B24" w:rsidRDefault="00866B24">
            <w:pPr>
              <w:pStyle w:val="BodyText2"/>
              <w:spacing w:before="60" w:line="360" w:lineRule="auto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</w:rPr>
            </w:pPr>
            <w:hyperlink r:id="rId7" w:history="1">
              <w:r>
                <w:rPr>
                  <w:rFonts w:ascii="Times New Roman" w:eastAsia="MS MinNew Roman" w:hAnsi="Times New Roman" w:cstheme="minorBidi"/>
                  <w:b/>
                  <w:bCs/>
                  <w:color w:val="FFFFFF"/>
                  <w:spacing w:val="20"/>
                </w:rPr>
                <w:pict>
                  <v:shape id="_x0000_i1026" type="#_x0000_t75" style="width:70.5pt;height:21.75pt">
                    <v:imagedata r:id="rId8" o:title=""/>
                  </v:shape>
                </w:pict>
              </w:r>
            </w:hyperlink>
          </w:p>
          <w:p w:rsidR="00866B24" w:rsidRDefault="00866B24">
            <w:pPr>
              <w:pStyle w:val="BodyText2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</w:rPr>
            </w:pPr>
            <w:hyperlink r:id="rId9" w:anchor="unetica" w:history="1">
              <w:r>
                <w:rPr>
                  <w:rFonts w:ascii="Times New Roman" w:eastAsia="MS MinNew Roman" w:hAnsi="Times New Roman" w:cstheme="minorBidi"/>
                  <w:b/>
                  <w:bCs/>
                  <w:color w:val="FFFFFF"/>
                  <w:spacing w:val="20"/>
                </w:rPr>
                <w:pict>
                  <v:shape id="_x0000_i1027" type="#_x0000_t75" style="width:1in;height:16.5pt">
                    <v:imagedata r:id="rId10" o:title=""/>
                  </v:shape>
                </w:pict>
              </w:r>
            </w:hyperlink>
          </w:p>
          <w:p w:rsidR="00866B24" w:rsidRDefault="00866B24">
            <w:pPr>
              <w:pStyle w:val="BodyText2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</w:rPr>
            </w:pPr>
          </w:p>
          <w:p w:rsidR="00866B24" w:rsidRDefault="00866B24">
            <w:pPr>
              <w:pStyle w:val="BodyText2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</w:rPr>
            </w:pPr>
          </w:p>
          <w:p w:rsidR="00866B24" w:rsidRDefault="00866B24">
            <w:pPr>
              <w:pStyle w:val="BodyText2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z w:val="24"/>
                <w:szCs w:val="24"/>
              </w:rPr>
            </w:pPr>
          </w:p>
          <w:p w:rsidR="00866B24" w:rsidRDefault="00866B24">
            <w:pPr>
              <w:pStyle w:val="BodyText2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z w:val="24"/>
                <w:szCs w:val="24"/>
              </w:rPr>
            </w:pPr>
          </w:p>
          <w:p w:rsidR="00866B24" w:rsidRDefault="00866B24">
            <w:pPr>
              <w:pStyle w:val="BodyText2"/>
              <w:jc w:val="right"/>
              <w:rPr>
                <w:rFonts w:eastAsia="MS Min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eastAsia="MS MinNew Roman"/>
                <w:b/>
                <w:bCs/>
                <w:color w:val="FFFFFF"/>
                <w:sz w:val="26"/>
                <w:szCs w:val="26"/>
              </w:rPr>
              <w:t>DIPLÔMES</w:t>
            </w:r>
          </w:p>
          <w:p w:rsidR="00866B24" w:rsidRDefault="00866B24">
            <w:pPr>
              <w:pStyle w:val="BodyText2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  <w:sz w:val="24"/>
                <w:szCs w:val="24"/>
              </w:rPr>
            </w:pPr>
          </w:p>
          <w:p w:rsidR="00866B24" w:rsidRDefault="00866B24">
            <w:pPr>
              <w:spacing w:before="60"/>
              <w:jc w:val="right"/>
              <w:rPr>
                <w:rFonts w:ascii="Trebuchet MS" w:eastAsia="MS MinNew Roman" w:hAnsi="Trebuchet MS" w:cs="Trebuchet M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MS MinNew Roman" w:hAnsi="Trebuchet MS" w:cs="Trebuchet MS"/>
                <w:b/>
                <w:bCs/>
                <w:color w:val="FFFFFF"/>
                <w:sz w:val="18"/>
                <w:szCs w:val="18"/>
              </w:rPr>
              <w:t>DIPLÔME DE COMPÉTENCE EN LANGUE</w:t>
            </w:r>
          </w:p>
          <w:p w:rsidR="00866B24" w:rsidRDefault="00866B24">
            <w:pPr>
              <w:spacing w:before="60"/>
              <w:jc w:val="right"/>
              <w:rPr>
                <w:rFonts w:ascii="Trebuchet MS" w:eastAsia="MS MinNew Roman" w:hAnsi="Trebuchet MS" w:cs="Trebuchet MS"/>
                <w:color w:val="FFFFFF"/>
                <w:sz w:val="18"/>
                <w:szCs w:val="18"/>
              </w:rPr>
            </w:pPr>
            <w:r>
              <w:rPr>
                <w:rFonts w:ascii="Trebuchet MS" w:eastAsia="MS MinNew Roman" w:hAnsi="Trebuchet MS" w:cs="Trebuchet MS"/>
                <w:color w:val="FFFFFF"/>
                <w:sz w:val="18"/>
                <w:szCs w:val="18"/>
              </w:rPr>
              <w:t>Espagnol : en cours (prévu en 2022)</w:t>
            </w:r>
          </w:p>
          <w:p w:rsidR="00866B24" w:rsidRDefault="00866B24">
            <w:pPr>
              <w:spacing w:before="60"/>
              <w:jc w:val="right"/>
              <w:rPr>
                <w:rFonts w:ascii="Trebuchet MS" w:eastAsia="MS MinNew Roman" w:hAnsi="Trebuchet MS" w:cs="Trebuchet MS"/>
                <w:color w:val="FFFFFF"/>
                <w:sz w:val="18"/>
                <w:szCs w:val="18"/>
              </w:rPr>
            </w:pPr>
          </w:p>
          <w:p w:rsidR="00866B24" w:rsidRDefault="00866B24">
            <w:pPr>
              <w:spacing w:before="60"/>
              <w:jc w:val="right"/>
              <w:rPr>
                <w:rFonts w:ascii="Trebuchet MS" w:eastAsia="MS MinNew Roman" w:hAnsi="Trebuchet MS" w:cs="Trebuchet M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MS MinNew Roman" w:hAnsi="Trebuchet MS" w:cs="Trebuchet MS"/>
                <w:b/>
                <w:bCs/>
                <w:color w:val="FFFFFF"/>
                <w:sz w:val="18"/>
                <w:szCs w:val="18"/>
              </w:rPr>
              <w:t>MASTER 1</w:t>
            </w:r>
            <w:r>
              <w:rPr>
                <w:rFonts w:ascii="Trebuchet MS" w:eastAsia="MS MinNew Roman" w:hAnsi="Trebuchet MS" w:cs="Trebuchet M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rebuchet MS" w:eastAsia="MS MinNew Roman" w:hAnsi="Trebuchet MS" w:cs="Trebuchet MS"/>
                <w:b/>
                <w:bCs/>
                <w:color w:val="FFFFFF"/>
                <w:sz w:val="18"/>
                <w:szCs w:val="18"/>
              </w:rPr>
              <w:t>DE PORTUGAIS</w:t>
            </w:r>
          </w:p>
          <w:p w:rsidR="00866B24" w:rsidRDefault="00866B24">
            <w:pPr>
              <w:spacing w:before="60"/>
              <w:jc w:val="right"/>
              <w:rPr>
                <w:rFonts w:ascii="Trebuchet MS" w:eastAsia="MS MinNew Roman" w:hAnsi="Trebuchet MS" w:cs="Trebuchet MS"/>
                <w:color w:val="FFFFFF"/>
                <w:sz w:val="18"/>
                <w:szCs w:val="18"/>
              </w:rPr>
            </w:pPr>
            <w:r>
              <w:rPr>
                <w:rFonts w:ascii="Trebuchet MS" w:eastAsia="MS MinNew Roman" w:hAnsi="Trebuchet MS" w:cs="Trebuchet MS"/>
                <w:color w:val="FFFFFF"/>
                <w:sz w:val="18"/>
                <w:szCs w:val="18"/>
              </w:rPr>
              <w:t>Université de Rennes 2 (1998)</w:t>
            </w:r>
          </w:p>
          <w:p w:rsidR="00866B24" w:rsidRDefault="00866B24">
            <w:pPr>
              <w:spacing w:before="60"/>
              <w:jc w:val="right"/>
              <w:rPr>
                <w:rFonts w:ascii="Trebuchet MS" w:eastAsia="MS MinNew Roman" w:hAnsi="Trebuchet MS" w:cs="Trebuchet MS"/>
                <w:color w:val="FFFFFF"/>
                <w:sz w:val="18"/>
                <w:szCs w:val="18"/>
              </w:rPr>
            </w:pPr>
          </w:p>
          <w:p w:rsidR="00866B24" w:rsidRDefault="00866B24">
            <w:pPr>
              <w:spacing w:before="60"/>
              <w:jc w:val="right"/>
              <w:rPr>
                <w:rFonts w:ascii="Trebuchet MS" w:eastAsia="MS MinNew Roman" w:hAnsi="Trebuchet MS" w:cs="Trebuchet M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MS MinNew Roman" w:hAnsi="Trebuchet MS" w:cs="Trebuchet MS"/>
                <w:b/>
                <w:bCs/>
                <w:color w:val="FFFFFF"/>
                <w:sz w:val="18"/>
                <w:szCs w:val="18"/>
              </w:rPr>
              <w:t>B.T.S. HÔTELLERIE-RESTAURATION</w:t>
            </w:r>
          </w:p>
          <w:p w:rsidR="00866B24" w:rsidRDefault="00866B24">
            <w:pPr>
              <w:spacing w:before="60"/>
              <w:jc w:val="right"/>
              <w:rPr>
                <w:rFonts w:ascii="Trebuchet MS" w:eastAsia="MS MinNew Roman" w:hAnsi="Trebuchet MS" w:cs="Trebuchet MS"/>
                <w:color w:val="FFFFFF"/>
                <w:sz w:val="18"/>
                <w:szCs w:val="18"/>
              </w:rPr>
            </w:pPr>
            <w:r>
              <w:rPr>
                <w:rFonts w:ascii="Trebuchet MS" w:eastAsia="MS MinNew Roman" w:hAnsi="Trebuchet MS" w:cs="Trebuchet MS"/>
                <w:color w:val="FFFFFF"/>
                <w:sz w:val="18"/>
                <w:szCs w:val="18"/>
              </w:rPr>
              <w:t>Lycée Hôtelier de Nice (1988)</w:t>
            </w:r>
          </w:p>
          <w:p w:rsidR="00866B24" w:rsidRDefault="00866B24">
            <w:pPr>
              <w:spacing w:before="60"/>
              <w:jc w:val="right"/>
              <w:rPr>
                <w:rFonts w:ascii="Trebuchet MS" w:eastAsia="MS MinNew Roman" w:hAnsi="Trebuchet MS" w:cs="Trebuchet MS"/>
                <w:color w:val="FFFFFF"/>
                <w:sz w:val="18"/>
                <w:szCs w:val="18"/>
              </w:rPr>
            </w:pPr>
          </w:p>
          <w:p w:rsidR="00866B24" w:rsidRDefault="00866B24">
            <w:pPr>
              <w:pStyle w:val="BodyText2"/>
              <w:jc w:val="right"/>
              <w:rPr>
                <w:rFonts w:eastAsia="MS MinNew Roman"/>
                <w:b/>
                <w:bCs/>
                <w:color w:val="FFFFFF"/>
              </w:rPr>
            </w:pPr>
            <w:r>
              <w:rPr>
                <w:rFonts w:eastAsia="MS MinNew Roman"/>
                <w:b/>
                <w:bCs/>
                <w:color w:val="FFFFFF"/>
              </w:rPr>
              <w:t>BACCALAURÉAT</w:t>
            </w:r>
            <w:r>
              <w:rPr>
                <w:rFonts w:eastAsia="MS MinNew Roman"/>
                <w:color w:val="FFFFFF"/>
              </w:rPr>
              <w:t xml:space="preserve"> </w:t>
            </w:r>
            <w:r>
              <w:rPr>
                <w:rFonts w:eastAsia="MS MinNew Roman"/>
                <w:b/>
                <w:bCs/>
                <w:color w:val="FFFFFF"/>
              </w:rPr>
              <w:t>LETTRES-LANGUES</w:t>
            </w:r>
          </w:p>
          <w:p w:rsidR="00866B24" w:rsidRDefault="00866B24">
            <w:pPr>
              <w:pStyle w:val="BodyText2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</w:rPr>
            </w:pPr>
            <w:r>
              <w:rPr>
                <w:rFonts w:eastAsia="MS MinNew Roman"/>
                <w:color w:val="FFFFFF"/>
              </w:rPr>
              <w:t>Lycée Molière de Rio de Janeiro (1985)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6B24" w:rsidRDefault="00866B24">
            <w:pPr>
              <w:ind w:left="214"/>
              <w:rPr>
                <w:rFonts w:ascii="Comic Sans MS" w:eastAsia="MS MinNew Roman" w:hAnsi="Comic Sans MS" w:cstheme="minorBid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omic Sans MS" w:eastAsia="MS MinNew Roman" w:hAnsi="Comic Sans MS" w:cs="Comic Sans MS"/>
                <w:b/>
                <w:bCs/>
                <w:i/>
                <w:iCs/>
                <w:color w:val="000000"/>
                <w:sz w:val="28"/>
                <w:szCs w:val="28"/>
              </w:rPr>
              <w:t>Magali de Vitry d’Avaucourt</w:t>
            </w:r>
            <w:r>
              <w:rPr>
                <w:rFonts w:ascii="Comic Sans MS" w:eastAsia="MS MinNew Roman" w:hAnsi="Comic Sans MS" w:cs="Comic Sans MS"/>
                <w:b/>
                <w:bCs/>
                <w:i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Comic Sans MS" w:eastAsia="MS MinNew Roman" w:hAnsi="Comic Sans MS" w:cstheme="minorBidi"/>
                <w:b/>
                <w:bCs/>
                <w:i/>
                <w:iCs/>
                <w:color w:val="000000"/>
                <w:spacing w:val="20"/>
                <w:sz w:val="28"/>
                <w:szCs w:val="28"/>
              </w:rPr>
              <w:tab/>
            </w:r>
          </w:p>
          <w:p w:rsidR="00866B24" w:rsidRDefault="00866B24">
            <w:pPr>
              <w:ind w:left="214"/>
              <w:rPr>
                <w:rFonts w:ascii="Trebuchet MS" w:eastAsia="MS MinNew Roman" w:hAnsi="Trebuchet MS" w:cstheme="minorBidi"/>
              </w:rPr>
            </w:pPr>
          </w:p>
          <w:p w:rsidR="00866B24" w:rsidRDefault="00866B24">
            <w:pPr>
              <w:ind w:left="214"/>
              <w:rPr>
                <w:rFonts w:ascii="Trebuchet MS" w:eastAsia="MS MinNew Roman" w:hAnsi="Trebuchet MS" w:cstheme="minorBidi"/>
                <w:b/>
                <w:bCs/>
              </w:rPr>
            </w:pPr>
            <w:r>
              <w:rPr>
                <w:rFonts w:ascii="Trebuchet MS" w:eastAsia="MS MinNew Roman" w:hAnsi="Trebuchet MS" w:cs="Trebuchet MS"/>
                <w:b/>
                <w:bCs/>
              </w:rPr>
              <w:t>EXPERT TRADUCTRICE &amp; INTERPRÈTE EN PORTUGAIS</w:t>
            </w:r>
            <w:r>
              <w:rPr>
                <w:rFonts w:eastAsia="MS MinNew Roman"/>
                <w:b/>
                <w:bCs/>
                <w:color w:val="000000"/>
                <w:spacing w:val="20"/>
                <w:sz w:val="22"/>
                <w:szCs w:val="22"/>
              </w:rPr>
              <w:t xml:space="preserve"> </w:t>
            </w:r>
          </w:p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 xml:space="preserve">Portugais (bilingue) – Espagnol (courant) - Anglais (courant) </w:t>
            </w:r>
          </w:p>
          <w:p w:rsidR="00866B24" w:rsidRDefault="00866B24">
            <w:pPr>
              <w:pStyle w:val="BodyText2"/>
              <w:ind w:left="214"/>
              <w:jc w:val="both"/>
              <w:rPr>
                <w:rFonts w:ascii="Times New Roman" w:eastAsia="MS Min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Fiabilité, réactivité, adaptabilité, confidentialité, respect des délais</w:t>
            </w:r>
          </w:p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ascii="Times New Roman" w:eastAsia="MS MinNew Roman" w:hAnsi="Times New Roman" w:cstheme="minorBidi"/>
                <w:b/>
                <w:bCs/>
                <w:color w:val="000000"/>
                <w:spacing w:val="20"/>
                <w:sz w:val="24"/>
                <w:szCs w:val="24"/>
              </w:rPr>
            </w:pPr>
          </w:p>
        </w:tc>
      </w:tr>
      <w:tr w:rsidR="00866B24">
        <w:trPr>
          <w:cantSplit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:rsidR="00866B24" w:rsidRDefault="00866B24">
            <w:pPr>
              <w:pStyle w:val="BodyText2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DFC9B9"/>
          </w:tcPr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eastAsia="MS MinNew Roman"/>
                <w:b/>
                <w:bCs/>
                <w:color w:val="000000"/>
                <w:spacing w:val="20"/>
                <w:sz w:val="26"/>
                <w:szCs w:val="26"/>
              </w:rPr>
            </w:pPr>
            <w:r>
              <w:rPr>
                <w:rFonts w:eastAsia="MS MinNew Roman"/>
                <w:b/>
                <w:bCs/>
                <w:color w:val="000000"/>
                <w:spacing w:val="20"/>
                <w:sz w:val="26"/>
                <w:szCs w:val="26"/>
              </w:rPr>
              <w:t>COMPÉTENCES</w:t>
            </w:r>
          </w:p>
        </w:tc>
      </w:tr>
      <w:tr w:rsidR="00866B24">
        <w:trPr>
          <w:cantSplit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:rsidR="00866B24" w:rsidRDefault="00866B24">
            <w:pPr>
              <w:pStyle w:val="BodyText2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ascii="Times New Roman" w:eastAsia="MS MinNew Roman" w:hAnsi="Times New Roman" w:cstheme="minorBidi"/>
                <w:b/>
                <w:bCs/>
                <w:color w:val="000000"/>
                <w:spacing w:val="20"/>
              </w:rPr>
            </w:pPr>
          </w:p>
          <w:p w:rsidR="00866B24" w:rsidRDefault="00866B24">
            <w:pPr>
              <w:pStyle w:val="Heading8"/>
              <w:numPr>
                <w:ilvl w:val="8"/>
                <w:numId w:val="1"/>
              </w:numPr>
              <w:tabs>
                <w:tab w:val="clear" w:pos="1584"/>
              </w:tabs>
              <w:ind w:left="214" w:firstLine="0"/>
              <w:jc w:val="left"/>
              <w:rPr>
                <w:rFonts w:ascii="Trebuchet MS" w:eastAsia="MS MinNew Roman" w:hAnsi="Trebuchet MS" w:cs="Trebuchet MS"/>
                <w:b/>
                <w:bCs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Trebuchet MS" w:eastAsia="MS MinNew Roman" w:hAnsi="Trebuchet MS" w:cs="Trebuchet MS"/>
                <w:b/>
                <w:bCs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  <w:t>Expert en langue portugaise près la Cour d’Appel de Rennes depuis 2002</w:t>
            </w:r>
          </w:p>
          <w:p w:rsidR="00866B24" w:rsidRDefault="00866B24">
            <w:pPr>
              <w:pStyle w:val="Heading8"/>
              <w:numPr>
                <w:ilvl w:val="8"/>
                <w:numId w:val="1"/>
              </w:numPr>
              <w:tabs>
                <w:tab w:val="clear" w:pos="1584"/>
              </w:tabs>
              <w:ind w:left="215" w:firstLine="0"/>
              <w:jc w:val="both"/>
              <w:rPr>
                <w:rFonts w:ascii="Trebuchet MS" w:eastAsia="MS MinNew Roman" w:hAnsi="Trebuchet MS" w:cstheme="minorBidi"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Wingdings" w:eastAsia="MS MinNew Roman" w:hAnsi="Wingdings" w:cs="Wingdings"/>
                <w:i w:val="0"/>
                <w:iCs w:val="0"/>
                <w:color w:val="000000"/>
              </w:rPr>
              <w:t></w:t>
            </w:r>
            <w:r>
              <w:rPr>
                <w:rFonts w:ascii="Trebuchet MS" w:eastAsia="MS MinNew Roman" w:hAnsi="Trebuchet MS" w:cs="Trebuchet MS"/>
                <w:i w:val="0"/>
                <w:iCs w:val="0"/>
                <w:color w:val="000000"/>
              </w:rPr>
              <w:t xml:space="preserve"> </w:t>
            </w:r>
            <w:r>
              <w:rPr>
                <w:rFonts w:ascii="Trebuchet MS" w:eastAsia="MS MinNew Roman" w:hAnsi="Trebuchet MS" w:cs="Trebuchet MS"/>
                <w:i w:val="0"/>
                <w:iCs w:val="0"/>
                <w:outline w:val="0"/>
                <w:color w:val="000000"/>
                <w:spacing w:val="-4"/>
                <w:sz w:val="20"/>
                <w:szCs w:val="20"/>
                <w:lang w:val="fr-FR"/>
              </w:rPr>
              <w:t>Traductrice-interprète à Nantes depuis 2001, en micro-entreprise depuis 2012</w:t>
            </w:r>
          </w:p>
          <w:p w:rsidR="00866B24" w:rsidRDefault="00866B24">
            <w:pPr>
              <w:pStyle w:val="Heading8"/>
              <w:numPr>
                <w:ilvl w:val="8"/>
                <w:numId w:val="1"/>
              </w:numPr>
              <w:tabs>
                <w:tab w:val="clear" w:pos="1584"/>
              </w:tabs>
              <w:ind w:left="215" w:firstLine="0"/>
              <w:jc w:val="both"/>
              <w:rPr>
                <w:rFonts w:ascii="Trebuchet MS" w:eastAsia="MS MinNew Roman" w:hAnsi="Trebuchet MS" w:cs="Trebuchet MS"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Wingdings" w:eastAsia="MS MinNew Roman" w:hAnsi="Wingdings" w:cs="Wingdings"/>
                <w:i w:val="0"/>
                <w:iCs w:val="0"/>
                <w:color w:val="000000"/>
              </w:rPr>
              <w:t></w:t>
            </w:r>
            <w:r>
              <w:rPr>
                <w:rFonts w:ascii="Trebuchet MS" w:eastAsia="MS MinNew Roman" w:hAnsi="Trebuchet MS" w:cs="Trebuchet MS"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  <w:t xml:space="preserve"> Études supérieures en France </w:t>
            </w:r>
          </w:p>
          <w:p w:rsidR="00866B24" w:rsidRDefault="00866B24">
            <w:pPr>
              <w:pStyle w:val="Heading8"/>
              <w:numPr>
                <w:ilvl w:val="8"/>
                <w:numId w:val="1"/>
              </w:numPr>
              <w:tabs>
                <w:tab w:val="clear" w:pos="1584"/>
              </w:tabs>
              <w:ind w:left="215" w:firstLine="0"/>
              <w:jc w:val="both"/>
              <w:rPr>
                <w:rFonts w:ascii="Trebuchet MS" w:eastAsia="MS MinNew Roman" w:hAnsi="Trebuchet MS" w:cs="Trebuchet MS"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Wingdings" w:eastAsia="MS MinNew Roman" w:hAnsi="Wingdings" w:cs="Wingdings"/>
                <w:i w:val="0"/>
                <w:iCs w:val="0"/>
                <w:color w:val="000000"/>
              </w:rPr>
              <w:t></w:t>
            </w:r>
            <w:r>
              <w:rPr>
                <w:rFonts w:ascii="Trebuchet MS" w:eastAsia="MS MinNew Roman" w:hAnsi="Trebuchet MS" w:cs="Trebuchet MS"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  <w:t xml:space="preserve"> Études secondaires au Brésil de 1980 à 1985</w:t>
            </w:r>
          </w:p>
          <w:p w:rsidR="00866B24" w:rsidRDefault="00866B24">
            <w:pPr>
              <w:pStyle w:val="Heading8"/>
              <w:numPr>
                <w:ilvl w:val="8"/>
                <w:numId w:val="1"/>
              </w:numPr>
              <w:tabs>
                <w:tab w:val="clear" w:pos="1584"/>
              </w:tabs>
              <w:ind w:left="215" w:firstLine="0"/>
              <w:jc w:val="left"/>
              <w:rPr>
                <w:rFonts w:cstheme="minorBidi"/>
              </w:rPr>
            </w:pPr>
          </w:p>
          <w:p w:rsidR="00866B24" w:rsidRDefault="00866B24">
            <w:pPr>
              <w:pStyle w:val="Heading8"/>
              <w:numPr>
                <w:ilvl w:val="8"/>
                <w:numId w:val="1"/>
              </w:numPr>
              <w:tabs>
                <w:tab w:val="clear" w:pos="1584"/>
              </w:tabs>
              <w:ind w:left="214" w:firstLine="0"/>
              <w:jc w:val="left"/>
              <w:rPr>
                <w:rFonts w:ascii="Trebuchet MS" w:eastAsia="MS MinNew Roman" w:hAnsi="Trebuchet MS" w:cs="Trebuchet MS"/>
                <w:b/>
                <w:bCs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 </w:t>
            </w:r>
            <w:r>
              <w:rPr>
                <w:rFonts w:ascii="Trebuchet MS" w:eastAsia="MS MinNew Roman" w:hAnsi="Trebuchet MS" w:cs="Trebuchet MS"/>
                <w:b/>
                <w:bCs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  <w:t>Informatique </w:t>
            </w:r>
          </w:p>
          <w:p w:rsidR="00866B24" w:rsidRDefault="00866B24">
            <w:pPr>
              <w:pStyle w:val="BodyText2"/>
              <w:ind w:left="214"/>
              <w:jc w:val="both"/>
              <w:rPr>
                <w:rFonts w:eastAsia="MS MinNew Roman"/>
                <w:color w:val="000000"/>
                <w:sz w:val="20"/>
                <w:szCs w:val="20"/>
              </w:rPr>
            </w:pPr>
            <w:r>
              <w:rPr>
                <w:rFonts w:eastAsia="MS MinNew Roman"/>
                <w:color w:val="000000"/>
                <w:sz w:val="20"/>
                <w:szCs w:val="20"/>
              </w:rPr>
              <w:t xml:space="preserve"> Maîtrise du pack-office, environnement apple, wordfast, abbyy fine reader</w:t>
            </w:r>
          </w:p>
          <w:p w:rsidR="00866B24" w:rsidRDefault="00866B24">
            <w:pPr>
              <w:pStyle w:val="BodyText2"/>
              <w:ind w:left="214"/>
              <w:jc w:val="both"/>
              <w:rPr>
                <w:rFonts w:eastAsia="MS MinNew Roman"/>
                <w:color w:val="000000"/>
                <w:sz w:val="20"/>
                <w:szCs w:val="20"/>
              </w:rPr>
            </w:pPr>
          </w:p>
          <w:p w:rsidR="00866B24" w:rsidRDefault="00866B24">
            <w:pPr>
              <w:pStyle w:val="Heading8"/>
              <w:numPr>
                <w:ilvl w:val="8"/>
                <w:numId w:val="1"/>
              </w:numPr>
              <w:tabs>
                <w:tab w:val="clear" w:pos="1584"/>
              </w:tabs>
              <w:ind w:left="214" w:firstLine="0"/>
              <w:jc w:val="left"/>
              <w:rPr>
                <w:rFonts w:ascii="Trebuchet MS" w:eastAsia="MS MinNew Roman" w:hAnsi="Trebuchet MS" w:cs="Trebuchet MS"/>
                <w:b/>
                <w:bCs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Trebuchet MS" w:eastAsia="MS MinNew Roman" w:hAnsi="Trebuchet MS" w:cs="Trebuchet MS"/>
                <w:b/>
                <w:bCs/>
                <w:i w:val="0"/>
                <w:iCs w:val="0"/>
                <w:outline w:val="0"/>
                <w:color w:val="000000"/>
                <w:sz w:val="20"/>
                <w:szCs w:val="20"/>
                <w:lang w:val="fr-FR"/>
              </w:rPr>
              <w:t>Gestion administrative</w:t>
            </w:r>
          </w:p>
          <w:p w:rsidR="00866B24" w:rsidRDefault="00866B24">
            <w:pPr>
              <w:ind w:left="214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  <w:shd w:val="clear" w:color="auto" w:fill="FFFFFF"/>
              </w:rPr>
              <w:t xml:space="preserve">Recherche de projets, établissement de devis, facturation, suivi de dossiers </w:t>
            </w:r>
          </w:p>
          <w:p w:rsidR="00866B24" w:rsidRDefault="00866B24">
            <w:pPr>
              <w:rPr>
                <w:rFonts w:cstheme="minorBidi"/>
              </w:rPr>
            </w:pPr>
          </w:p>
          <w:p w:rsidR="00866B24" w:rsidRDefault="00866B24">
            <w:pPr>
              <w:ind w:left="214"/>
              <w:rPr>
                <w:rStyle w:val="CommentReference"/>
                <w:rFonts w:cstheme="minorBidi"/>
              </w:rPr>
            </w:pPr>
            <w:r>
              <w:rPr>
                <w:rFonts w:ascii="Trebuchet MS" w:eastAsia="MS MinNew Roman" w:hAnsi="Trebuchet MS" w:cs="Trebuchet MS"/>
                <w:b/>
                <w:bCs/>
                <w:color w:val="000000"/>
                <w:sz w:val="20"/>
                <w:szCs w:val="20"/>
              </w:rPr>
              <w:t>Relations clientèle</w:t>
            </w:r>
          </w:p>
          <w:p w:rsidR="00866B24" w:rsidRDefault="00866B24">
            <w:pPr>
              <w:ind w:left="214"/>
              <w:rPr>
                <w:rFonts w:cstheme="minorBidi"/>
              </w:rPr>
            </w:pPr>
            <w:r>
              <w:rPr>
                <w:rFonts w:ascii="Trebuchet MS" w:hAnsi="Trebuchet MS" w:cs="Trebuchet MS"/>
                <w:color w:val="222222"/>
                <w:sz w:val="20"/>
                <w:szCs w:val="20"/>
                <w:shd w:val="clear" w:color="auto" w:fill="FFFFFF"/>
              </w:rPr>
              <w:t xml:space="preserve">Démarchage clients, tenue de fichier clients, fidélisation </w:t>
            </w:r>
          </w:p>
          <w:p w:rsidR="00866B24" w:rsidRDefault="00866B24">
            <w:pPr>
              <w:pStyle w:val="BodyText2"/>
              <w:ind w:left="214"/>
              <w:jc w:val="both"/>
              <w:rPr>
                <w:rFonts w:ascii="Times New Roman" w:eastAsia="MS Min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866B24">
        <w:trPr>
          <w:cantSplit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:rsidR="00866B24" w:rsidRDefault="00866B24">
            <w:pPr>
              <w:pStyle w:val="BodyText2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DFC9B9"/>
          </w:tcPr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eastAsia="MS MinNew Roman"/>
                <w:b/>
                <w:bCs/>
                <w:color w:val="000000"/>
                <w:spacing w:val="20"/>
                <w:sz w:val="26"/>
                <w:szCs w:val="26"/>
              </w:rPr>
            </w:pPr>
            <w:r>
              <w:rPr>
                <w:rFonts w:eastAsia="MS MinNew Roman"/>
                <w:b/>
                <w:bCs/>
                <w:color w:val="000000"/>
                <w:spacing w:val="20"/>
                <w:sz w:val="26"/>
                <w:szCs w:val="26"/>
              </w:rPr>
              <w:t>EXPÉRIENCES PROFESSIONNELLES</w:t>
            </w:r>
          </w:p>
        </w:tc>
      </w:tr>
      <w:tr w:rsidR="00866B24">
        <w:trPr>
          <w:cantSplit/>
          <w:trHeight w:val="2930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:rsidR="00866B24" w:rsidRDefault="00866B24">
            <w:pPr>
              <w:pStyle w:val="BodyText2"/>
              <w:jc w:val="right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ascii="Times New Roman" w:eastAsia="MS MinNew Roman" w:hAnsi="Times New Roman" w:cstheme="minorBidi"/>
                <w:b/>
                <w:bCs/>
                <w:color w:val="000000"/>
                <w:spacing w:val="20"/>
              </w:rPr>
            </w:pPr>
          </w:p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ascii="Times New Roman" w:eastAsia="MS MinNew Roman" w:hAnsi="Times New Roman" w:cstheme="minorBidi"/>
                <w:color w:val="000000"/>
                <w:spacing w:val="20"/>
                <w:sz w:val="22"/>
                <w:szCs w:val="22"/>
              </w:rPr>
            </w:pPr>
            <w:r>
              <w:rPr>
                <w:rFonts w:eastAsia="MS MinNew Roman"/>
                <w:b/>
                <w:bCs/>
                <w:color w:val="000000"/>
                <w:spacing w:val="20"/>
                <w:sz w:val="22"/>
                <w:szCs w:val="22"/>
              </w:rPr>
              <w:t xml:space="preserve">TRADUCTRICE-INTERPRÈTE </w:t>
            </w:r>
            <w:r>
              <w:rPr>
                <w:rFonts w:eastAsia="MS MinNew Roman"/>
                <w:color w:val="000000"/>
                <w:spacing w:val="8"/>
                <w:sz w:val="22"/>
                <w:szCs w:val="22"/>
              </w:rPr>
              <w:t>depuis 2001 à Nantes et région</w:t>
            </w:r>
          </w:p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ascii="Wingdings" w:eastAsia="MS MinNew Roman" w:hAnsi="Wingdings" w:cstheme="minorBidi"/>
                <w:color w:val="000000"/>
                <w:sz w:val="19"/>
                <w:szCs w:val="19"/>
              </w:rPr>
            </w:pPr>
            <w:r>
              <w:rPr>
                <w:rFonts w:ascii="Wingdings" w:eastAsia="MS MinNew Roman" w:hAnsi="Wingdings" w:cs="Wingdings"/>
                <w:color w:val="000000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</w:rPr>
              <w:t></w:t>
            </w:r>
            <w:r>
              <w:rPr>
                <w:rFonts w:eastAsia="MS MinNew Roman"/>
                <w:b/>
                <w:bCs/>
                <w:color w:val="000000"/>
                <w:sz w:val="19"/>
                <w:szCs w:val="19"/>
              </w:rPr>
              <w:t xml:space="preserve">Juridique : </w:t>
            </w:r>
            <w:r>
              <w:rPr>
                <w:rFonts w:eastAsia="MS MinNew Roman"/>
                <w:color w:val="000000"/>
                <w:sz w:val="19"/>
                <w:szCs w:val="19"/>
              </w:rPr>
              <w:t>Bourse, comptabilité, banque, tribunaux, état civil, assurances</w:t>
            </w:r>
          </w:p>
          <w:p w:rsidR="00866B24" w:rsidRDefault="00866B24">
            <w:pPr>
              <w:pStyle w:val="BodyText2"/>
              <w:ind w:left="214"/>
              <w:jc w:val="both"/>
              <w:rPr>
                <w:rFonts w:eastAsia="MS MinNew Roman"/>
                <w:color w:val="000000"/>
                <w:sz w:val="19"/>
                <w:szCs w:val="19"/>
              </w:rPr>
            </w:pP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</w:t>
            </w:r>
            <w:r>
              <w:rPr>
                <w:rFonts w:eastAsia="MS MinNew Roman"/>
                <w:b/>
                <w:bCs/>
                <w:color w:val="000000"/>
                <w:sz w:val="19"/>
                <w:szCs w:val="19"/>
              </w:rPr>
              <w:t xml:space="preserve">Technique : </w:t>
            </w:r>
            <w:r>
              <w:rPr>
                <w:rFonts w:eastAsia="MS MinNew Roman"/>
                <w:color w:val="000000"/>
                <w:sz w:val="19"/>
                <w:szCs w:val="19"/>
              </w:rPr>
              <w:t>génie civil, aéronautique, ferroviaire, maritime</w:t>
            </w:r>
          </w:p>
          <w:p w:rsidR="00866B24" w:rsidRDefault="00866B24">
            <w:pPr>
              <w:pStyle w:val="BodyText2"/>
              <w:ind w:left="214"/>
              <w:jc w:val="both"/>
              <w:rPr>
                <w:rFonts w:eastAsia="MS MinNew Roman"/>
                <w:color w:val="000000"/>
                <w:spacing w:val="-2"/>
                <w:sz w:val="19"/>
                <w:szCs w:val="19"/>
              </w:rPr>
            </w:pP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</w:t>
            </w:r>
            <w:r>
              <w:rPr>
                <w:rFonts w:eastAsia="MS MinNew Roman"/>
                <w:b/>
                <w:bCs/>
                <w:color w:val="000000"/>
                <w:sz w:val="19"/>
                <w:szCs w:val="19"/>
              </w:rPr>
              <w:t xml:space="preserve">Environnement : </w:t>
            </w:r>
            <w:r>
              <w:rPr>
                <w:rFonts w:eastAsia="MS MinNew Roman"/>
                <w:color w:val="000000"/>
                <w:spacing w:val="-2"/>
                <w:sz w:val="19"/>
                <w:szCs w:val="19"/>
              </w:rPr>
              <w:t>R &amp; D durable, tri sélectif, énergies renouvelables</w:t>
            </w:r>
          </w:p>
          <w:p w:rsidR="00866B24" w:rsidRDefault="00866B24">
            <w:pPr>
              <w:pStyle w:val="BodyText2"/>
              <w:ind w:left="214"/>
              <w:jc w:val="both"/>
              <w:rPr>
                <w:rFonts w:ascii="Wingdings" w:eastAsia="MS MinNew Roman" w:hAnsi="Wingdings" w:cstheme="minorBidi"/>
                <w:color w:val="000000"/>
                <w:sz w:val="19"/>
                <w:szCs w:val="19"/>
              </w:rPr>
            </w:pP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</w:t>
            </w:r>
            <w:r>
              <w:rPr>
                <w:rFonts w:eastAsia="MS MinNew Roman"/>
                <w:b/>
                <w:bCs/>
                <w:color w:val="000000"/>
                <w:sz w:val="19"/>
                <w:szCs w:val="19"/>
              </w:rPr>
              <w:t xml:space="preserve">ONG &amp; associations : </w:t>
            </w:r>
            <w:r>
              <w:rPr>
                <w:rFonts w:eastAsia="MS MinNew Roman"/>
                <w:color w:val="000000"/>
                <w:sz w:val="19"/>
                <w:szCs w:val="19"/>
              </w:rPr>
              <w:t xml:space="preserve">communication, codes d’éthique, droits de l’homme </w:t>
            </w:r>
          </w:p>
          <w:p w:rsidR="00866B24" w:rsidRDefault="00866B24">
            <w:pPr>
              <w:pStyle w:val="BodyText2"/>
              <w:ind w:left="214"/>
              <w:jc w:val="both"/>
              <w:rPr>
                <w:rFonts w:eastAsia="MS MinNew Roman"/>
                <w:color w:val="000000"/>
                <w:sz w:val="19"/>
                <w:szCs w:val="19"/>
              </w:rPr>
            </w:pP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</w:t>
            </w:r>
            <w:r>
              <w:rPr>
                <w:rFonts w:eastAsia="MS MinNew Roman"/>
                <w:b/>
                <w:bCs/>
                <w:color w:val="000000"/>
                <w:sz w:val="19"/>
                <w:szCs w:val="19"/>
              </w:rPr>
              <w:t xml:space="preserve">Culturel : </w:t>
            </w:r>
            <w:r>
              <w:rPr>
                <w:rFonts w:eastAsia="MS MinNew Roman"/>
                <w:color w:val="000000"/>
                <w:sz w:val="19"/>
                <w:szCs w:val="19"/>
              </w:rPr>
              <w:t>mode, architecture, encyclopédie, brochures artistiques</w:t>
            </w:r>
          </w:p>
          <w:p w:rsidR="00866B24" w:rsidRDefault="00866B24">
            <w:pPr>
              <w:pStyle w:val="BodyText2"/>
              <w:ind w:left="214"/>
              <w:jc w:val="both"/>
              <w:rPr>
                <w:rFonts w:ascii="Wingdings" w:eastAsia="MS MinNew Roman" w:hAnsi="Wingdings" w:cstheme="minorBidi"/>
                <w:color w:val="000000"/>
              </w:rPr>
            </w:pP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</w:t>
            </w:r>
            <w:r>
              <w:rPr>
                <w:rFonts w:eastAsia="MS MinNew Roman"/>
                <w:b/>
                <w:bCs/>
                <w:color w:val="000000"/>
                <w:sz w:val="19"/>
                <w:szCs w:val="19"/>
              </w:rPr>
              <w:t xml:space="preserve">Tourisme : </w:t>
            </w:r>
            <w:r>
              <w:rPr>
                <w:rFonts w:eastAsia="MS MinNew Roman"/>
                <w:color w:val="000000"/>
                <w:sz w:val="19"/>
                <w:szCs w:val="19"/>
              </w:rPr>
              <w:t>chartes, dépliants, sites d’hôtels, gastronomie, tourisme durable</w:t>
            </w:r>
          </w:p>
          <w:p w:rsidR="00866B24" w:rsidRDefault="00866B24">
            <w:pPr>
              <w:pStyle w:val="BodyText2"/>
              <w:spacing w:before="60"/>
              <w:jc w:val="both"/>
              <w:rPr>
                <w:rFonts w:ascii="Times New Roman" w:eastAsia="MS MinNew Roman" w:hAnsi="Times New Roman" w:cstheme="minorBidi"/>
                <w:b/>
                <w:bCs/>
                <w:color w:val="000000"/>
                <w:spacing w:val="20"/>
              </w:rPr>
            </w:pPr>
          </w:p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ascii="Times New Roman" w:eastAsia="MS MinNew Roman" w:hAnsi="Times New Roman" w:cstheme="minorBidi"/>
                <w:b/>
                <w:bCs/>
                <w:color w:val="000000"/>
                <w:spacing w:val="20"/>
                <w:sz w:val="22"/>
                <w:szCs w:val="22"/>
              </w:rPr>
            </w:pPr>
            <w:r>
              <w:rPr>
                <w:rFonts w:eastAsia="MS MinNew Roman"/>
                <w:b/>
                <w:bCs/>
                <w:color w:val="000000"/>
                <w:spacing w:val="20"/>
                <w:sz w:val="22"/>
                <w:szCs w:val="22"/>
              </w:rPr>
              <w:t xml:space="preserve">FORMATRICE EN PORTUGAIS </w:t>
            </w:r>
            <w:r>
              <w:rPr>
                <w:rFonts w:eastAsia="MS MinNew Roman"/>
                <w:color w:val="000000"/>
                <w:spacing w:val="8"/>
                <w:sz w:val="22"/>
                <w:szCs w:val="22"/>
              </w:rPr>
              <w:t>depuis 2001 à Nantes et région</w:t>
            </w:r>
          </w:p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ascii="Wingdings" w:eastAsia="MS MinNew Roman" w:hAnsi="Wingdings" w:cstheme="minorBidi"/>
                <w:color w:val="000000"/>
                <w:sz w:val="19"/>
                <w:szCs w:val="19"/>
              </w:rPr>
            </w:pPr>
            <w:r>
              <w:rPr>
                <w:rFonts w:ascii="Wingdings" w:eastAsia="MS MinNew Roman" w:hAnsi="Wingdings" w:cs="Wingdings"/>
                <w:color w:val="000000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</w:rPr>
              <w:t></w:t>
            </w:r>
            <w:r>
              <w:rPr>
                <w:rFonts w:eastAsia="MS MinNew Roman"/>
                <w:b/>
                <w:bCs/>
                <w:color w:val="000000"/>
                <w:sz w:val="19"/>
                <w:szCs w:val="19"/>
              </w:rPr>
              <w:t xml:space="preserve">Cours intensifs, courte ou longue durée : </w:t>
            </w:r>
            <w:r>
              <w:rPr>
                <w:rFonts w:eastAsia="MS MinNew Roman"/>
                <w:color w:val="000000"/>
                <w:sz w:val="19"/>
                <w:szCs w:val="19"/>
              </w:rPr>
              <w:t>C.C.I., I.U.T., E.S.A., associations</w:t>
            </w:r>
          </w:p>
          <w:p w:rsidR="00866B24" w:rsidRDefault="00866B24">
            <w:pPr>
              <w:ind w:left="214"/>
              <w:rPr>
                <w:rFonts w:ascii="Trebuchet MS" w:eastAsia="MS MinNew Roman" w:hAnsi="Trebuchet MS" w:cstheme="minorBidi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</w:t>
            </w:r>
            <w:r>
              <w:rPr>
                <w:rFonts w:ascii="Trebuchet MS" w:eastAsia="MS MinNew Roman" w:hAnsi="Trebuchet MS" w:cs="Trebuchet MS"/>
                <w:b/>
                <w:bCs/>
                <w:color w:val="000000"/>
                <w:spacing w:val="-2"/>
                <w:sz w:val="19"/>
                <w:szCs w:val="19"/>
              </w:rPr>
              <w:t xml:space="preserve">Vacations : </w:t>
            </w:r>
            <w:r>
              <w:rPr>
                <w:rFonts w:ascii="Trebuchet MS" w:eastAsia="MS MinNew Roman" w:hAnsi="Trebuchet MS" w:cs="Trebuchet MS"/>
                <w:color w:val="000000"/>
                <w:spacing w:val="-2"/>
                <w:sz w:val="19"/>
                <w:szCs w:val="19"/>
              </w:rPr>
              <w:t>enseignement secondaire (lycée) et supérieur (université)</w:t>
            </w:r>
          </w:p>
          <w:p w:rsidR="00866B24" w:rsidRDefault="00866B24">
            <w:pPr>
              <w:rPr>
                <w:rFonts w:ascii="Trebuchet MS" w:eastAsia="MS MinNew Roman" w:hAnsi="Trebuchet MS" w:cstheme="minorBidi"/>
                <w:b/>
                <w:bCs/>
                <w:color w:val="000000"/>
                <w:spacing w:val="-2"/>
                <w:sz w:val="19"/>
                <w:szCs w:val="19"/>
              </w:rPr>
            </w:pPr>
          </w:p>
          <w:p w:rsidR="00866B24" w:rsidRDefault="00866B24">
            <w:pPr>
              <w:ind w:left="214"/>
              <w:rPr>
                <w:rFonts w:ascii="Trebuchet MS" w:eastAsia="MS MinNew Roman" w:hAnsi="Trebuchet MS" w:cstheme="minorBidi"/>
                <w:b/>
                <w:bCs/>
                <w:color w:val="000000"/>
                <w:spacing w:val="20"/>
              </w:rPr>
            </w:pPr>
            <w:r>
              <w:rPr>
                <w:rFonts w:ascii="Trebuchet MS" w:eastAsia="MS MinNew Roman" w:hAnsi="Trebuchet MS" w:cs="Trebuchet MS"/>
                <w:b/>
                <w:bCs/>
                <w:color w:val="000000"/>
                <w:spacing w:val="20"/>
                <w:sz w:val="22"/>
                <w:szCs w:val="22"/>
              </w:rPr>
              <w:t xml:space="preserve">MARINE MARCHANDE </w:t>
            </w:r>
            <w:r>
              <w:rPr>
                <w:rFonts w:ascii="Trebuchet MS" w:eastAsia="MS MinNew Roman" w:hAnsi="Trebuchet MS" w:cs="Trebuchet MS"/>
                <w:color w:val="000000"/>
                <w:spacing w:val="8"/>
                <w:sz w:val="22"/>
                <w:szCs w:val="22"/>
              </w:rPr>
              <w:t xml:space="preserve">de 1990 à 1992 aux Antilles </w:t>
            </w:r>
          </w:p>
          <w:p w:rsidR="00866B24" w:rsidRDefault="00866B24">
            <w:pPr>
              <w:ind w:left="214"/>
              <w:rPr>
                <w:rFonts w:ascii="Trebuchet MS" w:eastAsia="MS MinNew Roman" w:hAnsi="Trebuchet MS" w:cs="Trebuchet MS"/>
                <w:color w:val="000000"/>
                <w:sz w:val="19"/>
                <w:szCs w:val="19"/>
              </w:rPr>
            </w:pPr>
            <w:r>
              <w:rPr>
                <w:rFonts w:ascii="Wingdings" w:eastAsia="MS MinNew Roman" w:hAnsi="Wingdings" w:cs="Wingdings"/>
                <w:color w:val="000000"/>
                <w:sz w:val="18"/>
                <w:szCs w:val="18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</w:rPr>
              <w:t></w:t>
            </w:r>
            <w:r>
              <w:rPr>
                <w:rFonts w:ascii="Trebuchet MS" w:eastAsia="MS MinNew Roman" w:hAnsi="Trebuchet MS" w:cs="Trebuchet MS"/>
                <w:b/>
                <w:bCs/>
                <w:color w:val="000000"/>
                <w:sz w:val="19"/>
                <w:szCs w:val="19"/>
              </w:rPr>
              <w:t xml:space="preserve">Marin à bords de voiliers, </w:t>
            </w:r>
            <w:r>
              <w:rPr>
                <w:rFonts w:ascii="Trebuchet MS" w:eastAsia="MS MinNew Roman" w:hAnsi="Trebuchet MS" w:cs="Trebuchet MS"/>
                <w:color w:val="000000"/>
                <w:sz w:val="19"/>
                <w:szCs w:val="19"/>
              </w:rPr>
              <w:t>titulaire du permis bateaux mer &amp; rivière</w:t>
            </w:r>
          </w:p>
          <w:p w:rsidR="00866B24" w:rsidRDefault="00866B24">
            <w:pPr>
              <w:rPr>
                <w:rFonts w:ascii="Trebuchet MS" w:eastAsia="MS MinNew Roman" w:hAnsi="Trebuchet MS" w:cstheme="minorBidi"/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866B24" w:rsidRDefault="00866B24">
            <w:pPr>
              <w:ind w:left="214"/>
              <w:rPr>
                <w:rFonts w:ascii="Trebuchet MS" w:eastAsia="MS MinNew Roman" w:hAnsi="Trebuchet MS" w:cstheme="minorBidi"/>
                <w:b/>
                <w:bCs/>
                <w:color w:val="000000"/>
                <w:spacing w:val="20"/>
              </w:rPr>
            </w:pPr>
            <w:r>
              <w:rPr>
                <w:rFonts w:ascii="Trebuchet MS" w:eastAsia="MS MinNew Roman" w:hAnsi="Trebuchet MS" w:cs="Trebuchet MS"/>
                <w:b/>
                <w:bCs/>
                <w:color w:val="000000"/>
                <w:spacing w:val="20"/>
                <w:sz w:val="22"/>
                <w:szCs w:val="22"/>
              </w:rPr>
              <w:t xml:space="preserve">HÔTELLERIE INTERNATIONALE </w:t>
            </w:r>
            <w:r>
              <w:rPr>
                <w:rFonts w:ascii="Trebuchet MS" w:eastAsia="MS MinNew Roman" w:hAnsi="Trebuchet MS" w:cs="Trebuchet MS"/>
                <w:color w:val="000000"/>
                <w:spacing w:val="8"/>
                <w:sz w:val="22"/>
                <w:szCs w:val="22"/>
              </w:rPr>
              <w:t>de 1984 à 1990</w:t>
            </w:r>
          </w:p>
          <w:p w:rsidR="00866B24" w:rsidRDefault="00866B24">
            <w:pPr>
              <w:ind w:left="214"/>
              <w:rPr>
                <w:rFonts w:ascii="Trebuchet MS" w:eastAsia="MS MinNew Roman" w:hAnsi="Trebuchet MS" w:cstheme="minorBidi"/>
                <w:color w:val="000000"/>
                <w:sz w:val="18"/>
                <w:szCs w:val="18"/>
              </w:rPr>
            </w:pPr>
            <w:r>
              <w:rPr>
                <w:rFonts w:ascii="Wingdings" w:eastAsia="MS MinNew Roman" w:hAnsi="Wingdings" w:cs="Wingdings"/>
                <w:color w:val="000000"/>
                <w:sz w:val="18"/>
                <w:szCs w:val="18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</w:rPr>
              <w:t></w:t>
            </w:r>
            <w:r>
              <w:rPr>
                <w:rFonts w:ascii="Trebuchet MS" w:eastAsia="MS MinNew Roman" w:hAnsi="Trebuchet MS" w:cs="Trebuchet MS"/>
                <w:b/>
                <w:bCs/>
                <w:color w:val="000000"/>
                <w:sz w:val="19"/>
                <w:szCs w:val="19"/>
              </w:rPr>
              <w:t>Accueil dans les hôtels de chaîne 4*</w:t>
            </w:r>
            <w:r>
              <w:rPr>
                <w:rFonts w:ascii="Trebuchet MS" w:eastAsia="MS MinNew Roman" w:hAnsi="Trebuchet MS" w:cs="Trebuchet MS"/>
                <w:color w:val="000000"/>
                <w:sz w:val="19"/>
                <w:szCs w:val="19"/>
              </w:rPr>
              <w:t>,</w:t>
            </w:r>
            <w:r>
              <w:rPr>
                <w:rFonts w:ascii="Trebuchet MS" w:eastAsia="MS MinNew Roman" w:hAnsi="Trebuchet MS" w:cs="Trebuchet MS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rebuchet MS" w:eastAsia="MS MinNew Roman" w:hAnsi="Trebuchet MS" w:cs="Trebuchet MS"/>
                <w:color w:val="000000"/>
                <w:sz w:val="19"/>
                <w:szCs w:val="19"/>
              </w:rPr>
              <w:t>Rio de Janeiro, Nice, Paris</w:t>
            </w:r>
          </w:p>
          <w:p w:rsidR="00866B24" w:rsidRDefault="00866B24">
            <w:pPr>
              <w:pStyle w:val="BodyText2"/>
              <w:jc w:val="both"/>
              <w:rPr>
                <w:rFonts w:ascii="Wingdings" w:eastAsia="MS MinNew Roman" w:hAnsi="Wingdings" w:cstheme="minorBidi"/>
                <w:color w:val="000000"/>
                <w:sz w:val="20"/>
                <w:szCs w:val="20"/>
              </w:rPr>
            </w:pPr>
          </w:p>
        </w:tc>
      </w:tr>
      <w:tr w:rsidR="00866B24">
        <w:trPr>
          <w:cantSplit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:rsidR="00866B24" w:rsidRDefault="00866B24">
            <w:pPr>
              <w:pStyle w:val="BodyText2"/>
              <w:spacing w:before="60"/>
              <w:jc w:val="both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DFC9B9"/>
          </w:tcPr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ascii="Times New Roman" w:eastAsia="MS MinNew Roman" w:hAnsi="Times New Roman" w:cstheme="minorBidi"/>
                <w:b/>
                <w:bCs/>
                <w:color w:val="000000"/>
                <w:spacing w:val="20"/>
                <w:sz w:val="26"/>
                <w:szCs w:val="26"/>
              </w:rPr>
            </w:pPr>
            <w:r>
              <w:rPr>
                <w:rFonts w:eastAsia="MS MinNew Roman"/>
                <w:b/>
                <w:bCs/>
                <w:color w:val="000000"/>
                <w:sz w:val="26"/>
                <w:szCs w:val="26"/>
              </w:rPr>
              <w:t>ACTIVITÉS EXTRA-PROFESSIONNELLES</w:t>
            </w:r>
          </w:p>
        </w:tc>
      </w:tr>
      <w:tr w:rsidR="00866B24">
        <w:trPr>
          <w:cantSplit/>
          <w:trHeight w:val="1524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:rsidR="00866B24" w:rsidRDefault="00866B24">
            <w:pPr>
              <w:pStyle w:val="BodyText2"/>
              <w:spacing w:before="60"/>
              <w:jc w:val="both"/>
              <w:rPr>
                <w:rFonts w:ascii="Times New Roman" w:eastAsia="MS MinNew Roman" w:hAnsi="Times New Roman" w:cstheme="minorBidi"/>
                <w:b/>
                <w:bCs/>
                <w:color w:val="FFFFFF"/>
                <w:spacing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ascii="Wingdings" w:eastAsia="MS MinNew Roman" w:hAnsi="Wingdings" w:cstheme="minorBidi"/>
                <w:color w:val="000000"/>
              </w:rPr>
            </w:pPr>
          </w:p>
          <w:p w:rsidR="00866B24" w:rsidRDefault="00866B24">
            <w:pPr>
              <w:pStyle w:val="BodyText2"/>
              <w:spacing w:before="60"/>
              <w:ind w:left="214"/>
              <w:jc w:val="both"/>
              <w:rPr>
                <w:rFonts w:eastAsia="MS MinNew Roman"/>
                <w:color w:val="000000"/>
                <w:spacing w:val="-8"/>
                <w:sz w:val="19"/>
                <w:szCs w:val="19"/>
              </w:rPr>
            </w:pPr>
            <w:r>
              <w:rPr>
                <w:rFonts w:ascii="Wingdings" w:eastAsia="MS MinNew Roman" w:hAnsi="Wingdings" w:cs="Wingdings"/>
                <w:color w:val="000000"/>
                <w:spacing w:val="-8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  <w:spacing w:val="-8"/>
              </w:rPr>
              <w:t></w:t>
            </w:r>
            <w:r>
              <w:rPr>
                <w:rFonts w:eastAsia="MS MinNew Roman"/>
                <w:b/>
                <w:bCs/>
                <w:color w:val="000000"/>
                <w:spacing w:val="-8"/>
                <w:sz w:val="19"/>
                <w:szCs w:val="19"/>
              </w:rPr>
              <w:t xml:space="preserve">Associations : </w:t>
            </w:r>
            <w:r>
              <w:rPr>
                <w:rFonts w:eastAsia="MS MinNew Roman"/>
                <w:color w:val="000000"/>
                <w:spacing w:val="-8"/>
                <w:sz w:val="19"/>
                <w:szCs w:val="19"/>
              </w:rPr>
              <w:t xml:space="preserve">Écoles de samba Coração do Brasil (depuis 2010) et Flor </w:t>
            </w:r>
            <w:r>
              <w:rPr>
                <w:rFonts w:eastAsia="MS MinNew Roman"/>
                <w:color w:val="000000"/>
                <w:spacing w:val="-8"/>
                <w:sz w:val="19"/>
                <w:szCs w:val="19"/>
              </w:rPr>
              <w:br/>
              <w:t xml:space="preserve">                               Carioca (depuis 2018), </w:t>
            </w:r>
            <w:r>
              <w:rPr>
                <w:rFonts w:eastAsia="MS MinNew Roman"/>
                <w:color w:val="000000"/>
                <w:spacing w:val="-8"/>
                <w:sz w:val="19"/>
                <w:szCs w:val="19"/>
                <w:lang w:val="en-US"/>
              </w:rPr>
              <w:t>Association de tri sélectif Aremacs</w:t>
            </w:r>
            <w:r>
              <w:rPr>
                <w:rFonts w:eastAsia="MS MinNew Roman"/>
                <w:i/>
                <w:iCs/>
                <w:color w:val="00000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="MS MinNew Roman"/>
                <w:color w:val="000000"/>
                <w:spacing w:val="-8"/>
                <w:sz w:val="19"/>
                <w:szCs w:val="19"/>
                <w:lang w:val="en-US"/>
              </w:rPr>
              <w:t xml:space="preserve">(2007-2011) </w:t>
            </w:r>
            <w:r>
              <w:rPr>
                <w:rFonts w:eastAsia="MS MinNew Roman"/>
                <w:color w:val="000000"/>
                <w:spacing w:val="-8"/>
                <w:sz w:val="19"/>
                <w:szCs w:val="19"/>
              </w:rPr>
              <w:t xml:space="preserve"> </w:t>
            </w:r>
          </w:p>
          <w:p w:rsidR="00866B24" w:rsidRDefault="00866B24">
            <w:pPr>
              <w:pStyle w:val="BodyText2"/>
              <w:spacing w:before="60"/>
              <w:ind w:left="214"/>
              <w:rPr>
                <w:rFonts w:eastAsia="MS MinNew Roman"/>
                <w:color w:val="000000"/>
                <w:spacing w:val="-4"/>
                <w:sz w:val="19"/>
                <w:szCs w:val="19"/>
              </w:rPr>
            </w:pP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</w:t>
            </w:r>
            <w:r>
              <w:rPr>
                <w:rFonts w:eastAsia="MS MinNew Roman"/>
                <w:b/>
                <w:bCs/>
                <w:color w:val="000000"/>
                <w:sz w:val="19"/>
                <w:szCs w:val="19"/>
              </w:rPr>
              <w:t xml:space="preserve">Voyages :      </w:t>
            </w:r>
            <w:r>
              <w:rPr>
                <w:rFonts w:eastAsia="MS MinNew Roman"/>
                <w:color w:val="000000"/>
                <w:spacing w:val="-4"/>
                <w:sz w:val="19"/>
                <w:szCs w:val="19"/>
              </w:rPr>
              <w:t>Brésil (5 ans), Argentine, Uruguay, Australie,</w:t>
            </w:r>
            <w:r>
              <w:rPr>
                <w:rFonts w:eastAsia="MS MinNew Roman"/>
                <w:caps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eastAsia="MS MinNew Roman"/>
                <w:color w:val="000000"/>
                <w:spacing w:val="-4"/>
                <w:sz w:val="19"/>
                <w:szCs w:val="19"/>
              </w:rPr>
              <w:t>Singapour, Europe</w:t>
            </w:r>
          </w:p>
          <w:p w:rsidR="00866B24" w:rsidRDefault="00866B24">
            <w:pPr>
              <w:pStyle w:val="BodyText2"/>
              <w:spacing w:before="60"/>
              <w:ind w:left="214"/>
              <w:rPr>
                <w:rFonts w:ascii="Times New Roman" w:eastAsia="MS MinNew Roman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</w:t>
            </w:r>
            <w:r>
              <w:rPr>
                <w:rFonts w:ascii="Wingdings" w:eastAsia="MS MinNew Roman" w:hAnsi="Wingdings" w:cs="Wingdings"/>
                <w:color w:val="000000"/>
                <w:sz w:val="19"/>
                <w:szCs w:val="19"/>
              </w:rPr>
              <w:t></w:t>
            </w:r>
            <w:r>
              <w:rPr>
                <w:rFonts w:eastAsia="MS MinNew Roman"/>
                <w:b/>
                <w:bCs/>
                <w:color w:val="000000"/>
                <w:sz w:val="19"/>
                <w:szCs w:val="19"/>
              </w:rPr>
              <w:t xml:space="preserve">Loisirs :         </w:t>
            </w:r>
            <w:r>
              <w:rPr>
                <w:rFonts w:eastAsia="MS MinNew Roman"/>
                <w:color w:val="000000"/>
                <w:spacing w:val="-4"/>
                <w:sz w:val="19"/>
                <w:szCs w:val="19"/>
              </w:rPr>
              <w:t>Danse, natation, aviron, boxe, tournage de bois, soudure, crochet</w:t>
            </w:r>
          </w:p>
        </w:tc>
      </w:tr>
    </w:tbl>
    <w:p w:rsidR="00866B24" w:rsidRDefault="00866B24">
      <w:pPr>
        <w:rPr>
          <w:rFonts w:cstheme="minorBidi"/>
          <w:color w:val="000000"/>
        </w:rPr>
      </w:pP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</w:p>
    <w:p w:rsidR="00866B24" w:rsidRDefault="00866B24">
      <w:pPr>
        <w:spacing w:line="360" w:lineRule="auto"/>
        <w:ind w:left="708" w:hanging="708"/>
        <w:rPr>
          <w:rFonts w:cstheme="minorBidi"/>
          <w:color w:val="000000"/>
        </w:rPr>
      </w:pPr>
    </w:p>
    <w:p w:rsidR="00866B24" w:rsidRDefault="00866B24">
      <w:pPr>
        <w:pStyle w:val="BodyText2"/>
        <w:jc w:val="both"/>
        <w:rPr>
          <w:rFonts w:ascii="Times New Roman" w:hAnsi="Times New Roman" w:cs="Times New Roman"/>
          <w:color w:val="000000"/>
        </w:rPr>
      </w:pPr>
    </w:p>
    <w:sectPr w:rsidR="00866B24" w:rsidSect="00866B24">
      <w:pgSz w:w="11906" w:h="16838"/>
      <w:pgMar w:top="993" w:right="567" w:bottom="360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24"/>
    <w:rsid w:val="0086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MS Minngs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708" w:hanging="708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center"/>
      <w:outlineLvl w:val="7"/>
    </w:pPr>
    <w:rPr>
      <w:i/>
      <w:iCs/>
      <w:outline/>
      <w:color w:val="00808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spacing w:line="360" w:lineRule="auto"/>
      <w:jc w:val="right"/>
      <w:outlineLvl w:val="8"/>
    </w:pPr>
    <w:rPr>
      <w:rFonts w:ascii="Trebuchet MS" w:hAnsi="Trebuchet MS" w:cs="Trebuchet MS"/>
      <w:b/>
      <w:bCs/>
      <w:caps/>
      <w:color w:val="800000"/>
      <w:spacing w:val="1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lang w:eastAsia="ar-SA" w:bidi="ar-SA"/>
    </w:rPr>
  </w:style>
  <w:style w:type="character" w:customStyle="1" w:styleId="Titre1Car">
    <w:name w:val="Titre 1 Car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re4Car">
    <w:name w:val="Titre 4 Car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Titre7Car">
    <w:name w:val="Titre 7 Ca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re8Car">
    <w:name w:val="Titre 8 Car"/>
    <w:uiPriority w:val="9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itre9Car">
    <w:name w:val="Titre 9 Car"/>
    <w:uiPriority w:val="99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Wingdings" w:hAnsi="Wingdings" w:cs="Wingdings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3z0">
    <w:name w:val="WW8Num3z0"/>
    <w:uiPriority w:val="99"/>
    <w:rPr>
      <w:rFonts w:ascii="Wingdings" w:hAnsi="Wingdings" w:cs="Wingdings"/>
      <w:sz w:val="24"/>
      <w:szCs w:val="24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b/>
      <w:bCs/>
      <w:color w:val="auto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Wingdings" w:hAnsi="Wingdings" w:cs="Wingdings"/>
      <w:sz w:val="24"/>
      <w:szCs w:val="24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TitreCar">
    <w:name w:val="Titre Car"/>
    <w:uiPriority w:val="9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MS Minngs" w:hAnsi="Times New Roman" w:cs="Times New Roman"/>
      <w:sz w:val="24"/>
      <w:szCs w:val="24"/>
      <w:lang w:eastAsia="ar-SA" w:bidi="ar-SA"/>
    </w:rPr>
  </w:style>
  <w:style w:type="character" w:customStyle="1" w:styleId="CorpsdetexteCar">
    <w:name w:val="Corps de texte Ca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BodyText2">
    <w:name w:val="Body Text 2"/>
    <w:basedOn w:val="Normal"/>
    <w:link w:val="BodyText2Char"/>
    <w:uiPriority w:val="99"/>
    <w:rPr>
      <w:rFonts w:ascii="Trebuchet MS" w:hAnsi="Trebuchet MS" w:cs="Trebuchet MS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MS Minngs" w:hAnsi="Times New Roman" w:cs="Times New Roman"/>
      <w:sz w:val="24"/>
      <w:szCs w:val="24"/>
      <w:lang w:eastAsia="ar-SA" w:bidi="ar-SA"/>
    </w:rPr>
  </w:style>
  <w:style w:type="character" w:customStyle="1" w:styleId="Corpsdetexte2Car">
    <w:name w:val="Corps de texte 2 Ca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tenuducadre">
    <w:name w:val="Contenu du cadre"/>
    <w:basedOn w:val="BodyText"/>
    <w:uiPriority w:val="99"/>
  </w:style>
  <w:style w:type="paragraph" w:customStyle="1" w:styleId="Contenudetableau">
    <w:name w:val="Contenu de tableau"/>
    <w:basedOn w:val="Normal"/>
    <w:uiPriority w:val="99"/>
    <w:pPr>
      <w:suppressLineNumbers/>
    </w:p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rFonts w:ascii="Trebuchet MS" w:hAnsi="Trebuchet MS" w:cs="Trebuchet MS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MS Minngs" w:hAnsi="Times New Roman" w:cs="Times New Roman"/>
      <w:sz w:val="24"/>
      <w:szCs w:val="24"/>
      <w:lang w:eastAsia="ar-SA" w:bidi="ar-SA"/>
    </w:rPr>
  </w:style>
  <w:style w:type="character" w:customStyle="1" w:styleId="Retraitcorpsdetexte2Car">
    <w:name w:val="Retrait corps de texte 2 Ca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MS Minngs" w:hAnsi="Times New Roman" w:cs="Times New Roman"/>
      <w:sz w:val="20"/>
      <w:szCs w:val="20"/>
      <w:lang w:eastAsia="ar-SA" w:bidi="ar-SA"/>
    </w:rPr>
  </w:style>
  <w:style w:type="character" w:customStyle="1" w:styleId="CommentaireCar">
    <w:name w:val="Commentaire Ca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Objetducommentaire">
    <w:name w:val="Objet du commentaire"/>
    <w:basedOn w:val="CommentText"/>
    <w:next w:val="CommentText"/>
    <w:uiPriority w:val="99"/>
    <w:rPr>
      <w:b/>
      <w:bCs/>
      <w:sz w:val="20"/>
      <w:szCs w:val="20"/>
    </w:rPr>
  </w:style>
  <w:style w:type="character" w:customStyle="1" w:styleId="ObjetducommentaireCar">
    <w:name w:val="Objet du commentaire Car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Textedebulles">
    <w:name w:val="Texte de bulles"/>
    <w:basedOn w:val="Normal"/>
    <w:uiPriority w:val="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uiPriority w:val="99"/>
    <w:rPr>
      <w:rFonts w:ascii="Lucida Grande" w:hAnsi="Lucida Grande" w:cs="Lucida Grande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agalidevit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fr.viadeo.com/fr/profile/magali.de-vitry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netica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389</Words>
  <Characters>2219</Characters>
  <Application>Microsoft Office Outlook</Application>
  <DocSecurity>0</DocSecurity>
  <Lines>0</Lines>
  <Paragraphs>0</Paragraphs>
  <ScaleCrop>false</ScaleCrop>
  <Company>MV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Magali de VITRY</dc:title>
  <dc:subject/>
  <dc:creator>Compaq</dc:creator>
  <cp:keywords/>
  <dc:description/>
  <cp:lastModifiedBy>Boulot</cp:lastModifiedBy>
  <cp:revision>43</cp:revision>
  <cp:lastPrinted>2020-01-28T11:53:00Z</cp:lastPrinted>
  <dcterms:created xsi:type="dcterms:W3CDTF">2020-01-24T13:34:00Z</dcterms:created>
  <dcterms:modified xsi:type="dcterms:W3CDTF">2022-07-25T14:24:00Z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V">
    <vt:lpwstr>110</vt:lpwstr>
  </property>
</Properties>
</file>